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380A4" w14:textId="105DFEA4" w:rsidR="00D61008" w:rsidRPr="004044DD" w:rsidRDefault="00D61008">
      <w:pPr>
        <w:rPr>
          <w:b/>
          <w:noProof/>
          <w:color w:val="FF0000"/>
          <w:sz w:val="24"/>
          <w:szCs w:val="24"/>
          <w:u w:val="single"/>
        </w:rPr>
      </w:pPr>
      <w:r w:rsidRPr="004044DD">
        <w:rPr>
          <w:b/>
          <w:noProof/>
          <w:color w:val="FF0000"/>
          <w:sz w:val="24"/>
          <w:szCs w:val="24"/>
          <w:u w:val="single"/>
        </w:rPr>
        <w:t>Monolithic Architecture</w:t>
      </w:r>
      <w:r w:rsidR="004044DD" w:rsidRPr="004044DD">
        <w:rPr>
          <w:b/>
          <w:noProof/>
          <w:color w:val="FF0000"/>
          <w:sz w:val="24"/>
          <w:szCs w:val="24"/>
          <w:u w:val="single"/>
        </w:rPr>
        <w:t>:</w:t>
      </w:r>
    </w:p>
    <w:p w14:paraId="0F0E674F" w14:textId="75E78DE1" w:rsidR="00A1131B" w:rsidRDefault="004108CA">
      <w:r>
        <w:rPr>
          <w:noProof/>
        </w:rPr>
        <w:drawing>
          <wp:inline distT="0" distB="0" distL="0" distR="0" wp14:anchorId="48CF7A97" wp14:editId="01C5FC6F">
            <wp:extent cx="4544291" cy="2720231"/>
            <wp:effectExtent l="76200" t="76200" r="123190" b="137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3884" cy="2755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AE2DA" w14:textId="0D77BBAB" w:rsidR="004044DD" w:rsidRPr="004044DD" w:rsidRDefault="004044DD">
      <w:pPr>
        <w:rPr>
          <w:b/>
          <w:noProof/>
          <w:color w:val="FF0000"/>
          <w:sz w:val="24"/>
          <w:szCs w:val="24"/>
          <w:u w:val="single"/>
        </w:rPr>
      </w:pPr>
      <w:r w:rsidRPr="004044DD">
        <w:rPr>
          <w:b/>
          <w:noProof/>
          <w:color w:val="FF0000"/>
          <w:sz w:val="24"/>
          <w:szCs w:val="24"/>
          <w:u w:val="single"/>
        </w:rPr>
        <w:t>Advantages and disadvantages:</w:t>
      </w:r>
    </w:p>
    <w:p w14:paraId="281BFA9B" w14:textId="252F3BCD" w:rsidR="004044DD" w:rsidRDefault="001A7280">
      <w:r>
        <w:rPr>
          <w:noProof/>
        </w:rPr>
        <w:drawing>
          <wp:inline distT="0" distB="0" distL="0" distR="0" wp14:anchorId="66EE8FA7" wp14:editId="3C032E9B">
            <wp:extent cx="5559601" cy="2895600"/>
            <wp:effectExtent l="76200" t="76200" r="13652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4314" cy="2908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01953" w14:textId="5469D417" w:rsidR="001A7280" w:rsidRDefault="005D38B9">
      <w:r>
        <w:rPr>
          <w:noProof/>
        </w:rPr>
        <w:drawing>
          <wp:inline distT="0" distB="0" distL="0" distR="0" wp14:anchorId="50CE3775" wp14:editId="4F6CD995">
            <wp:extent cx="2881745" cy="1473757"/>
            <wp:effectExtent l="76200" t="76200" r="12827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932" cy="148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C4D69" w14:textId="77777777" w:rsidR="00015D5F" w:rsidRDefault="00015D5F">
      <w:pPr>
        <w:rPr>
          <w:b/>
          <w:noProof/>
          <w:color w:val="FF0000"/>
          <w:sz w:val="24"/>
          <w:szCs w:val="24"/>
          <w:u w:val="single"/>
        </w:rPr>
      </w:pPr>
    </w:p>
    <w:p w14:paraId="7AFA50A4" w14:textId="2371F0B6" w:rsidR="004044DD" w:rsidRPr="004044DD" w:rsidRDefault="004044DD">
      <w:pPr>
        <w:rPr>
          <w:b/>
          <w:noProof/>
          <w:color w:val="FF0000"/>
          <w:sz w:val="24"/>
          <w:szCs w:val="24"/>
          <w:u w:val="single"/>
        </w:rPr>
      </w:pPr>
      <w:r w:rsidRPr="004044DD">
        <w:rPr>
          <w:b/>
          <w:noProof/>
          <w:color w:val="FF0000"/>
          <w:sz w:val="24"/>
          <w:szCs w:val="24"/>
          <w:u w:val="single"/>
        </w:rPr>
        <w:lastRenderedPageBreak/>
        <w:t>Microservices:</w:t>
      </w:r>
    </w:p>
    <w:p w14:paraId="2D035777" w14:textId="3D0C2DEA" w:rsidR="00AF3DDC" w:rsidRDefault="00AF3DDC">
      <w:r>
        <w:rPr>
          <w:noProof/>
        </w:rPr>
        <w:drawing>
          <wp:inline distT="0" distB="0" distL="0" distR="0" wp14:anchorId="213C823E" wp14:editId="772E1309">
            <wp:extent cx="3927764" cy="1639252"/>
            <wp:effectExtent l="76200" t="76200" r="130175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332" cy="1647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A371D" w14:textId="37370506" w:rsidR="004044DD" w:rsidRPr="004044DD" w:rsidRDefault="004044DD">
      <w:pPr>
        <w:rPr>
          <w:b/>
          <w:noProof/>
          <w:color w:val="FF0000"/>
          <w:sz w:val="24"/>
          <w:szCs w:val="24"/>
          <w:u w:val="single"/>
        </w:rPr>
      </w:pPr>
      <w:r w:rsidRPr="004044DD">
        <w:rPr>
          <w:b/>
          <w:noProof/>
          <w:color w:val="FF0000"/>
          <w:sz w:val="24"/>
          <w:szCs w:val="24"/>
          <w:u w:val="single"/>
        </w:rPr>
        <w:t>Advantages:</w:t>
      </w:r>
    </w:p>
    <w:p w14:paraId="621D9B72" w14:textId="616BFA78" w:rsidR="00B77B10" w:rsidRDefault="00B77B10">
      <w:r>
        <w:rPr>
          <w:noProof/>
        </w:rPr>
        <w:drawing>
          <wp:inline distT="0" distB="0" distL="0" distR="0" wp14:anchorId="0674C0C3" wp14:editId="04436BF8">
            <wp:extent cx="4592782" cy="1690872"/>
            <wp:effectExtent l="76200" t="76200" r="132080" b="138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067" cy="1697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BF330" w14:textId="581AAA4C" w:rsidR="00AF3DDC" w:rsidRDefault="006924BE" w:rsidP="004044DD">
      <w:pPr>
        <w:pStyle w:val="ListParagraph"/>
        <w:numPr>
          <w:ilvl w:val="0"/>
          <w:numId w:val="1"/>
        </w:numPr>
      </w:pPr>
      <w:r>
        <w:t>Microservices are autonomous, means the service is build, deployed and operated without affecting the other services</w:t>
      </w:r>
    </w:p>
    <w:p w14:paraId="1204104F" w14:textId="3E3C41CE" w:rsidR="006924BE" w:rsidRDefault="00AE349C" w:rsidP="004044DD">
      <w:pPr>
        <w:pStyle w:val="ListParagraph"/>
        <w:numPr>
          <w:ilvl w:val="0"/>
          <w:numId w:val="1"/>
        </w:numPr>
      </w:pPr>
      <w:r>
        <w:t>Each of this microservices will be having specific functionality and data</w:t>
      </w:r>
    </w:p>
    <w:p w14:paraId="28B54F15" w14:textId="78BCA697" w:rsidR="00AE349C" w:rsidRDefault="00014EAD" w:rsidP="004044DD">
      <w:pPr>
        <w:pStyle w:val="ListParagraph"/>
        <w:numPr>
          <w:ilvl w:val="0"/>
          <w:numId w:val="1"/>
        </w:numPr>
      </w:pPr>
      <w:r>
        <w:t>Each microservice can be scaled up independently without depending on any other service</w:t>
      </w:r>
    </w:p>
    <w:p w14:paraId="784FF426" w14:textId="7BA11E1A" w:rsidR="00014EAD" w:rsidRDefault="006B0871" w:rsidP="004044DD">
      <w:pPr>
        <w:pStyle w:val="ListParagraph"/>
        <w:numPr>
          <w:ilvl w:val="0"/>
          <w:numId w:val="1"/>
        </w:numPr>
      </w:pPr>
      <w:r>
        <w:t xml:space="preserve">As it is small and independent. </w:t>
      </w:r>
      <w:r w:rsidR="004044DD">
        <w:t>So,</w:t>
      </w:r>
      <w:r>
        <w:t xml:space="preserve"> the deployment is also very easy</w:t>
      </w:r>
    </w:p>
    <w:p w14:paraId="4A6D20F0" w14:textId="6CB6F6A3" w:rsidR="006B0871" w:rsidRDefault="00484291" w:rsidP="004044DD">
      <w:pPr>
        <w:pStyle w:val="ListParagraph"/>
        <w:numPr>
          <w:ilvl w:val="0"/>
          <w:numId w:val="1"/>
        </w:numPr>
      </w:pPr>
      <w:r>
        <w:t xml:space="preserve">Microservice is </w:t>
      </w:r>
      <w:r w:rsidR="00E966A2">
        <w:t>technology independent. We can see any language or technology we want</w:t>
      </w:r>
    </w:p>
    <w:p w14:paraId="4220B850" w14:textId="6959226F" w:rsidR="005E3BEB" w:rsidRPr="004044DD" w:rsidRDefault="004044DD">
      <w:pPr>
        <w:rPr>
          <w:b/>
          <w:noProof/>
          <w:color w:val="FF0000"/>
          <w:sz w:val="24"/>
          <w:szCs w:val="24"/>
          <w:u w:val="single"/>
        </w:rPr>
      </w:pPr>
      <w:r w:rsidRPr="004044DD">
        <w:rPr>
          <w:b/>
          <w:noProof/>
          <w:color w:val="FF0000"/>
          <w:sz w:val="24"/>
          <w:szCs w:val="24"/>
          <w:u w:val="single"/>
        </w:rPr>
        <w:t>Disadvantages:</w:t>
      </w:r>
    </w:p>
    <w:p w14:paraId="64BF16AD" w14:textId="5BFFB330" w:rsidR="004044DD" w:rsidRDefault="004044DD">
      <w:r>
        <w:rPr>
          <w:noProof/>
        </w:rPr>
        <w:drawing>
          <wp:inline distT="0" distB="0" distL="0" distR="0" wp14:anchorId="7B8A21A2" wp14:editId="40546AA6">
            <wp:extent cx="4273331" cy="1842655"/>
            <wp:effectExtent l="76200" t="76200" r="127635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571" cy="1850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3C8C3" w14:textId="0CED1F97" w:rsidR="005E3BEB" w:rsidRDefault="005E3BEB" w:rsidP="004044DD">
      <w:pPr>
        <w:pStyle w:val="ListParagraph"/>
        <w:numPr>
          <w:ilvl w:val="0"/>
          <w:numId w:val="2"/>
        </w:numPr>
      </w:pPr>
      <w:r>
        <w:t xml:space="preserve">Microservices are easy to handle but in some cases these services may grow high if </w:t>
      </w:r>
      <w:r w:rsidR="00DA74CD">
        <w:t>it’s</w:t>
      </w:r>
      <w:bookmarkStart w:id="0" w:name="_GoBack"/>
      <w:bookmarkEnd w:id="0"/>
      <w:r>
        <w:t xml:space="preserve"> not properly planned</w:t>
      </w:r>
    </w:p>
    <w:p w14:paraId="407172BA" w14:textId="3E4181B7" w:rsidR="005E3BEB" w:rsidRDefault="00625E9C" w:rsidP="004044DD">
      <w:pPr>
        <w:pStyle w:val="ListParagraph"/>
        <w:numPr>
          <w:ilvl w:val="0"/>
          <w:numId w:val="2"/>
        </w:numPr>
      </w:pPr>
      <w:r>
        <w:lastRenderedPageBreak/>
        <w:t>It is easy to maintain the services when there are less. But it will be very difficult to manage them manually if there are many services</w:t>
      </w:r>
    </w:p>
    <w:p w14:paraId="721A0F16" w14:textId="5D2DF682" w:rsidR="00625E9C" w:rsidRPr="004044DD" w:rsidRDefault="004044DD">
      <w:pPr>
        <w:rPr>
          <w:b/>
          <w:noProof/>
          <w:color w:val="FF0000"/>
          <w:sz w:val="24"/>
          <w:szCs w:val="24"/>
          <w:u w:val="single"/>
        </w:rPr>
      </w:pPr>
      <w:r w:rsidRPr="004044DD">
        <w:rPr>
          <w:b/>
          <w:noProof/>
          <w:color w:val="FF0000"/>
          <w:sz w:val="24"/>
          <w:szCs w:val="24"/>
          <w:u w:val="single"/>
        </w:rPr>
        <w:t>Monolithic vs Microservices:</w:t>
      </w:r>
    </w:p>
    <w:p w14:paraId="7142D67A" w14:textId="2006E390" w:rsidR="00D314B7" w:rsidRDefault="009946B8">
      <w:r>
        <w:rPr>
          <w:noProof/>
        </w:rPr>
        <w:drawing>
          <wp:inline distT="0" distB="0" distL="0" distR="0" wp14:anchorId="4354BD97" wp14:editId="1263ED21">
            <wp:extent cx="5731510" cy="2543810"/>
            <wp:effectExtent l="76200" t="76200" r="135890" b="142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FA64D" w14:textId="77777777" w:rsidR="00E966A2" w:rsidRDefault="00E966A2"/>
    <w:sectPr w:rsidR="00E966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A3977"/>
    <w:multiLevelType w:val="hybridMultilevel"/>
    <w:tmpl w:val="8E12A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E3364"/>
    <w:multiLevelType w:val="hybridMultilevel"/>
    <w:tmpl w:val="66204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4DB"/>
    <w:rsid w:val="00014EAD"/>
    <w:rsid w:val="00015D5F"/>
    <w:rsid w:val="001A7280"/>
    <w:rsid w:val="002E22CA"/>
    <w:rsid w:val="002E45B8"/>
    <w:rsid w:val="002F242B"/>
    <w:rsid w:val="004044DD"/>
    <w:rsid w:val="004108CA"/>
    <w:rsid w:val="00484291"/>
    <w:rsid w:val="005D38B9"/>
    <w:rsid w:val="005E3BEB"/>
    <w:rsid w:val="00625E9C"/>
    <w:rsid w:val="006924BE"/>
    <w:rsid w:val="006B0871"/>
    <w:rsid w:val="006C2A49"/>
    <w:rsid w:val="009946B8"/>
    <w:rsid w:val="009D64DB"/>
    <w:rsid w:val="00AE349C"/>
    <w:rsid w:val="00AF3DDC"/>
    <w:rsid w:val="00B77B10"/>
    <w:rsid w:val="00CE6848"/>
    <w:rsid w:val="00D314B7"/>
    <w:rsid w:val="00D61008"/>
    <w:rsid w:val="00DA74CD"/>
    <w:rsid w:val="00E9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96EBB"/>
  <w15:chartTrackingRefBased/>
  <w15:docId w15:val="{65BF45F0-08D1-40F9-BC7E-A207B05A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4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25</cp:revision>
  <dcterms:created xsi:type="dcterms:W3CDTF">2020-01-12T15:54:00Z</dcterms:created>
  <dcterms:modified xsi:type="dcterms:W3CDTF">2020-03-12T12:36:00Z</dcterms:modified>
</cp:coreProperties>
</file>