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CAA5C" w14:textId="506F9B6E" w:rsidR="00A1131B" w:rsidRPr="00286C28" w:rsidRDefault="00AF528D">
      <w:pPr>
        <w:rPr>
          <w:b/>
          <w:bCs/>
          <w:color w:val="FF0000"/>
          <w:sz w:val="24"/>
          <w:szCs w:val="24"/>
          <w:u w:val="single"/>
        </w:rPr>
      </w:pPr>
      <w:r w:rsidRPr="00286C28">
        <w:rPr>
          <w:b/>
          <w:bCs/>
          <w:color w:val="FF0000"/>
          <w:sz w:val="24"/>
          <w:szCs w:val="24"/>
          <w:u w:val="single"/>
        </w:rPr>
        <w:t>Storage volumes:</w:t>
      </w:r>
    </w:p>
    <w:p w14:paraId="64AAA5C3" w14:textId="1A603A50" w:rsidR="00AF528D" w:rsidRDefault="008A572D">
      <w:r>
        <w:rPr>
          <w:noProof/>
        </w:rPr>
        <w:drawing>
          <wp:inline distT="0" distB="0" distL="0" distR="0" wp14:anchorId="543A4DD7" wp14:editId="6BEF40A4">
            <wp:extent cx="5731510" cy="1904365"/>
            <wp:effectExtent l="76200" t="76200" r="135890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9CC6D" w14:textId="1BC952E6" w:rsidR="008A572D" w:rsidRDefault="00963DED" w:rsidP="00D85ACC">
      <w:pPr>
        <w:pStyle w:val="ListParagraph"/>
        <w:numPr>
          <w:ilvl w:val="0"/>
          <w:numId w:val="1"/>
        </w:numPr>
      </w:pPr>
      <w:r>
        <w:t>Containers are stateless. It is not storing any data.</w:t>
      </w:r>
    </w:p>
    <w:p w14:paraId="2198C417" w14:textId="15939253" w:rsidR="00190DF2" w:rsidRDefault="00233632" w:rsidP="00D85ACC">
      <w:pPr>
        <w:pStyle w:val="ListParagraph"/>
        <w:numPr>
          <w:ilvl w:val="0"/>
          <w:numId w:val="1"/>
        </w:numPr>
      </w:pPr>
      <w:r>
        <w:t>These volumes can be used for the stateful apps which store the data inside POD.</w:t>
      </w:r>
    </w:p>
    <w:p w14:paraId="0505812E" w14:textId="596136FE" w:rsidR="00233632" w:rsidRDefault="00190DF2">
      <w:r>
        <w:rPr>
          <w:noProof/>
        </w:rPr>
        <w:drawing>
          <wp:inline distT="0" distB="0" distL="0" distR="0" wp14:anchorId="13FF2C0F" wp14:editId="27EB48F6">
            <wp:extent cx="5731510" cy="3938905"/>
            <wp:effectExtent l="76200" t="76200" r="135890" b="137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879B00" w14:textId="6FDC9928" w:rsidR="00C539A1" w:rsidRDefault="00C539A1" w:rsidP="00D85ACC">
      <w:pPr>
        <w:pStyle w:val="ListParagraph"/>
        <w:numPr>
          <w:ilvl w:val="0"/>
          <w:numId w:val="2"/>
        </w:numPr>
      </w:pPr>
      <w:r>
        <w:t>Kubernetes volumes has much more features than docker volumes.</w:t>
      </w:r>
    </w:p>
    <w:p w14:paraId="4898B968" w14:textId="77777777" w:rsidR="00D85ACC" w:rsidRDefault="00D85ACC">
      <w:pPr>
        <w:rPr>
          <w:b/>
          <w:bCs/>
          <w:color w:val="FF0000"/>
          <w:sz w:val="24"/>
          <w:szCs w:val="24"/>
          <w:u w:val="single"/>
        </w:rPr>
      </w:pPr>
    </w:p>
    <w:p w14:paraId="75DE4902" w14:textId="77777777" w:rsidR="00D85ACC" w:rsidRDefault="00D85ACC">
      <w:pPr>
        <w:rPr>
          <w:b/>
          <w:bCs/>
          <w:color w:val="FF0000"/>
          <w:sz w:val="24"/>
          <w:szCs w:val="24"/>
          <w:u w:val="single"/>
        </w:rPr>
      </w:pPr>
    </w:p>
    <w:p w14:paraId="02F67476" w14:textId="77777777" w:rsidR="00D85ACC" w:rsidRDefault="00D85ACC">
      <w:pPr>
        <w:rPr>
          <w:b/>
          <w:bCs/>
          <w:color w:val="FF0000"/>
          <w:sz w:val="24"/>
          <w:szCs w:val="24"/>
          <w:u w:val="single"/>
        </w:rPr>
      </w:pPr>
    </w:p>
    <w:p w14:paraId="4AB23132" w14:textId="77777777" w:rsidR="00D85ACC" w:rsidRDefault="00D85ACC">
      <w:pPr>
        <w:rPr>
          <w:b/>
          <w:bCs/>
          <w:color w:val="FF0000"/>
          <w:sz w:val="24"/>
          <w:szCs w:val="24"/>
          <w:u w:val="single"/>
        </w:rPr>
      </w:pPr>
    </w:p>
    <w:p w14:paraId="7CEC90BC" w14:textId="43DE8572" w:rsidR="00C539A1" w:rsidRPr="00D85ACC" w:rsidRDefault="00872ADA">
      <w:pPr>
        <w:rPr>
          <w:b/>
          <w:bCs/>
          <w:color w:val="FF0000"/>
          <w:sz w:val="24"/>
          <w:szCs w:val="24"/>
          <w:u w:val="single"/>
        </w:rPr>
      </w:pPr>
      <w:r w:rsidRPr="00D85ACC">
        <w:rPr>
          <w:b/>
          <w:bCs/>
          <w:color w:val="FF0000"/>
          <w:sz w:val="24"/>
          <w:szCs w:val="24"/>
          <w:u w:val="single"/>
        </w:rPr>
        <w:lastRenderedPageBreak/>
        <w:t>Volume types:</w:t>
      </w:r>
    </w:p>
    <w:p w14:paraId="22E781FC" w14:textId="04B09CEE" w:rsidR="00C44AAF" w:rsidRDefault="00C44AAF">
      <w:r>
        <w:rPr>
          <w:noProof/>
        </w:rPr>
        <w:drawing>
          <wp:inline distT="0" distB="0" distL="0" distR="0" wp14:anchorId="24AD55D3" wp14:editId="1DF30B4E">
            <wp:extent cx="5731510" cy="2797175"/>
            <wp:effectExtent l="76200" t="76200" r="135890" b="136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10630" w14:textId="35418003" w:rsidR="00C44AAF" w:rsidRDefault="00C44AAF" w:rsidP="00D85ACC">
      <w:pPr>
        <w:pStyle w:val="ListParagraph"/>
        <w:numPr>
          <w:ilvl w:val="0"/>
          <w:numId w:val="2"/>
        </w:numPr>
      </w:pPr>
      <w:r>
        <w:t>Ephemeral are like temporary. It gets created with POD and gets deleted when pod dies.</w:t>
      </w:r>
    </w:p>
    <w:p w14:paraId="2CD8D446" w14:textId="606321B0" w:rsidR="00C44AAF" w:rsidRDefault="00E36619" w:rsidP="00D85ACC">
      <w:pPr>
        <w:pStyle w:val="ListParagraph"/>
        <w:numPr>
          <w:ilvl w:val="0"/>
          <w:numId w:val="2"/>
        </w:numPr>
      </w:pPr>
      <w:r>
        <w:t>Durable volume gets created when POD created and stays even when POD dies.</w:t>
      </w:r>
      <w:r w:rsidR="00970EC1">
        <w:t xml:space="preserve"> We can use that volume in any other POD to make use of the data.</w:t>
      </w:r>
    </w:p>
    <w:p w14:paraId="4E1E35AE" w14:textId="5CE86713" w:rsidR="00872ADA" w:rsidRDefault="00872ADA">
      <w:r>
        <w:rPr>
          <w:noProof/>
        </w:rPr>
        <w:drawing>
          <wp:inline distT="0" distB="0" distL="0" distR="0" wp14:anchorId="066C4C14" wp14:editId="610007CE">
            <wp:extent cx="6263640" cy="3471858"/>
            <wp:effectExtent l="76200" t="76200" r="137160" b="128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8847" cy="34747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557D9" w14:textId="77777777" w:rsidR="00EB4E6F" w:rsidRDefault="00EB4E6F">
      <w:pPr>
        <w:rPr>
          <w:b/>
          <w:bCs/>
          <w:color w:val="FF0000"/>
          <w:sz w:val="24"/>
          <w:szCs w:val="24"/>
          <w:u w:val="single"/>
        </w:rPr>
      </w:pPr>
    </w:p>
    <w:p w14:paraId="315F1255" w14:textId="77777777" w:rsidR="00EB4E6F" w:rsidRDefault="00EB4E6F">
      <w:pPr>
        <w:rPr>
          <w:b/>
          <w:bCs/>
          <w:color w:val="FF0000"/>
          <w:sz w:val="24"/>
          <w:szCs w:val="24"/>
          <w:u w:val="single"/>
        </w:rPr>
      </w:pPr>
    </w:p>
    <w:p w14:paraId="1D8AF3DA" w14:textId="77777777" w:rsidR="00EB4E6F" w:rsidRDefault="00EB4E6F">
      <w:pPr>
        <w:rPr>
          <w:b/>
          <w:bCs/>
          <w:color w:val="FF0000"/>
          <w:sz w:val="24"/>
          <w:szCs w:val="24"/>
          <w:u w:val="single"/>
        </w:rPr>
      </w:pPr>
    </w:p>
    <w:p w14:paraId="5AC71EA4" w14:textId="274F054C" w:rsidR="00872ADA" w:rsidRPr="00D85ACC" w:rsidRDefault="001D102F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D85ACC">
        <w:rPr>
          <w:b/>
          <w:bCs/>
          <w:color w:val="FF0000"/>
          <w:sz w:val="24"/>
          <w:szCs w:val="24"/>
          <w:u w:val="single"/>
        </w:rPr>
        <w:lastRenderedPageBreak/>
        <w:t>EmptyDir</w:t>
      </w:r>
      <w:proofErr w:type="spellEnd"/>
      <w:r w:rsidRPr="00D85ACC">
        <w:rPr>
          <w:b/>
          <w:bCs/>
          <w:color w:val="FF0000"/>
          <w:sz w:val="24"/>
          <w:szCs w:val="24"/>
          <w:u w:val="single"/>
        </w:rPr>
        <w:t>:</w:t>
      </w:r>
    </w:p>
    <w:p w14:paraId="308EF49C" w14:textId="70DB4E0B" w:rsidR="001D102F" w:rsidRDefault="00C47ED9">
      <w:r>
        <w:rPr>
          <w:noProof/>
        </w:rPr>
        <w:drawing>
          <wp:inline distT="0" distB="0" distL="0" distR="0" wp14:anchorId="397F2E4F" wp14:editId="280C5429">
            <wp:extent cx="6187440" cy="2748907"/>
            <wp:effectExtent l="76200" t="76200" r="137160" b="128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5023" cy="275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4DEC77" w14:textId="20B37C99" w:rsidR="00C47ED9" w:rsidRDefault="00C47ED9" w:rsidP="00EB4E6F">
      <w:pPr>
        <w:pStyle w:val="ListParagraph"/>
        <w:numPr>
          <w:ilvl w:val="0"/>
          <w:numId w:val="3"/>
        </w:numPr>
      </w:pPr>
      <w:r>
        <w:t>This is for a temporary purpose to share the data between the containers in POD.</w:t>
      </w:r>
    </w:p>
    <w:p w14:paraId="20BFC590" w14:textId="6A45140D" w:rsidR="007C4509" w:rsidRDefault="007C4509" w:rsidP="00EB4E6F">
      <w:pPr>
        <w:pStyle w:val="ListParagraph"/>
        <w:numPr>
          <w:ilvl w:val="0"/>
          <w:numId w:val="3"/>
        </w:numPr>
      </w:pPr>
      <w:r>
        <w:t xml:space="preserve">This </w:t>
      </w:r>
      <w:proofErr w:type="spellStart"/>
      <w:r>
        <w:t>emptyDir</w:t>
      </w:r>
      <w:proofErr w:type="spellEnd"/>
      <w:r>
        <w:t xml:space="preserve"> gets created on node where the POD is scheduled.</w:t>
      </w:r>
      <w:r w:rsidR="00F00441">
        <w:t xml:space="preserve"> After that containers inside that POD can read/write the data into volume</w:t>
      </w:r>
    </w:p>
    <w:p w14:paraId="78A9432D" w14:textId="776C35B0" w:rsidR="00524CE9" w:rsidRDefault="00524CE9" w:rsidP="00EB4E6F">
      <w:pPr>
        <w:pStyle w:val="ListParagraph"/>
        <w:numPr>
          <w:ilvl w:val="0"/>
          <w:numId w:val="3"/>
        </w:numPr>
      </w:pPr>
      <w:r>
        <w:t>This volume gets deleted when POD is killed.</w:t>
      </w:r>
    </w:p>
    <w:p w14:paraId="6764979A" w14:textId="5CAB68FC" w:rsidR="00C47ED9" w:rsidRPr="00D85ACC" w:rsidRDefault="003415EE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D85ACC">
        <w:rPr>
          <w:b/>
          <w:bCs/>
          <w:color w:val="FF0000"/>
          <w:sz w:val="24"/>
          <w:szCs w:val="24"/>
          <w:u w:val="single"/>
        </w:rPr>
        <w:t>hostPath</w:t>
      </w:r>
      <w:proofErr w:type="spellEnd"/>
      <w:r w:rsidRPr="00D85ACC">
        <w:rPr>
          <w:b/>
          <w:bCs/>
          <w:color w:val="FF0000"/>
          <w:sz w:val="24"/>
          <w:szCs w:val="24"/>
          <w:u w:val="single"/>
        </w:rPr>
        <w:t>:</w:t>
      </w:r>
    </w:p>
    <w:p w14:paraId="36E77E90" w14:textId="49257E24" w:rsidR="003415EE" w:rsidRDefault="00524CE9">
      <w:r>
        <w:rPr>
          <w:noProof/>
        </w:rPr>
        <w:drawing>
          <wp:inline distT="0" distB="0" distL="0" distR="0" wp14:anchorId="3E64F82E" wp14:editId="4ACE1258">
            <wp:extent cx="6309360" cy="2563309"/>
            <wp:effectExtent l="76200" t="76200" r="129540" b="142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4276" cy="25693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5640D" w14:textId="1EE4A3AA" w:rsidR="00524CE9" w:rsidRDefault="00524CE9" w:rsidP="00EB4E6F">
      <w:pPr>
        <w:pStyle w:val="ListParagraph"/>
        <w:numPr>
          <w:ilvl w:val="0"/>
          <w:numId w:val="4"/>
        </w:numPr>
      </w:pPr>
      <w:proofErr w:type="spellStart"/>
      <w:r>
        <w:t>Hostpath</w:t>
      </w:r>
      <w:proofErr w:type="spellEnd"/>
      <w:r>
        <w:t xml:space="preserve"> will exist even when we terminate the POD. Next time when we launch the pod in same node. It will be automatically picked up.</w:t>
      </w:r>
    </w:p>
    <w:p w14:paraId="44676834" w14:textId="61F8264F" w:rsidR="00524CE9" w:rsidRDefault="00524CE9" w:rsidP="00EB4E6F">
      <w:pPr>
        <w:pStyle w:val="ListParagraph"/>
        <w:numPr>
          <w:ilvl w:val="0"/>
          <w:numId w:val="4"/>
        </w:numPr>
      </w:pPr>
      <w:r>
        <w:t xml:space="preserve">We need to be careful with </w:t>
      </w:r>
      <w:proofErr w:type="spellStart"/>
      <w:r>
        <w:t>hostpath</w:t>
      </w:r>
      <w:proofErr w:type="spellEnd"/>
      <w:r>
        <w:t>, because when we install a POD in multiple nodes across the cluster. This volume gets created in all nodes differently without syncing one to another.</w:t>
      </w:r>
    </w:p>
    <w:p w14:paraId="706CB10F" w14:textId="77777777" w:rsidR="00EB4E6F" w:rsidRDefault="00EB4E6F">
      <w:pPr>
        <w:rPr>
          <w:b/>
          <w:bCs/>
          <w:color w:val="FF0000"/>
          <w:sz w:val="24"/>
          <w:szCs w:val="24"/>
          <w:u w:val="single"/>
        </w:rPr>
      </w:pPr>
    </w:p>
    <w:p w14:paraId="07E2934C" w14:textId="24FBF181" w:rsidR="00524CE9" w:rsidRPr="00D85ACC" w:rsidRDefault="006D71FC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D85ACC">
        <w:rPr>
          <w:b/>
          <w:bCs/>
          <w:color w:val="FF0000"/>
          <w:sz w:val="24"/>
          <w:szCs w:val="24"/>
          <w:u w:val="single"/>
        </w:rPr>
        <w:lastRenderedPageBreak/>
        <w:t>gcePersistantDisk</w:t>
      </w:r>
      <w:proofErr w:type="spellEnd"/>
      <w:r w:rsidRPr="00D85ACC">
        <w:rPr>
          <w:b/>
          <w:bCs/>
          <w:color w:val="FF0000"/>
          <w:sz w:val="24"/>
          <w:szCs w:val="24"/>
          <w:u w:val="single"/>
        </w:rPr>
        <w:t>:</w:t>
      </w:r>
    </w:p>
    <w:p w14:paraId="2B4C39FA" w14:textId="009DE222" w:rsidR="006D71FC" w:rsidRDefault="00B441BF">
      <w:r>
        <w:rPr>
          <w:noProof/>
        </w:rPr>
        <w:drawing>
          <wp:inline distT="0" distB="0" distL="0" distR="0" wp14:anchorId="0EF375F1" wp14:editId="1A6E7CE5">
            <wp:extent cx="6355080" cy="3088825"/>
            <wp:effectExtent l="76200" t="76200" r="140970" b="130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2551" cy="30924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8ECDF" w14:textId="290A8552" w:rsidR="00B441BF" w:rsidRDefault="00101EA4" w:rsidP="00EB4E6F">
      <w:pPr>
        <w:pStyle w:val="ListParagraph"/>
        <w:numPr>
          <w:ilvl w:val="0"/>
          <w:numId w:val="5"/>
        </w:numPr>
      </w:pPr>
      <w:r>
        <w:t xml:space="preserve">AWS block storage and azure disk are </w:t>
      </w:r>
      <w:proofErr w:type="gramStart"/>
      <w:r w:rsidR="005C3221">
        <w:t>similar to</w:t>
      </w:r>
      <w:proofErr w:type="gramEnd"/>
      <w:r>
        <w:t xml:space="preserve"> this with same restrictions.</w:t>
      </w:r>
    </w:p>
    <w:p w14:paraId="13A974EE" w14:textId="54A37368" w:rsidR="00F47E6B" w:rsidRPr="00D85ACC" w:rsidRDefault="00F47E6B">
      <w:pPr>
        <w:rPr>
          <w:b/>
          <w:bCs/>
          <w:color w:val="FF0000"/>
          <w:sz w:val="24"/>
          <w:szCs w:val="24"/>
          <w:u w:val="single"/>
        </w:rPr>
      </w:pPr>
      <w:proofErr w:type="spellStart"/>
      <w:r w:rsidRPr="00D85ACC">
        <w:rPr>
          <w:b/>
          <w:bCs/>
          <w:color w:val="FF0000"/>
          <w:sz w:val="24"/>
          <w:szCs w:val="24"/>
          <w:u w:val="single"/>
        </w:rPr>
        <w:t>awsElasticBlockStore</w:t>
      </w:r>
      <w:proofErr w:type="spellEnd"/>
      <w:r w:rsidRPr="00D85ACC">
        <w:rPr>
          <w:b/>
          <w:bCs/>
          <w:color w:val="FF0000"/>
          <w:sz w:val="24"/>
          <w:szCs w:val="24"/>
          <w:u w:val="single"/>
        </w:rPr>
        <w:t>:</w:t>
      </w:r>
    </w:p>
    <w:p w14:paraId="1D8F4A8E" w14:textId="77B39037" w:rsidR="00F47E6B" w:rsidRDefault="00980967">
      <w:r>
        <w:rPr>
          <w:noProof/>
        </w:rPr>
        <w:drawing>
          <wp:inline distT="0" distB="0" distL="0" distR="0" wp14:anchorId="3EB07D66" wp14:editId="6E9FC692">
            <wp:extent cx="6240780" cy="2546509"/>
            <wp:effectExtent l="76200" t="76200" r="140970" b="139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9108" cy="25499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2AD66E" w14:textId="77777777" w:rsidR="00101EA4" w:rsidRDefault="00101EA4">
      <w:bookmarkStart w:id="0" w:name="_GoBack"/>
      <w:bookmarkEnd w:id="0"/>
    </w:p>
    <w:sectPr w:rsidR="00101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14604"/>
    <w:multiLevelType w:val="hybridMultilevel"/>
    <w:tmpl w:val="97F057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15F90"/>
    <w:multiLevelType w:val="hybridMultilevel"/>
    <w:tmpl w:val="CDA0F3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A11FDB"/>
    <w:multiLevelType w:val="hybridMultilevel"/>
    <w:tmpl w:val="4260D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B84CD5"/>
    <w:multiLevelType w:val="hybridMultilevel"/>
    <w:tmpl w:val="7B004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ED7170"/>
    <w:multiLevelType w:val="hybridMultilevel"/>
    <w:tmpl w:val="78642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3A"/>
    <w:rsid w:val="000D0AE8"/>
    <w:rsid w:val="00101EA4"/>
    <w:rsid w:val="00190DF2"/>
    <w:rsid w:val="001D102F"/>
    <w:rsid w:val="00233632"/>
    <w:rsid w:val="00286C28"/>
    <w:rsid w:val="002E22CA"/>
    <w:rsid w:val="002E45B8"/>
    <w:rsid w:val="002F242B"/>
    <w:rsid w:val="003415EE"/>
    <w:rsid w:val="0036291F"/>
    <w:rsid w:val="0040223A"/>
    <w:rsid w:val="004415CE"/>
    <w:rsid w:val="00524CE9"/>
    <w:rsid w:val="005A59DE"/>
    <w:rsid w:val="005C3221"/>
    <w:rsid w:val="006C2A49"/>
    <w:rsid w:val="006D71FC"/>
    <w:rsid w:val="007C4509"/>
    <w:rsid w:val="00872ADA"/>
    <w:rsid w:val="008A572D"/>
    <w:rsid w:val="00963DED"/>
    <w:rsid w:val="00970EC1"/>
    <w:rsid w:val="00980967"/>
    <w:rsid w:val="00A96602"/>
    <w:rsid w:val="00AF528D"/>
    <w:rsid w:val="00B441BF"/>
    <w:rsid w:val="00C44AAF"/>
    <w:rsid w:val="00C47ED9"/>
    <w:rsid w:val="00C539A1"/>
    <w:rsid w:val="00D85ACC"/>
    <w:rsid w:val="00E36619"/>
    <w:rsid w:val="00EB4E6F"/>
    <w:rsid w:val="00F00441"/>
    <w:rsid w:val="00F17CA1"/>
    <w:rsid w:val="00F47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01119"/>
  <w15:chartTrackingRefBased/>
  <w15:docId w15:val="{A39D3EF8-2BE6-4D90-B59F-EC2E746EF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A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EDDD5-DE49-4A94-9BF4-596FD13DE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33</cp:revision>
  <dcterms:created xsi:type="dcterms:W3CDTF">2020-08-20T14:35:00Z</dcterms:created>
  <dcterms:modified xsi:type="dcterms:W3CDTF">2020-09-29T13:01:00Z</dcterms:modified>
</cp:coreProperties>
</file>