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B85BD" w14:textId="3B2EC01F" w:rsidR="00A1131B" w:rsidRPr="00271F25" w:rsidRDefault="00FE2BEF">
      <w:pPr>
        <w:rPr>
          <w:b/>
          <w:bCs/>
          <w:color w:val="FF0000"/>
          <w:sz w:val="24"/>
          <w:szCs w:val="24"/>
          <w:u w:val="single"/>
        </w:rPr>
      </w:pPr>
      <w:r w:rsidRPr="00271F25">
        <w:rPr>
          <w:b/>
          <w:bCs/>
          <w:color w:val="FF0000"/>
          <w:sz w:val="24"/>
          <w:szCs w:val="24"/>
          <w:u w:val="single"/>
        </w:rPr>
        <w:t>Agents:</w:t>
      </w:r>
    </w:p>
    <w:p w14:paraId="0B8D464C" w14:textId="3233AD85" w:rsidR="00FE2BEF" w:rsidRDefault="0074686C">
      <w:r>
        <w:rPr>
          <w:noProof/>
        </w:rPr>
        <w:drawing>
          <wp:inline distT="0" distB="0" distL="0" distR="0" wp14:anchorId="478DAE3D" wp14:editId="326AE798">
            <wp:extent cx="6332220" cy="1001117"/>
            <wp:effectExtent l="76200" t="76200" r="125730" b="142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7774" cy="1006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949997" w14:textId="22E675E1" w:rsidR="0074686C" w:rsidRPr="00271F25" w:rsidRDefault="00D7350D">
      <w:pPr>
        <w:rPr>
          <w:b/>
          <w:bCs/>
          <w:color w:val="FF0000"/>
          <w:sz w:val="24"/>
          <w:szCs w:val="24"/>
          <w:u w:val="single"/>
        </w:rPr>
      </w:pPr>
      <w:r w:rsidRPr="00271F25">
        <w:rPr>
          <w:b/>
          <w:bCs/>
          <w:color w:val="FF0000"/>
          <w:sz w:val="24"/>
          <w:szCs w:val="24"/>
          <w:u w:val="single"/>
        </w:rPr>
        <w:t>Microsoft hosted agents:</w:t>
      </w:r>
    </w:p>
    <w:p w14:paraId="7E44EAC9" w14:textId="5A3D613D" w:rsidR="00D7350D" w:rsidRDefault="00FC0527">
      <w:r>
        <w:rPr>
          <w:noProof/>
        </w:rPr>
        <w:drawing>
          <wp:inline distT="0" distB="0" distL="0" distR="0" wp14:anchorId="4E4CF73A" wp14:editId="3A31FDE8">
            <wp:extent cx="6355080" cy="1739092"/>
            <wp:effectExtent l="76200" t="76200" r="140970" b="128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5426" cy="17473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C8445D" w14:textId="5F7299D7" w:rsidR="00FC0527" w:rsidRDefault="00777D80">
      <w:r>
        <w:rPr>
          <w:noProof/>
        </w:rPr>
        <w:drawing>
          <wp:inline distT="0" distB="0" distL="0" distR="0" wp14:anchorId="6F5B29BE" wp14:editId="1BC62B86">
            <wp:extent cx="6035040" cy="4574087"/>
            <wp:effectExtent l="76200" t="76200" r="137160" b="131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1657" cy="45791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4B196" w14:textId="37F6A7F9" w:rsidR="00777D80" w:rsidRPr="00765FB7" w:rsidRDefault="00765FB7">
      <w:pPr>
        <w:rPr>
          <w:b/>
          <w:bCs/>
          <w:color w:val="FF0000"/>
          <w:sz w:val="24"/>
          <w:szCs w:val="24"/>
          <w:u w:val="single"/>
        </w:rPr>
      </w:pPr>
      <w:r w:rsidRPr="00765FB7">
        <w:rPr>
          <w:b/>
          <w:bCs/>
          <w:color w:val="FF0000"/>
          <w:sz w:val="24"/>
          <w:szCs w:val="24"/>
          <w:u w:val="single"/>
        </w:rPr>
        <w:lastRenderedPageBreak/>
        <w:t>Self-hosted</w:t>
      </w:r>
      <w:r w:rsidR="00FB0A43" w:rsidRPr="00765FB7">
        <w:rPr>
          <w:b/>
          <w:bCs/>
          <w:color w:val="FF0000"/>
          <w:sz w:val="24"/>
          <w:szCs w:val="24"/>
          <w:u w:val="single"/>
        </w:rPr>
        <w:t xml:space="preserve"> agent:</w:t>
      </w:r>
    </w:p>
    <w:p w14:paraId="3B422C37" w14:textId="191B0094" w:rsidR="00FB0A43" w:rsidRDefault="00FB0A43">
      <w:r>
        <w:rPr>
          <w:noProof/>
        </w:rPr>
        <w:drawing>
          <wp:inline distT="0" distB="0" distL="0" distR="0" wp14:anchorId="24A348D4" wp14:editId="141FE427">
            <wp:extent cx="5638800" cy="3150507"/>
            <wp:effectExtent l="76200" t="76200" r="133350" b="1263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5240" cy="31708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1DC85" w14:textId="45AD4766" w:rsidR="00FB0A43" w:rsidRPr="00765FB7" w:rsidRDefault="008E7D6D">
      <w:pPr>
        <w:rPr>
          <w:b/>
          <w:bCs/>
          <w:color w:val="FF0000"/>
          <w:sz w:val="24"/>
          <w:szCs w:val="24"/>
          <w:u w:val="single"/>
        </w:rPr>
      </w:pPr>
      <w:r w:rsidRPr="00765FB7">
        <w:rPr>
          <w:b/>
          <w:bCs/>
          <w:color w:val="FF0000"/>
          <w:sz w:val="24"/>
          <w:szCs w:val="24"/>
          <w:u w:val="single"/>
        </w:rPr>
        <w:t>Agent pools:</w:t>
      </w:r>
    </w:p>
    <w:p w14:paraId="2398E701" w14:textId="269D8319" w:rsidR="008E7D6D" w:rsidRDefault="008E7D6D">
      <w:r>
        <w:rPr>
          <w:noProof/>
        </w:rPr>
        <w:drawing>
          <wp:inline distT="0" distB="0" distL="0" distR="0" wp14:anchorId="0D3F3F24" wp14:editId="66CAA580">
            <wp:extent cx="6377940" cy="1337629"/>
            <wp:effectExtent l="76200" t="76200" r="137160" b="129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0593" cy="13507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F89A2" w14:textId="72E55FFD" w:rsidR="00C377BF" w:rsidRPr="00765FB7" w:rsidRDefault="00C377BF">
      <w:pPr>
        <w:rPr>
          <w:b/>
          <w:bCs/>
          <w:color w:val="FF0000"/>
          <w:sz w:val="24"/>
          <w:szCs w:val="24"/>
          <w:u w:val="single"/>
        </w:rPr>
      </w:pPr>
      <w:r w:rsidRPr="00765FB7">
        <w:rPr>
          <w:b/>
          <w:bCs/>
          <w:color w:val="FF0000"/>
          <w:sz w:val="24"/>
          <w:szCs w:val="24"/>
          <w:u w:val="single"/>
        </w:rPr>
        <w:t>Creating agent pool:</w:t>
      </w:r>
    </w:p>
    <w:p w14:paraId="64A051D6" w14:textId="39A5C738" w:rsidR="00C377BF" w:rsidRDefault="003953F3" w:rsidP="00765FB7">
      <w:pPr>
        <w:pStyle w:val="ListParagraph"/>
        <w:numPr>
          <w:ilvl w:val="0"/>
          <w:numId w:val="2"/>
        </w:numPr>
      </w:pPr>
      <w:r>
        <w:t xml:space="preserve">If we go to organisation settings or project settings. We can see the agent configuration under </w:t>
      </w:r>
      <w:r w:rsidRPr="00765FB7">
        <w:rPr>
          <w:b/>
          <w:bCs/>
        </w:rPr>
        <w:t>“pipelines”</w:t>
      </w:r>
      <w:r>
        <w:t xml:space="preserve"> option as below.</w:t>
      </w:r>
    </w:p>
    <w:p w14:paraId="27D88404" w14:textId="3ABC2EB1" w:rsidR="003953F3" w:rsidRDefault="003953F3">
      <w:r>
        <w:rPr>
          <w:noProof/>
        </w:rPr>
        <w:drawing>
          <wp:inline distT="0" distB="0" distL="0" distR="0" wp14:anchorId="0245C2F0" wp14:editId="2A4EF3BC">
            <wp:extent cx="1645920" cy="2085670"/>
            <wp:effectExtent l="76200" t="76200" r="125730" b="1244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2565" cy="21067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582041" w14:textId="403A988F" w:rsidR="003953F3" w:rsidRDefault="003953F3" w:rsidP="00765FB7">
      <w:pPr>
        <w:pStyle w:val="ListParagraph"/>
        <w:numPr>
          <w:ilvl w:val="0"/>
          <w:numId w:val="3"/>
        </w:numPr>
      </w:pPr>
      <w:r>
        <w:lastRenderedPageBreak/>
        <w:t>Here, if we go to agent pools, we can see the below options.</w:t>
      </w:r>
    </w:p>
    <w:p w14:paraId="22FB8B67" w14:textId="3092AE37" w:rsidR="003953F3" w:rsidRDefault="003953F3">
      <w:r>
        <w:rPr>
          <w:noProof/>
        </w:rPr>
        <w:drawing>
          <wp:inline distT="0" distB="0" distL="0" distR="0" wp14:anchorId="721E56A3" wp14:editId="3ACD03C7">
            <wp:extent cx="6469380" cy="2173901"/>
            <wp:effectExtent l="76200" t="76200" r="140970" b="131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242" cy="21849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32358C" w14:textId="5D86788C" w:rsidR="003953F3" w:rsidRDefault="003953F3" w:rsidP="00765FB7">
      <w:pPr>
        <w:pStyle w:val="ListParagraph"/>
        <w:numPr>
          <w:ilvl w:val="0"/>
          <w:numId w:val="3"/>
        </w:numPr>
      </w:pPr>
      <w:r>
        <w:t>We can add a new pool as below.</w:t>
      </w:r>
    </w:p>
    <w:p w14:paraId="0ACB87FA" w14:textId="08830406" w:rsidR="003953F3" w:rsidRDefault="003953F3">
      <w:r>
        <w:rPr>
          <w:noProof/>
        </w:rPr>
        <w:drawing>
          <wp:inline distT="0" distB="0" distL="0" distR="0" wp14:anchorId="6E2BD998" wp14:editId="324B016A">
            <wp:extent cx="3596640" cy="2432367"/>
            <wp:effectExtent l="76200" t="76200" r="137160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3125" cy="2443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E0DE2" w14:textId="5F5A8D65" w:rsidR="003953F3" w:rsidRDefault="003953F3" w:rsidP="00765FB7">
      <w:pPr>
        <w:pStyle w:val="ListParagraph"/>
        <w:numPr>
          <w:ilvl w:val="0"/>
          <w:numId w:val="3"/>
        </w:numPr>
      </w:pPr>
      <w:r>
        <w:t>Here we can create a new pool or use existing one.</w:t>
      </w:r>
    </w:p>
    <w:p w14:paraId="2FEF50CE" w14:textId="334CBACC" w:rsidR="003953F3" w:rsidRDefault="003953F3" w:rsidP="00765FB7">
      <w:pPr>
        <w:pStyle w:val="ListParagraph"/>
        <w:numPr>
          <w:ilvl w:val="0"/>
          <w:numId w:val="3"/>
        </w:numPr>
      </w:pPr>
      <w:r>
        <w:t xml:space="preserve">We can also add below permissions under </w:t>
      </w:r>
      <w:r w:rsidRPr="00765FB7">
        <w:rPr>
          <w:b/>
          <w:bCs/>
        </w:rPr>
        <w:t>“security”</w:t>
      </w:r>
      <w:r>
        <w:t xml:space="preserve"> to all the pools. We can add the permissions to either users or groups.</w:t>
      </w:r>
    </w:p>
    <w:p w14:paraId="21A6F5B5" w14:textId="596D6591" w:rsidR="003953F3" w:rsidRDefault="003953F3">
      <w:r>
        <w:rPr>
          <w:noProof/>
        </w:rPr>
        <w:lastRenderedPageBreak/>
        <w:drawing>
          <wp:inline distT="0" distB="0" distL="0" distR="0" wp14:anchorId="14E8C294" wp14:editId="613408AB">
            <wp:extent cx="5731510" cy="3108325"/>
            <wp:effectExtent l="76200" t="76200" r="135890" b="130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E57DF" w14:textId="683E467F" w:rsidR="003953F3" w:rsidRPr="00765FB7" w:rsidRDefault="000B30E1">
      <w:pPr>
        <w:rPr>
          <w:b/>
          <w:bCs/>
          <w:color w:val="FF0000"/>
          <w:sz w:val="24"/>
          <w:szCs w:val="24"/>
          <w:u w:val="single"/>
        </w:rPr>
      </w:pPr>
      <w:r w:rsidRPr="00765FB7">
        <w:rPr>
          <w:b/>
          <w:bCs/>
          <w:color w:val="FF0000"/>
          <w:sz w:val="24"/>
          <w:szCs w:val="24"/>
          <w:u w:val="single"/>
        </w:rPr>
        <w:t>Creating agent inside pool:</w:t>
      </w:r>
    </w:p>
    <w:p w14:paraId="3823694D" w14:textId="5108EEC5" w:rsidR="000B30E1" w:rsidRDefault="000B30E1" w:rsidP="00765FB7">
      <w:pPr>
        <w:pStyle w:val="ListParagraph"/>
        <w:numPr>
          <w:ilvl w:val="0"/>
          <w:numId w:val="4"/>
        </w:numPr>
      </w:pPr>
      <w:r>
        <w:t>First, we need to create a token for authentication to install the agent.</w:t>
      </w:r>
    </w:p>
    <w:p w14:paraId="5EBCDCBF" w14:textId="372B9728" w:rsidR="000B30E1" w:rsidRDefault="000B30E1">
      <w:r>
        <w:rPr>
          <w:noProof/>
        </w:rPr>
        <w:drawing>
          <wp:inline distT="0" distB="0" distL="0" distR="0" wp14:anchorId="4AA683B6" wp14:editId="11E03753">
            <wp:extent cx="3474720" cy="3796038"/>
            <wp:effectExtent l="76200" t="76200" r="125730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234" cy="37987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52B745" w14:textId="27712359" w:rsidR="000B30E1" w:rsidRDefault="000B30E1">
      <w:r>
        <w:rPr>
          <w:noProof/>
        </w:rPr>
        <w:lastRenderedPageBreak/>
        <w:drawing>
          <wp:inline distT="0" distB="0" distL="0" distR="0" wp14:anchorId="554A201B" wp14:editId="51194E01">
            <wp:extent cx="5059680" cy="2521431"/>
            <wp:effectExtent l="76200" t="76200" r="140970" b="1270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2182" cy="25276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65DBC8" w14:textId="7F7E0A43" w:rsidR="000B30E1" w:rsidRDefault="00702DF7" w:rsidP="00765FB7">
      <w:pPr>
        <w:pStyle w:val="ListParagraph"/>
        <w:numPr>
          <w:ilvl w:val="0"/>
          <w:numId w:val="4"/>
        </w:numPr>
      </w:pPr>
      <w:r>
        <w:t>We need to give it a name, expiry date, full access or custom defined on work items, code, releases etc. we have around 28 scopes to define the access.</w:t>
      </w:r>
    </w:p>
    <w:p w14:paraId="290BEB5B" w14:textId="61478675" w:rsidR="00702DF7" w:rsidRDefault="00702DF7">
      <w:r>
        <w:rPr>
          <w:noProof/>
        </w:rPr>
        <w:drawing>
          <wp:inline distT="0" distB="0" distL="0" distR="0" wp14:anchorId="0FFE15BE" wp14:editId="5267496B">
            <wp:extent cx="4953000" cy="5281699"/>
            <wp:effectExtent l="76200" t="76200" r="133350" b="128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4572" cy="52940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F7CF8" w14:textId="61E2E7CE" w:rsidR="006860E0" w:rsidRDefault="006860E0" w:rsidP="00765FB7">
      <w:pPr>
        <w:pStyle w:val="ListParagraph"/>
        <w:numPr>
          <w:ilvl w:val="0"/>
          <w:numId w:val="4"/>
        </w:numPr>
      </w:pPr>
      <w:r>
        <w:lastRenderedPageBreak/>
        <w:t>For deployment group agent, PAT must have deployment group (read, manage) access scope.</w:t>
      </w:r>
    </w:p>
    <w:p w14:paraId="7E4DA405" w14:textId="2E61037C" w:rsidR="000B30E1" w:rsidRDefault="00702DF7" w:rsidP="00765FB7">
      <w:pPr>
        <w:pStyle w:val="ListParagraph"/>
        <w:numPr>
          <w:ilvl w:val="0"/>
          <w:numId w:val="4"/>
        </w:numPr>
      </w:pPr>
      <w:r>
        <w:t>Once the token is created,</w:t>
      </w:r>
      <w:r w:rsidR="000B30E1">
        <w:t xml:space="preserve"> we can open it and see the below details under </w:t>
      </w:r>
      <w:r w:rsidR="000B30E1" w:rsidRPr="00765FB7">
        <w:rPr>
          <w:b/>
          <w:bCs/>
        </w:rPr>
        <w:t>“agent”</w:t>
      </w:r>
      <w:r w:rsidR="000B30E1">
        <w:t xml:space="preserve"> option.</w:t>
      </w:r>
    </w:p>
    <w:p w14:paraId="145677B2" w14:textId="5F5B976E" w:rsidR="000B30E1" w:rsidRDefault="000B30E1">
      <w:r>
        <w:rPr>
          <w:noProof/>
        </w:rPr>
        <w:drawing>
          <wp:inline distT="0" distB="0" distL="0" distR="0" wp14:anchorId="0703A36E" wp14:editId="73B70CB2">
            <wp:extent cx="6416040" cy="1184258"/>
            <wp:effectExtent l="76200" t="76200" r="137160" b="130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4373" cy="1198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D4A0D" w14:textId="12BD5967" w:rsidR="000B30E1" w:rsidRDefault="000B30E1" w:rsidP="00765FB7">
      <w:pPr>
        <w:pStyle w:val="ListParagraph"/>
        <w:numPr>
          <w:ilvl w:val="0"/>
          <w:numId w:val="5"/>
        </w:numPr>
      </w:pPr>
      <w:r>
        <w:t>Here, we can add new agent and follow the below steps</w:t>
      </w:r>
      <w:r w:rsidR="00702DF7">
        <w:t xml:space="preserve"> based on the type of OS.</w:t>
      </w:r>
    </w:p>
    <w:p w14:paraId="051B8FCD" w14:textId="25B7E366" w:rsidR="00702DF7" w:rsidRDefault="00702DF7" w:rsidP="00765FB7">
      <w:pPr>
        <w:pStyle w:val="ListParagraph"/>
        <w:numPr>
          <w:ilvl w:val="0"/>
          <w:numId w:val="5"/>
        </w:numPr>
      </w:pPr>
      <w:r>
        <w:t xml:space="preserve">Below are the steps for </w:t>
      </w:r>
      <w:proofErr w:type="spellStart"/>
      <w:r>
        <w:t>linux</w:t>
      </w:r>
      <w:proofErr w:type="spellEnd"/>
      <w:r>
        <w:t>.</w:t>
      </w:r>
    </w:p>
    <w:p w14:paraId="1A9B837E" w14:textId="60FA16ED" w:rsidR="00702DF7" w:rsidRDefault="00702DF7">
      <w:r>
        <w:rPr>
          <w:noProof/>
        </w:rPr>
        <w:drawing>
          <wp:inline distT="0" distB="0" distL="0" distR="0" wp14:anchorId="4A217FCC" wp14:editId="7B7CF7A7">
            <wp:extent cx="5731510" cy="5088255"/>
            <wp:effectExtent l="76200" t="76200" r="135890" b="131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4E5F3B" w14:textId="48CF8E8D" w:rsidR="001F1C95" w:rsidRDefault="001F1C95" w:rsidP="00765FB7">
      <w:pPr>
        <w:pStyle w:val="ListParagraph"/>
        <w:numPr>
          <w:ilvl w:val="0"/>
          <w:numId w:val="6"/>
        </w:numPr>
      </w:pPr>
      <w:r>
        <w:t>We need to select PAT option and enter the key while running config.sh file.</w:t>
      </w:r>
      <w:r w:rsidR="00FF0EC5">
        <w:t xml:space="preserve"> Below are the options.</w:t>
      </w:r>
    </w:p>
    <w:p w14:paraId="5D9CA477" w14:textId="6A7A58CC" w:rsidR="00FF0EC5" w:rsidRDefault="00FF0EC5">
      <w:r>
        <w:rPr>
          <w:noProof/>
        </w:rPr>
        <w:lastRenderedPageBreak/>
        <w:drawing>
          <wp:inline distT="0" distB="0" distL="0" distR="0" wp14:anchorId="1A000711" wp14:editId="1DFF3250">
            <wp:extent cx="5731510" cy="2176780"/>
            <wp:effectExtent l="76200" t="76200" r="135890" b="128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AD8630" w14:textId="3CA65314" w:rsidR="00FF0EC5" w:rsidRDefault="00FF0EC5">
      <w:r>
        <w:rPr>
          <w:noProof/>
        </w:rPr>
        <w:drawing>
          <wp:inline distT="0" distB="0" distL="0" distR="0" wp14:anchorId="5C871048" wp14:editId="657B1883">
            <wp:extent cx="5731510" cy="1831975"/>
            <wp:effectExtent l="76200" t="76200" r="135890" b="130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DFE15" w14:textId="6C2FFBD4" w:rsidR="00FF0EC5" w:rsidRDefault="00FF0EC5">
      <w:r>
        <w:rPr>
          <w:noProof/>
        </w:rPr>
        <w:drawing>
          <wp:inline distT="0" distB="0" distL="0" distR="0" wp14:anchorId="65E1C4C0" wp14:editId="40D71A1F">
            <wp:extent cx="5731510" cy="1242695"/>
            <wp:effectExtent l="76200" t="76200" r="135890" b="128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DCD534" w14:textId="32CF00B3" w:rsidR="00FF0EC5" w:rsidRDefault="00CC0E38">
      <w:r>
        <w:rPr>
          <w:noProof/>
        </w:rPr>
        <w:drawing>
          <wp:inline distT="0" distB="0" distL="0" distR="0" wp14:anchorId="076748CF" wp14:editId="262A6651">
            <wp:extent cx="5731510" cy="1799590"/>
            <wp:effectExtent l="76200" t="76200" r="135890" b="1244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AA1C7" w14:textId="744D1D1B" w:rsidR="00CC0E38" w:rsidRDefault="00DF6FC7">
      <w:r>
        <w:rPr>
          <w:noProof/>
        </w:rPr>
        <w:lastRenderedPageBreak/>
        <w:drawing>
          <wp:inline distT="0" distB="0" distL="0" distR="0" wp14:anchorId="4D62941C" wp14:editId="063FEDAA">
            <wp:extent cx="5731510" cy="2142490"/>
            <wp:effectExtent l="76200" t="76200" r="135890" b="1244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16FB51" w14:textId="3D5CEE65" w:rsidR="001F1C95" w:rsidRDefault="001F1C95" w:rsidP="00765FB7">
      <w:pPr>
        <w:pStyle w:val="ListParagraph"/>
        <w:numPr>
          <w:ilvl w:val="0"/>
          <w:numId w:val="6"/>
        </w:numPr>
      </w:pPr>
      <w:r>
        <w:t xml:space="preserve">Once it is done, we can see the agent is online in the portal </w:t>
      </w:r>
      <w:proofErr w:type="gramStart"/>
      <w:r>
        <w:t xml:space="preserve">and </w:t>
      </w:r>
      <w:r w:rsidR="00FF0EC5">
        <w:t>also</w:t>
      </w:r>
      <w:proofErr w:type="gramEnd"/>
      <w:r w:rsidR="00FF0EC5">
        <w:t>,</w:t>
      </w:r>
      <w:r>
        <w:t xml:space="preserve"> we can see the capabilities of the agent.</w:t>
      </w:r>
    </w:p>
    <w:p w14:paraId="68FDB60F" w14:textId="0531DB27" w:rsidR="000B30E1" w:rsidRPr="00765FB7" w:rsidRDefault="00F212A6">
      <w:pPr>
        <w:rPr>
          <w:b/>
          <w:bCs/>
          <w:color w:val="FF0000"/>
          <w:sz w:val="24"/>
          <w:szCs w:val="24"/>
          <w:u w:val="single"/>
        </w:rPr>
      </w:pPr>
      <w:r w:rsidRPr="00765FB7">
        <w:rPr>
          <w:b/>
          <w:bCs/>
          <w:color w:val="FF0000"/>
          <w:sz w:val="24"/>
          <w:szCs w:val="24"/>
          <w:u w:val="single"/>
        </w:rPr>
        <w:t>Run the agent interactively:</w:t>
      </w:r>
    </w:p>
    <w:p w14:paraId="64B12761" w14:textId="42438391" w:rsidR="00F212A6" w:rsidRDefault="001F1C95">
      <w:r>
        <w:t>Below is the command to run an agent interactively</w:t>
      </w:r>
    </w:p>
    <w:p w14:paraId="331B206D" w14:textId="653FF0FE" w:rsidR="001F1C95" w:rsidRPr="00765FB7" w:rsidRDefault="001F1C95" w:rsidP="001F1C9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65FB7">
        <w:rPr>
          <w:b/>
          <w:bCs/>
          <w:sz w:val="24"/>
          <w:szCs w:val="24"/>
        </w:rPr>
        <w:t>./run.sh</w:t>
      </w:r>
    </w:p>
    <w:p w14:paraId="610D3742" w14:textId="5D53A597" w:rsidR="001F1C95" w:rsidRDefault="001F1C95" w:rsidP="001F1C95">
      <w:r>
        <w:t>If we want to run agent only once</w:t>
      </w:r>
    </w:p>
    <w:p w14:paraId="6D0481F2" w14:textId="16182567" w:rsidR="001F1C95" w:rsidRPr="00765FB7" w:rsidRDefault="00991995" w:rsidP="0099199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65FB7">
        <w:rPr>
          <w:b/>
          <w:bCs/>
          <w:sz w:val="24"/>
          <w:szCs w:val="24"/>
        </w:rPr>
        <w:t>./run.sh –once</w:t>
      </w:r>
    </w:p>
    <w:p w14:paraId="3455034A" w14:textId="2455C047" w:rsidR="00991995" w:rsidRDefault="00991995" w:rsidP="00991995">
      <w:r>
        <w:t>To remove the agent</w:t>
      </w:r>
    </w:p>
    <w:p w14:paraId="08BE26EF" w14:textId="5938C957" w:rsidR="00991995" w:rsidRPr="00765FB7" w:rsidRDefault="00991995" w:rsidP="0099199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65FB7">
        <w:rPr>
          <w:b/>
          <w:bCs/>
          <w:sz w:val="24"/>
          <w:szCs w:val="24"/>
        </w:rPr>
        <w:t>./config.sh remove</w:t>
      </w:r>
    </w:p>
    <w:p w14:paraId="7291030B" w14:textId="0282A0BB" w:rsidR="00991995" w:rsidRDefault="00D66224" w:rsidP="00991995">
      <w:r>
        <w:t>Running agent as a service:</w:t>
      </w:r>
    </w:p>
    <w:p w14:paraId="685CC64D" w14:textId="22AD62BF" w:rsidR="00D66224" w:rsidRDefault="00D66224" w:rsidP="00991995">
      <w:r>
        <w:rPr>
          <w:noProof/>
        </w:rPr>
        <w:drawing>
          <wp:inline distT="0" distB="0" distL="0" distR="0" wp14:anchorId="20FD5D7A" wp14:editId="68ADE7E3">
            <wp:extent cx="6339840" cy="2599573"/>
            <wp:effectExtent l="76200" t="76200" r="137160" b="1250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3138" cy="26091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1EFEF" w14:textId="22B42F98" w:rsidR="00D66224" w:rsidRDefault="00B728AD" w:rsidP="00991995">
      <w:r>
        <w:t>To install as a service</w:t>
      </w:r>
    </w:p>
    <w:p w14:paraId="7592AC0A" w14:textId="0EE30E80" w:rsidR="00B728AD" w:rsidRPr="00765FB7" w:rsidRDefault="00B728AD" w:rsidP="00B72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65FB7">
        <w:rPr>
          <w:b/>
          <w:bCs/>
          <w:sz w:val="24"/>
          <w:szCs w:val="24"/>
        </w:rPr>
        <w:t>./svc.sh install</w:t>
      </w:r>
    </w:p>
    <w:p w14:paraId="37B009E2" w14:textId="56882A60" w:rsidR="00B728AD" w:rsidRDefault="00B728AD" w:rsidP="00B728AD">
      <w:r w:rsidRPr="00B728AD">
        <w:lastRenderedPageBreak/>
        <w:t xml:space="preserve">This command creates a service file that points to </w:t>
      </w:r>
      <w:r w:rsidRPr="00765FB7">
        <w:rPr>
          <w:b/>
          <w:bCs/>
        </w:rPr>
        <w:t>./runsvc.sh</w:t>
      </w:r>
      <w:r w:rsidRPr="00B728AD">
        <w:t>. This script sets up the environment</w:t>
      </w:r>
    </w:p>
    <w:p w14:paraId="40CE8DC6" w14:textId="5C01A3EA" w:rsidR="00B728AD" w:rsidRDefault="00B728AD" w:rsidP="00B728AD">
      <w:r>
        <w:t>To start the service</w:t>
      </w:r>
    </w:p>
    <w:p w14:paraId="45FA200C" w14:textId="2132AEE6" w:rsidR="00B728AD" w:rsidRPr="00765FB7" w:rsidRDefault="00B728AD" w:rsidP="00B72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65FB7">
        <w:rPr>
          <w:b/>
          <w:bCs/>
          <w:sz w:val="24"/>
          <w:szCs w:val="24"/>
        </w:rPr>
        <w:t>./svc.sh start</w:t>
      </w:r>
    </w:p>
    <w:p w14:paraId="306C7F3A" w14:textId="4B875287" w:rsidR="00B728AD" w:rsidRDefault="00B728AD" w:rsidP="00B728AD">
      <w:r>
        <w:t>To stop the service</w:t>
      </w:r>
    </w:p>
    <w:p w14:paraId="2175EB2C" w14:textId="69389C38" w:rsidR="00B728AD" w:rsidRPr="00765FB7" w:rsidRDefault="00B728AD" w:rsidP="00B72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65FB7">
        <w:rPr>
          <w:b/>
          <w:bCs/>
          <w:sz w:val="24"/>
          <w:szCs w:val="24"/>
        </w:rPr>
        <w:t>./svc.sh stop</w:t>
      </w:r>
    </w:p>
    <w:p w14:paraId="3BCE01C9" w14:textId="4547FCA6" w:rsidR="00B728AD" w:rsidRDefault="00B728AD" w:rsidP="00B728AD">
      <w:r>
        <w:t>To check the status</w:t>
      </w:r>
    </w:p>
    <w:p w14:paraId="75B44504" w14:textId="7EC10D22" w:rsidR="00B728AD" w:rsidRPr="00765FB7" w:rsidRDefault="00B728AD" w:rsidP="00B72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65FB7">
        <w:rPr>
          <w:b/>
          <w:bCs/>
          <w:sz w:val="24"/>
          <w:szCs w:val="24"/>
        </w:rPr>
        <w:t>./svc.sh status</w:t>
      </w:r>
    </w:p>
    <w:p w14:paraId="4F21BAC6" w14:textId="74B1979E" w:rsidR="00B728AD" w:rsidRDefault="00B728AD" w:rsidP="00B728AD">
      <w:r>
        <w:t>To uninstall the service</w:t>
      </w:r>
    </w:p>
    <w:p w14:paraId="5C12720C" w14:textId="24E8FEC3" w:rsidR="00B728AD" w:rsidRPr="00765FB7" w:rsidRDefault="00B728AD" w:rsidP="00B72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765FB7">
        <w:rPr>
          <w:b/>
          <w:bCs/>
          <w:sz w:val="24"/>
          <w:szCs w:val="24"/>
        </w:rPr>
        <w:t>./svc.sh uninstall</w:t>
      </w:r>
    </w:p>
    <w:p w14:paraId="19823CCF" w14:textId="0A093720" w:rsidR="00B728AD" w:rsidRDefault="00B728AD" w:rsidP="00B728AD">
      <w:r>
        <w:t>Update environment variables:</w:t>
      </w:r>
    </w:p>
    <w:p w14:paraId="1E947EE6" w14:textId="1B3731CC" w:rsidR="00B728AD" w:rsidRDefault="00B728AD" w:rsidP="00B728AD">
      <w:r>
        <w:rPr>
          <w:noProof/>
        </w:rPr>
        <w:drawing>
          <wp:inline distT="0" distB="0" distL="0" distR="0" wp14:anchorId="39B64DE5" wp14:editId="4E296F58">
            <wp:extent cx="6339840" cy="2261720"/>
            <wp:effectExtent l="76200" t="76200" r="137160" b="139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0521" cy="2272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7E222C" w14:textId="4E22C790" w:rsidR="00B728AD" w:rsidRDefault="00BE64D3" w:rsidP="00B728AD">
      <w:r>
        <w:rPr>
          <w:noProof/>
        </w:rPr>
        <w:drawing>
          <wp:inline distT="0" distB="0" distL="0" distR="0" wp14:anchorId="6C58C1FE" wp14:editId="77A2DEBF">
            <wp:extent cx="6400800" cy="2201206"/>
            <wp:effectExtent l="76200" t="76200" r="133350" b="142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1862" cy="22084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BC7CFB" w14:textId="77777777" w:rsidR="00765FB7" w:rsidRDefault="00765FB7" w:rsidP="00B728AD">
      <w:pPr>
        <w:rPr>
          <w:b/>
          <w:bCs/>
          <w:color w:val="00B050"/>
          <w:sz w:val="24"/>
          <w:szCs w:val="24"/>
          <w:u w:val="single"/>
        </w:rPr>
      </w:pPr>
    </w:p>
    <w:p w14:paraId="20CA8F0E" w14:textId="77777777" w:rsidR="00765FB7" w:rsidRDefault="00765FB7" w:rsidP="00B728AD">
      <w:pPr>
        <w:rPr>
          <w:b/>
          <w:bCs/>
          <w:color w:val="00B050"/>
          <w:sz w:val="24"/>
          <w:szCs w:val="24"/>
          <w:u w:val="single"/>
        </w:rPr>
      </w:pPr>
    </w:p>
    <w:p w14:paraId="21A3783B" w14:textId="77777777" w:rsidR="00765FB7" w:rsidRDefault="00765FB7" w:rsidP="00B728AD">
      <w:pPr>
        <w:rPr>
          <w:b/>
          <w:bCs/>
          <w:color w:val="00B050"/>
          <w:sz w:val="24"/>
          <w:szCs w:val="24"/>
          <w:u w:val="single"/>
        </w:rPr>
      </w:pPr>
    </w:p>
    <w:p w14:paraId="274EC49E" w14:textId="15DEDBD0" w:rsidR="00BE64D3" w:rsidRPr="001E3A98" w:rsidRDefault="001E3A98" w:rsidP="00B728AD">
      <w:pPr>
        <w:rPr>
          <w:b/>
          <w:bCs/>
          <w:color w:val="00B050"/>
          <w:sz w:val="24"/>
          <w:szCs w:val="24"/>
          <w:u w:val="single"/>
        </w:rPr>
      </w:pPr>
      <w:r w:rsidRPr="001E3A98">
        <w:rPr>
          <w:b/>
          <w:bCs/>
          <w:color w:val="00B050"/>
          <w:sz w:val="24"/>
          <w:szCs w:val="24"/>
          <w:u w:val="single"/>
        </w:rPr>
        <w:lastRenderedPageBreak/>
        <w:t>Jobs:</w:t>
      </w:r>
    </w:p>
    <w:p w14:paraId="1D7AFFF7" w14:textId="443D72EE" w:rsidR="001E3A98" w:rsidRDefault="001E3A98" w:rsidP="00B728AD">
      <w:r>
        <w:t>Under jobs section, we can see the completed or running jobs in the pool as below.</w:t>
      </w:r>
    </w:p>
    <w:p w14:paraId="046EDB0C" w14:textId="66CC8506" w:rsidR="001E3A98" w:rsidRDefault="001E3A98" w:rsidP="00B728AD">
      <w:r>
        <w:rPr>
          <w:noProof/>
        </w:rPr>
        <w:drawing>
          <wp:inline distT="0" distB="0" distL="0" distR="0" wp14:anchorId="2881C4D8" wp14:editId="60DDDADF">
            <wp:extent cx="6370320" cy="2382694"/>
            <wp:effectExtent l="76200" t="76200" r="125730" b="132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4274" cy="2387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82C9C" w14:textId="008FB8DF" w:rsidR="001E3A98" w:rsidRPr="00C749E0" w:rsidRDefault="00C33AEF" w:rsidP="00B728AD">
      <w:pPr>
        <w:rPr>
          <w:b/>
          <w:bCs/>
          <w:color w:val="00B050"/>
          <w:sz w:val="24"/>
          <w:szCs w:val="24"/>
          <w:u w:val="single"/>
        </w:rPr>
      </w:pPr>
      <w:r w:rsidRPr="00C749E0">
        <w:rPr>
          <w:b/>
          <w:bCs/>
          <w:color w:val="00B050"/>
          <w:sz w:val="24"/>
          <w:szCs w:val="24"/>
          <w:u w:val="single"/>
        </w:rPr>
        <w:t>Security:</w:t>
      </w:r>
    </w:p>
    <w:p w14:paraId="24B3FF7B" w14:textId="3C5FC3E7" w:rsidR="00C33AEF" w:rsidRDefault="00C33AEF" w:rsidP="00B728AD">
      <w:r>
        <w:t xml:space="preserve">We can have permissions restricted here under </w:t>
      </w:r>
      <w:r w:rsidR="00C749E0">
        <w:t>“</w:t>
      </w:r>
      <w:r>
        <w:t>security</w:t>
      </w:r>
      <w:r w:rsidR="00C749E0">
        <w:t>”</w:t>
      </w:r>
      <w:r>
        <w:t xml:space="preserve"> option as below.</w:t>
      </w:r>
    </w:p>
    <w:p w14:paraId="6EBACA07" w14:textId="12633426" w:rsidR="00C33AEF" w:rsidRDefault="00C33AEF" w:rsidP="00B728AD">
      <w:r>
        <w:rPr>
          <w:noProof/>
        </w:rPr>
        <w:drawing>
          <wp:inline distT="0" distB="0" distL="0" distR="0" wp14:anchorId="462CF2D7" wp14:editId="2CCCE772">
            <wp:extent cx="6400800" cy="3230184"/>
            <wp:effectExtent l="76200" t="76200" r="133350" b="142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2588" cy="3236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440BE" w14:textId="0F5AD12D" w:rsidR="00C33AEF" w:rsidRPr="00765FB7" w:rsidRDefault="008432E8" w:rsidP="00B728AD">
      <w:pPr>
        <w:rPr>
          <w:b/>
          <w:bCs/>
          <w:color w:val="FF0000"/>
          <w:sz w:val="24"/>
          <w:szCs w:val="24"/>
          <w:u w:val="single"/>
        </w:rPr>
      </w:pPr>
      <w:r w:rsidRPr="00765FB7">
        <w:rPr>
          <w:b/>
          <w:bCs/>
          <w:color w:val="FF0000"/>
          <w:sz w:val="24"/>
          <w:szCs w:val="24"/>
          <w:u w:val="single"/>
        </w:rPr>
        <w:t>Parallel jobs:</w:t>
      </w:r>
    </w:p>
    <w:p w14:paraId="2A175DED" w14:textId="13F2D373" w:rsidR="008432E8" w:rsidRDefault="00501931" w:rsidP="00B728AD">
      <w:r>
        <w:rPr>
          <w:noProof/>
        </w:rPr>
        <w:lastRenderedPageBreak/>
        <w:drawing>
          <wp:inline distT="0" distB="0" distL="0" distR="0" wp14:anchorId="110A4A1F" wp14:editId="43161166">
            <wp:extent cx="6385560" cy="1603111"/>
            <wp:effectExtent l="76200" t="76200" r="129540" b="130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9891" cy="1611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A69367" w14:textId="2A9BBA2A" w:rsidR="00501931" w:rsidRDefault="00E5203C" w:rsidP="00B728AD">
      <w:bookmarkStart w:id="0" w:name="_GoBack"/>
      <w:r>
        <w:rPr>
          <w:noProof/>
        </w:rPr>
        <w:drawing>
          <wp:inline distT="0" distB="0" distL="0" distR="0" wp14:anchorId="3ED4A561" wp14:editId="1BC97837">
            <wp:extent cx="6225540" cy="2695481"/>
            <wp:effectExtent l="76200" t="76200" r="137160" b="1244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40817" cy="2702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3341A929" w14:textId="4C6EF31A" w:rsidR="00E5203C" w:rsidRDefault="00E5203C" w:rsidP="00B728AD">
      <w:r>
        <w:rPr>
          <w:noProof/>
        </w:rPr>
        <w:drawing>
          <wp:inline distT="0" distB="0" distL="0" distR="0" wp14:anchorId="28FD20DF" wp14:editId="5A9D7E82">
            <wp:extent cx="6256020" cy="3272870"/>
            <wp:effectExtent l="76200" t="76200" r="125730" b="137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9231" cy="3279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10DC7" w14:textId="77777777" w:rsidR="00E5203C" w:rsidRDefault="00E5203C" w:rsidP="00B728AD"/>
    <w:p w14:paraId="257CB4A1" w14:textId="77777777" w:rsidR="003953F3" w:rsidRDefault="003953F3"/>
    <w:sectPr w:rsidR="00395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85E10"/>
    <w:multiLevelType w:val="hybridMultilevel"/>
    <w:tmpl w:val="4B9297C0"/>
    <w:lvl w:ilvl="0" w:tplc="0C0EDDA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31E39"/>
    <w:multiLevelType w:val="hybridMultilevel"/>
    <w:tmpl w:val="8AD211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A74A0C"/>
    <w:multiLevelType w:val="hybridMultilevel"/>
    <w:tmpl w:val="83781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85EAD"/>
    <w:multiLevelType w:val="hybridMultilevel"/>
    <w:tmpl w:val="E3F6D6BC"/>
    <w:lvl w:ilvl="0" w:tplc="0C0EDDA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F53224"/>
    <w:multiLevelType w:val="hybridMultilevel"/>
    <w:tmpl w:val="33FA4E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6E4D77"/>
    <w:multiLevelType w:val="hybridMultilevel"/>
    <w:tmpl w:val="15B40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BFF"/>
    <w:rsid w:val="000B30E1"/>
    <w:rsid w:val="001E3A98"/>
    <w:rsid w:val="001F1C95"/>
    <w:rsid w:val="00271F25"/>
    <w:rsid w:val="002E22CA"/>
    <w:rsid w:val="002E45B8"/>
    <w:rsid w:val="002F242B"/>
    <w:rsid w:val="003953F3"/>
    <w:rsid w:val="00501931"/>
    <w:rsid w:val="006860E0"/>
    <w:rsid w:val="006C2A49"/>
    <w:rsid w:val="00702DF7"/>
    <w:rsid w:val="0074686C"/>
    <w:rsid w:val="00765FB7"/>
    <w:rsid w:val="00777D80"/>
    <w:rsid w:val="008432E8"/>
    <w:rsid w:val="008E7D6D"/>
    <w:rsid w:val="00991995"/>
    <w:rsid w:val="00B728AD"/>
    <w:rsid w:val="00BE64D3"/>
    <w:rsid w:val="00C33AEF"/>
    <w:rsid w:val="00C377BF"/>
    <w:rsid w:val="00C60BFF"/>
    <w:rsid w:val="00C749E0"/>
    <w:rsid w:val="00CC0E38"/>
    <w:rsid w:val="00D66224"/>
    <w:rsid w:val="00D7350D"/>
    <w:rsid w:val="00DF6FC7"/>
    <w:rsid w:val="00E5203C"/>
    <w:rsid w:val="00F212A6"/>
    <w:rsid w:val="00FB0A43"/>
    <w:rsid w:val="00FC0527"/>
    <w:rsid w:val="00FE2BEF"/>
    <w:rsid w:val="00FF0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35FFA"/>
  <w15:chartTrackingRefBased/>
  <w15:docId w15:val="{6D31DBD8-FF63-4D15-B97F-4C99FCA3E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299</Words>
  <Characters>1708</Characters>
  <Application>Microsoft Office Word</Application>
  <DocSecurity>0</DocSecurity>
  <Lines>14</Lines>
  <Paragraphs>4</Paragraphs>
  <ScaleCrop>false</ScaleCrop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30</cp:revision>
  <dcterms:created xsi:type="dcterms:W3CDTF">2020-10-13T12:44:00Z</dcterms:created>
  <dcterms:modified xsi:type="dcterms:W3CDTF">2020-10-13T14:16:00Z</dcterms:modified>
</cp:coreProperties>
</file>