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1E1FF" w14:textId="77777777" w:rsidR="00E801ED" w:rsidRDefault="00E801ED">
      <w:pPr>
        <w:pBdr>
          <w:top w:val="nil"/>
          <w:left w:val="nil"/>
          <w:bottom w:val="nil"/>
          <w:right w:val="nil"/>
          <w:between w:val="nil"/>
        </w:pBdr>
        <w:ind w:left="57"/>
        <w:rPr>
          <w:color w:val="000000"/>
          <w:sz w:val="20"/>
          <w:szCs w:val="20"/>
        </w:rPr>
      </w:pPr>
    </w:p>
    <w:p w14:paraId="2CD7C23D" w14:textId="77777777" w:rsidR="00E801ED" w:rsidRDefault="00E801ED">
      <w:pPr>
        <w:pBdr>
          <w:top w:val="nil"/>
          <w:left w:val="nil"/>
          <w:bottom w:val="nil"/>
          <w:right w:val="nil"/>
          <w:between w:val="nil"/>
        </w:pBdr>
        <w:spacing w:before="59"/>
        <w:rPr>
          <w:color w:val="000000"/>
          <w:sz w:val="28"/>
          <w:szCs w:val="28"/>
        </w:rPr>
      </w:pPr>
    </w:p>
    <w:p w14:paraId="6C436663" w14:textId="77777777" w:rsidR="00E801ED" w:rsidRDefault="00E801ED">
      <w:pPr>
        <w:pStyle w:val="Heading3"/>
        <w:spacing w:line="321" w:lineRule="auto"/>
        <w:ind w:left="0" w:right="1168"/>
        <w:jc w:val="center"/>
        <w:rPr>
          <w:sz w:val="40"/>
          <w:szCs w:val="40"/>
        </w:rPr>
      </w:pPr>
    </w:p>
    <w:tbl>
      <w:tblPr>
        <w:tblStyle w:val="a0"/>
        <w:tblW w:w="10113"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13"/>
      </w:tblGrid>
      <w:tr w:rsidR="00E801ED" w14:paraId="73C290A4" w14:textId="77777777">
        <w:tc>
          <w:tcPr>
            <w:tcW w:w="10113" w:type="dxa"/>
          </w:tcPr>
          <w:p w14:paraId="70BBE810" w14:textId="591088D6" w:rsidR="00E801ED" w:rsidRDefault="00000000">
            <w:pPr>
              <w:pBdr>
                <w:top w:val="nil"/>
                <w:left w:val="nil"/>
                <w:bottom w:val="nil"/>
                <w:right w:val="nil"/>
                <w:between w:val="nil"/>
              </w:pBdr>
              <w:spacing w:before="79"/>
              <w:rPr>
                <w:b/>
                <w:color w:val="000000"/>
                <w:sz w:val="28"/>
                <w:szCs w:val="28"/>
              </w:rPr>
            </w:pPr>
            <w:r>
              <w:rPr>
                <w:b/>
                <w:color w:val="000000"/>
                <w:sz w:val="28"/>
                <w:szCs w:val="28"/>
              </w:rPr>
              <w:t xml:space="preserve">                                               Experiment No:</w:t>
            </w:r>
            <w:r w:rsidR="000021F8">
              <w:rPr>
                <w:b/>
                <w:sz w:val="28"/>
                <w:szCs w:val="28"/>
              </w:rPr>
              <w:t xml:space="preserve"> 10</w:t>
            </w:r>
          </w:p>
        </w:tc>
      </w:tr>
      <w:tr w:rsidR="00E801ED" w14:paraId="0154DCD3" w14:textId="77777777">
        <w:tc>
          <w:tcPr>
            <w:tcW w:w="10113" w:type="dxa"/>
          </w:tcPr>
          <w:p w14:paraId="0A33D3E6" w14:textId="77777777" w:rsidR="00E801ED" w:rsidRDefault="00000000">
            <w:pPr>
              <w:pBdr>
                <w:top w:val="nil"/>
                <w:left w:val="nil"/>
                <w:bottom w:val="nil"/>
                <w:right w:val="nil"/>
                <w:between w:val="nil"/>
              </w:pBdr>
              <w:spacing w:before="79"/>
              <w:rPr>
                <w:b/>
                <w:color w:val="000000"/>
                <w:sz w:val="24"/>
                <w:szCs w:val="24"/>
              </w:rPr>
            </w:pPr>
            <w:r>
              <w:rPr>
                <w:b/>
                <w:color w:val="000000"/>
                <w:sz w:val="24"/>
                <w:szCs w:val="24"/>
              </w:rPr>
              <w:t>Course Outcome:  CO3                                                                                      Blooms Level:L3</w:t>
            </w:r>
          </w:p>
        </w:tc>
      </w:tr>
      <w:tr w:rsidR="00E801ED" w14:paraId="7870BE74" w14:textId="77777777">
        <w:tc>
          <w:tcPr>
            <w:tcW w:w="10113" w:type="dxa"/>
          </w:tcPr>
          <w:p w14:paraId="2FA83BF5" w14:textId="49DB3A0D" w:rsidR="00E801ED" w:rsidRDefault="00000000">
            <w:pPr>
              <w:pBdr>
                <w:top w:val="nil"/>
                <w:left w:val="nil"/>
                <w:bottom w:val="nil"/>
                <w:right w:val="nil"/>
                <w:between w:val="nil"/>
              </w:pBdr>
              <w:spacing w:before="79"/>
              <w:rPr>
                <w:b/>
                <w:color w:val="000000"/>
                <w:sz w:val="24"/>
                <w:szCs w:val="24"/>
              </w:rPr>
            </w:pPr>
            <w:r>
              <w:rPr>
                <w:b/>
                <w:color w:val="000000"/>
                <w:sz w:val="24"/>
                <w:szCs w:val="24"/>
              </w:rPr>
              <w:t>Aim:</w:t>
            </w:r>
            <w:r>
              <w:rPr>
                <w:color w:val="000000"/>
                <w:sz w:val="24"/>
                <w:szCs w:val="24"/>
              </w:rPr>
              <w:t xml:space="preserve"> </w:t>
            </w:r>
            <w:r>
              <w:rPr>
                <w:b/>
                <w:color w:val="000000"/>
                <w:sz w:val="24"/>
                <w:szCs w:val="24"/>
              </w:rPr>
              <w:t xml:space="preserve">To implement </w:t>
            </w:r>
            <w:r w:rsidR="004D3BFF">
              <w:rPr>
                <w:b/>
                <w:sz w:val="24"/>
                <w:szCs w:val="24"/>
              </w:rPr>
              <w:t>PCA</w:t>
            </w:r>
          </w:p>
          <w:p w14:paraId="6410ED69" w14:textId="77777777" w:rsidR="00E801ED" w:rsidRDefault="00E801ED">
            <w:pPr>
              <w:pBdr>
                <w:top w:val="nil"/>
                <w:left w:val="nil"/>
                <w:bottom w:val="nil"/>
                <w:right w:val="nil"/>
                <w:between w:val="nil"/>
              </w:pBdr>
              <w:spacing w:before="79"/>
              <w:rPr>
                <w:b/>
                <w:color w:val="000000"/>
                <w:sz w:val="24"/>
                <w:szCs w:val="24"/>
              </w:rPr>
            </w:pPr>
          </w:p>
        </w:tc>
      </w:tr>
      <w:tr w:rsidR="00E801ED" w14:paraId="054CF760" w14:textId="77777777">
        <w:tc>
          <w:tcPr>
            <w:tcW w:w="10113" w:type="dxa"/>
          </w:tcPr>
          <w:p w14:paraId="1847607A" w14:textId="4838B009" w:rsidR="00E801ED" w:rsidRDefault="00000000">
            <w:pPr>
              <w:pBdr>
                <w:top w:val="nil"/>
                <w:left w:val="nil"/>
                <w:bottom w:val="nil"/>
                <w:right w:val="nil"/>
                <w:between w:val="nil"/>
              </w:pBdr>
              <w:spacing w:before="79"/>
              <w:jc w:val="both"/>
              <w:rPr>
                <w:b/>
                <w:color w:val="000000"/>
                <w:sz w:val="24"/>
                <w:szCs w:val="24"/>
              </w:rPr>
            </w:pPr>
            <w:r>
              <w:rPr>
                <w:b/>
                <w:color w:val="000000"/>
                <w:sz w:val="24"/>
                <w:szCs w:val="24"/>
              </w:rPr>
              <w:t>Abstract:</w:t>
            </w:r>
            <w:r>
              <w:rPr>
                <w:color w:val="000000"/>
              </w:rPr>
              <w:t xml:space="preserve">   </w:t>
            </w:r>
            <w:r w:rsidR="004D3BFF" w:rsidRPr="004D3BFF">
              <w:rPr>
                <w:rFonts w:ascii="Arial" w:eastAsia="Arial" w:hAnsi="Arial" w:cs="Arial"/>
                <w:color w:val="05192D"/>
                <w:sz w:val="24"/>
                <w:szCs w:val="24"/>
                <w:highlight w:val="white"/>
              </w:rPr>
              <w:t>This program demonstrates the application of Principal Component Analysis (PCA) for dimensionality reduction and data visualization using the Iris dataset. The implementation is carried out in two ways: (</w:t>
            </w:r>
            <w:proofErr w:type="spellStart"/>
            <w:r w:rsidR="004D3BFF" w:rsidRPr="004D3BFF">
              <w:rPr>
                <w:rFonts w:ascii="Arial" w:eastAsia="Arial" w:hAnsi="Arial" w:cs="Arial"/>
                <w:color w:val="05192D"/>
                <w:sz w:val="24"/>
                <w:szCs w:val="24"/>
                <w:highlight w:val="white"/>
              </w:rPr>
              <w:t>i</w:t>
            </w:r>
            <w:proofErr w:type="spellEnd"/>
            <w:r w:rsidR="004D3BFF" w:rsidRPr="004D3BFF">
              <w:rPr>
                <w:rFonts w:ascii="Arial" w:eastAsia="Arial" w:hAnsi="Arial" w:cs="Arial"/>
                <w:color w:val="05192D"/>
                <w:sz w:val="24"/>
                <w:szCs w:val="24"/>
                <w:highlight w:val="white"/>
              </w:rPr>
              <w:t>) using the scikit-learn library for a simplified and practical approach, and (ii) manually with NumPy to illustrate the underlying mathematical concepts such as covariance computation, eigen decomposition, and variance explanation. The results show how PCA transforms high-dimensional data into lower dimensions while retaining maximum variance, making it easier to visualize patterns and clusters in the dataset.</w:t>
            </w:r>
            <w:r>
              <w:rPr>
                <w:rFonts w:ascii="Arial" w:eastAsia="Arial" w:hAnsi="Arial" w:cs="Arial"/>
                <w:color w:val="05192D"/>
                <w:sz w:val="24"/>
                <w:szCs w:val="24"/>
                <w:highlight w:val="white"/>
              </w:rPr>
              <w:t xml:space="preserve"> </w:t>
            </w:r>
          </w:p>
        </w:tc>
      </w:tr>
      <w:tr w:rsidR="00E801ED" w14:paraId="673B4BE7" w14:textId="77777777">
        <w:tc>
          <w:tcPr>
            <w:tcW w:w="10113" w:type="dxa"/>
          </w:tcPr>
          <w:p w14:paraId="74BAC330" w14:textId="77777777" w:rsidR="00E801ED" w:rsidRDefault="00000000">
            <w:pPr>
              <w:pStyle w:val="Heading4"/>
              <w:ind w:left="0"/>
            </w:pPr>
            <w:r>
              <w:t>Sample Input and Output:</w:t>
            </w:r>
          </w:p>
          <w:p w14:paraId="3BDEF3CF" w14:textId="77777777" w:rsidR="00E801ED" w:rsidRDefault="00E801ED">
            <w:pPr>
              <w:pStyle w:val="Heading4"/>
              <w:ind w:left="0"/>
            </w:pPr>
          </w:p>
          <w:p w14:paraId="733C3146" w14:textId="77777777" w:rsidR="00E801ED" w:rsidRDefault="00E801ED">
            <w:pPr>
              <w:pStyle w:val="Heading4"/>
              <w:ind w:left="0"/>
            </w:pPr>
          </w:p>
        </w:tc>
      </w:tr>
      <w:tr w:rsidR="00E801ED" w14:paraId="003B9437" w14:textId="77777777">
        <w:tc>
          <w:tcPr>
            <w:tcW w:w="10113" w:type="dxa"/>
          </w:tcPr>
          <w:p w14:paraId="68DBD853" w14:textId="77777777" w:rsidR="00E801ED" w:rsidRDefault="00000000">
            <w:pPr>
              <w:pStyle w:val="Heading4"/>
              <w:ind w:left="0"/>
              <w:rPr>
                <w:b w:val="0"/>
              </w:rPr>
            </w:pPr>
            <w:r>
              <w:t>Theory:</w:t>
            </w:r>
          </w:p>
          <w:p w14:paraId="6E1C0A51" w14:textId="77777777" w:rsidR="00E801ED" w:rsidRDefault="004D3BFF">
            <w:pPr>
              <w:pBdr>
                <w:top w:val="nil"/>
                <w:left w:val="nil"/>
                <w:bottom w:val="nil"/>
                <w:right w:val="nil"/>
                <w:between w:val="nil"/>
              </w:pBdr>
              <w:spacing w:before="79"/>
              <w:rPr>
                <w:color w:val="000000"/>
                <w:sz w:val="24"/>
                <w:szCs w:val="24"/>
              </w:rPr>
            </w:pPr>
            <w:r w:rsidRPr="004D3BFF">
              <w:rPr>
                <w:color w:val="000000"/>
                <w:sz w:val="24"/>
                <w:szCs w:val="24"/>
              </w:rPr>
              <w:drawing>
                <wp:inline distT="0" distB="0" distL="0" distR="0" wp14:anchorId="0EBB4F89" wp14:editId="42E704E0">
                  <wp:extent cx="6284595" cy="2879090"/>
                  <wp:effectExtent l="0" t="0" r="1905" b="0"/>
                  <wp:docPr id="165770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00038" name=""/>
                          <pic:cNvPicPr/>
                        </pic:nvPicPr>
                        <pic:blipFill>
                          <a:blip r:embed="rId8"/>
                          <a:stretch>
                            <a:fillRect/>
                          </a:stretch>
                        </pic:blipFill>
                        <pic:spPr>
                          <a:xfrm>
                            <a:off x="0" y="0"/>
                            <a:ext cx="6284595" cy="2879090"/>
                          </a:xfrm>
                          <a:prstGeom prst="rect">
                            <a:avLst/>
                          </a:prstGeom>
                        </pic:spPr>
                      </pic:pic>
                    </a:graphicData>
                  </a:graphic>
                </wp:inline>
              </w:drawing>
            </w:r>
          </w:p>
          <w:p w14:paraId="5506C836" w14:textId="607A68DD" w:rsidR="004D3BFF" w:rsidRDefault="004D3BFF">
            <w:pPr>
              <w:pBdr>
                <w:top w:val="nil"/>
                <w:left w:val="nil"/>
                <w:bottom w:val="nil"/>
                <w:right w:val="nil"/>
                <w:between w:val="nil"/>
              </w:pBdr>
              <w:spacing w:before="79"/>
              <w:rPr>
                <w:color w:val="000000"/>
                <w:sz w:val="24"/>
                <w:szCs w:val="24"/>
              </w:rPr>
            </w:pPr>
            <w:r w:rsidRPr="004D3BFF">
              <w:rPr>
                <w:color w:val="000000"/>
                <w:sz w:val="24"/>
                <w:szCs w:val="24"/>
              </w:rPr>
              <w:lastRenderedPageBreak/>
              <w:drawing>
                <wp:inline distT="0" distB="0" distL="0" distR="0" wp14:anchorId="5315D7E0" wp14:editId="0807944E">
                  <wp:extent cx="6284595" cy="2609215"/>
                  <wp:effectExtent l="0" t="0" r="1905" b="635"/>
                  <wp:docPr id="32028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7367" name=""/>
                          <pic:cNvPicPr/>
                        </pic:nvPicPr>
                        <pic:blipFill>
                          <a:blip r:embed="rId9"/>
                          <a:stretch>
                            <a:fillRect/>
                          </a:stretch>
                        </pic:blipFill>
                        <pic:spPr>
                          <a:xfrm>
                            <a:off x="0" y="0"/>
                            <a:ext cx="6284595" cy="2609215"/>
                          </a:xfrm>
                          <a:prstGeom prst="rect">
                            <a:avLst/>
                          </a:prstGeom>
                        </pic:spPr>
                      </pic:pic>
                    </a:graphicData>
                  </a:graphic>
                </wp:inline>
              </w:drawing>
            </w:r>
          </w:p>
        </w:tc>
      </w:tr>
      <w:tr w:rsidR="00E801ED" w14:paraId="07549E04" w14:textId="77777777">
        <w:tc>
          <w:tcPr>
            <w:tcW w:w="10113" w:type="dxa"/>
          </w:tcPr>
          <w:p w14:paraId="49F85513" w14:textId="77777777" w:rsidR="00E801ED" w:rsidRDefault="00000000" w:rsidP="004D3BFF">
            <w:pPr>
              <w:pStyle w:val="Heading4"/>
              <w:ind w:left="0"/>
            </w:pPr>
            <w:r>
              <w:lastRenderedPageBreak/>
              <w:t>Program:</w:t>
            </w:r>
          </w:p>
          <w:p w14:paraId="18B180F5" w14:textId="77777777" w:rsidR="004D3BFF" w:rsidRDefault="004D3BFF" w:rsidP="004D3BFF"/>
          <w:p w14:paraId="78FA9D96" w14:textId="42A498BE" w:rsidR="004D3BFF" w:rsidRDefault="004D3BFF" w:rsidP="004D3BFF">
            <w:r w:rsidRPr="004D3BFF">
              <w:drawing>
                <wp:inline distT="0" distB="0" distL="0" distR="0" wp14:anchorId="3F84780E" wp14:editId="57FE926B">
                  <wp:extent cx="6284595" cy="2367280"/>
                  <wp:effectExtent l="0" t="0" r="1905" b="0"/>
                  <wp:docPr id="206335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5862" name=""/>
                          <pic:cNvPicPr/>
                        </pic:nvPicPr>
                        <pic:blipFill>
                          <a:blip r:embed="rId10"/>
                          <a:stretch>
                            <a:fillRect/>
                          </a:stretch>
                        </pic:blipFill>
                        <pic:spPr>
                          <a:xfrm>
                            <a:off x="0" y="0"/>
                            <a:ext cx="6284595" cy="2367280"/>
                          </a:xfrm>
                          <a:prstGeom prst="rect">
                            <a:avLst/>
                          </a:prstGeom>
                        </pic:spPr>
                      </pic:pic>
                    </a:graphicData>
                  </a:graphic>
                </wp:inline>
              </w:drawing>
            </w:r>
          </w:p>
          <w:p w14:paraId="3494F706" w14:textId="4C4806CB" w:rsidR="004D3BFF" w:rsidRDefault="004D3BFF" w:rsidP="004D3BFF">
            <w:r w:rsidRPr="004D3BFF">
              <w:drawing>
                <wp:inline distT="0" distB="0" distL="0" distR="0" wp14:anchorId="023979CF" wp14:editId="7202A86D">
                  <wp:extent cx="6026460" cy="2063856"/>
                  <wp:effectExtent l="0" t="0" r="0" b="0"/>
                  <wp:docPr id="199366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60572" name=""/>
                          <pic:cNvPicPr/>
                        </pic:nvPicPr>
                        <pic:blipFill>
                          <a:blip r:embed="rId11"/>
                          <a:stretch>
                            <a:fillRect/>
                          </a:stretch>
                        </pic:blipFill>
                        <pic:spPr>
                          <a:xfrm>
                            <a:off x="0" y="0"/>
                            <a:ext cx="6026460" cy="2063856"/>
                          </a:xfrm>
                          <a:prstGeom prst="rect">
                            <a:avLst/>
                          </a:prstGeom>
                        </pic:spPr>
                      </pic:pic>
                    </a:graphicData>
                  </a:graphic>
                </wp:inline>
              </w:drawing>
            </w:r>
          </w:p>
          <w:p w14:paraId="21F9C571" w14:textId="36452ACD" w:rsidR="004D3BFF" w:rsidRDefault="004D3BFF" w:rsidP="004D3BFF">
            <w:r w:rsidRPr="004D3BFF">
              <w:lastRenderedPageBreak/>
              <w:drawing>
                <wp:inline distT="0" distB="0" distL="0" distR="0" wp14:anchorId="1687C1BB" wp14:editId="711FF2CE">
                  <wp:extent cx="6284595" cy="3506470"/>
                  <wp:effectExtent l="0" t="0" r="1905" b="0"/>
                  <wp:docPr id="8608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6842" name=""/>
                          <pic:cNvPicPr/>
                        </pic:nvPicPr>
                        <pic:blipFill>
                          <a:blip r:embed="rId12"/>
                          <a:stretch>
                            <a:fillRect/>
                          </a:stretch>
                        </pic:blipFill>
                        <pic:spPr>
                          <a:xfrm>
                            <a:off x="0" y="0"/>
                            <a:ext cx="6284595" cy="3506470"/>
                          </a:xfrm>
                          <a:prstGeom prst="rect">
                            <a:avLst/>
                          </a:prstGeom>
                        </pic:spPr>
                      </pic:pic>
                    </a:graphicData>
                  </a:graphic>
                </wp:inline>
              </w:drawing>
            </w:r>
          </w:p>
          <w:p w14:paraId="70B52EF3" w14:textId="709E6450" w:rsidR="004D3BFF" w:rsidRDefault="004D3BFF" w:rsidP="004D3BFF">
            <w:r w:rsidRPr="004D3BFF">
              <w:drawing>
                <wp:inline distT="0" distB="0" distL="0" distR="0" wp14:anchorId="077B498D" wp14:editId="1FC15CB3">
                  <wp:extent cx="5124713" cy="920797"/>
                  <wp:effectExtent l="0" t="0" r="0" b="0"/>
                  <wp:docPr id="121378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84763" name=""/>
                          <pic:cNvPicPr/>
                        </pic:nvPicPr>
                        <pic:blipFill>
                          <a:blip r:embed="rId13"/>
                          <a:stretch>
                            <a:fillRect/>
                          </a:stretch>
                        </pic:blipFill>
                        <pic:spPr>
                          <a:xfrm>
                            <a:off x="0" y="0"/>
                            <a:ext cx="5124713" cy="920797"/>
                          </a:xfrm>
                          <a:prstGeom prst="rect">
                            <a:avLst/>
                          </a:prstGeom>
                        </pic:spPr>
                      </pic:pic>
                    </a:graphicData>
                  </a:graphic>
                </wp:inline>
              </w:drawing>
            </w:r>
          </w:p>
          <w:p w14:paraId="2D03D6CF" w14:textId="4CE02741" w:rsidR="004D3BFF" w:rsidRPr="004D3BFF" w:rsidRDefault="004D3BFF" w:rsidP="004D3BFF"/>
        </w:tc>
      </w:tr>
      <w:tr w:rsidR="00E801ED" w14:paraId="3E02150C" w14:textId="77777777">
        <w:tc>
          <w:tcPr>
            <w:tcW w:w="10113" w:type="dxa"/>
          </w:tcPr>
          <w:p w14:paraId="543EB89F" w14:textId="77777777" w:rsidR="00E801ED" w:rsidRDefault="00000000">
            <w:pPr>
              <w:pStyle w:val="Heading4"/>
              <w:ind w:left="0"/>
            </w:pPr>
            <w:r>
              <w:lastRenderedPageBreak/>
              <w:t>Output:</w:t>
            </w:r>
          </w:p>
          <w:p w14:paraId="053D9C4F" w14:textId="77777777" w:rsidR="00E801ED" w:rsidRDefault="00E801ED">
            <w:pPr>
              <w:pStyle w:val="Heading4"/>
              <w:ind w:left="0"/>
            </w:pPr>
          </w:p>
          <w:p w14:paraId="45B036B4" w14:textId="3F2F9ADC" w:rsidR="004D3BFF" w:rsidRPr="004D3BFF" w:rsidRDefault="004D3BFF" w:rsidP="004D3BFF">
            <w:r w:rsidRPr="004D3BFF">
              <w:t>Explained variance ratio (manual): [0.72962445 0.22850762]</w:t>
            </w:r>
          </w:p>
          <w:p w14:paraId="27A22F6F" w14:textId="77777777" w:rsidR="00E801ED" w:rsidRDefault="00E801ED">
            <w:pPr>
              <w:pStyle w:val="Heading4"/>
              <w:ind w:left="0"/>
            </w:pPr>
          </w:p>
          <w:p w14:paraId="140279A9" w14:textId="77777777" w:rsidR="00E801ED" w:rsidRDefault="00E801ED">
            <w:pPr>
              <w:pStyle w:val="Heading4"/>
              <w:ind w:left="0"/>
            </w:pPr>
          </w:p>
        </w:tc>
      </w:tr>
      <w:tr w:rsidR="00E801ED" w14:paraId="79F3A328" w14:textId="77777777">
        <w:trPr>
          <w:trHeight w:val="993"/>
        </w:trPr>
        <w:tc>
          <w:tcPr>
            <w:tcW w:w="10113" w:type="dxa"/>
          </w:tcPr>
          <w:p w14:paraId="7F22ED39" w14:textId="6743330A" w:rsidR="00E801ED" w:rsidRDefault="00000000">
            <w:pPr>
              <w:pStyle w:val="Heading4"/>
              <w:ind w:firstLine="153"/>
            </w:pPr>
            <w:r>
              <w:t xml:space="preserve">Conclusion:   </w:t>
            </w:r>
            <w:r w:rsidR="004D3BFF" w:rsidRPr="004D3BFF">
              <w:rPr>
                <w:rFonts w:ascii="Arial" w:eastAsia="Arial" w:hAnsi="Arial" w:cs="Arial"/>
                <w:b w:val="0"/>
                <w:color w:val="05192D"/>
                <w:sz w:val="22"/>
                <w:szCs w:val="22"/>
                <w:highlight w:val="white"/>
              </w:rPr>
              <w:t>The implementation of Principal Component Analysis (PCA) on the Iris dataset successfully demonstrated how high-dimensional data can be transformed into a lower-dimensional space while retaining most of the variance. Both the scikit-learn and manual NumPy approaches produced consistent results, validating the mathematical foundation of PCA through eigen decomposition. The visualizations clearly showed class separability in the reduced 2D space, highlighting PCA’s effectiveness for dimensionality reduction, feature extraction, and data visualization in machine learning tasks.</w:t>
            </w:r>
          </w:p>
        </w:tc>
      </w:tr>
      <w:tr w:rsidR="00E801ED" w14:paraId="4175AC08" w14:textId="77777777">
        <w:trPr>
          <w:trHeight w:val="3281"/>
        </w:trPr>
        <w:tc>
          <w:tcPr>
            <w:tcW w:w="10113" w:type="dxa"/>
          </w:tcPr>
          <w:p w14:paraId="12C734B0" w14:textId="77777777" w:rsidR="00E801ED" w:rsidRDefault="00000000">
            <w:pPr>
              <w:pStyle w:val="Heading4"/>
              <w:ind w:left="0"/>
            </w:pPr>
            <w:r>
              <w:lastRenderedPageBreak/>
              <w:t xml:space="preserve">Exercise 1: </w:t>
            </w:r>
          </w:p>
          <w:p w14:paraId="02D0F729" w14:textId="77777777" w:rsidR="00C50049" w:rsidRPr="00C50049" w:rsidRDefault="00C50049" w:rsidP="00C50049">
            <w:pPr>
              <w:pStyle w:val="Heading4"/>
              <w:spacing w:before="240" w:after="240"/>
              <w:rPr>
                <w:b w:val="0"/>
                <w:bCs/>
              </w:rPr>
            </w:pPr>
            <w:r w:rsidRPr="00C50049">
              <w:rPr>
                <w:b w:val="0"/>
                <w:bCs/>
              </w:rPr>
              <w:t xml:space="preserve">You are provided with the Wine Dataset (UCI Machine Learning Repository / available in </w:t>
            </w:r>
            <w:proofErr w:type="spellStart"/>
            <w:r w:rsidRPr="00C50049">
              <w:rPr>
                <w:b w:val="0"/>
                <w:bCs/>
              </w:rPr>
              <w:t>sklearn.datasets.load_wine</w:t>
            </w:r>
            <w:proofErr w:type="spellEnd"/>
            <w:r w:rsidRPr="00C50049">
              <w:rPr>
                <w:b w:val="0"/>
                <w:bCs/>
              </w:rPr>
              <w:t>).</w:t>
            </w:r>
            <w:r w:rsidRPr="00C50049">
              <w:rPr>
                <w:b w:val="0"/>
                <w:bCs/>
              </w:rPr>
              <w:br/>
              <w:t xml:space="preserve">The dataset contains 178 wine samples from three different cultivars (classes), described by 13 chemical features such as alcohol, </w:t>
            </w:r>
            <w:proofErr w:type="spellStart"/>
            <w:r w:rsidRPr="00C50049">
              <w:rPr>
                <w:b w:val="0"/>
                <w:bCs/>
              </w:rPr>
              <w:t>flavanoids</w:t>
            </w:r>
            <w:proofErr w:type="spellEnd"/>
            <w:r w:rsidRPr="00C50049">
              <w:rPr>
                <w:b w:val="0"/>
                <w:bCs/>
              </w:rPr>
              <w:t xml:space="preserve">, </w:t>
            </w:r>
            <w:proofErr w:type="spellStart"/>
            <w:r w:rsidRPr="00C50049">
              <w:rPr>
                <w:b w:val="0"/>
                <w:bCs/>
              </w:rPr>
              <w:t>color</w:t>
            </w:r>
            <w:proofErr w:type="spellEnd"/>
            <w:r w:rsidRPr="00C50049">
              <w:rPr>
                <w:b w:val="0"/>
                <w:bCs/>
              </w:rPr>
              <w:t xml:space="preserve"> intensity, magnesium, etc.</w:t>
            </w:r>
          </w:p>
          <w:p w14:paraId="25A6A49B" w14:textId="77777777" w:rsidR="00C50049" w:rsidRPr="00C50049" w:rsidRDefault="00C50049" w:rsidP="00C50049">
            <w:pPr>
              <w:pStyle w:val="Heading4"/>
              <w:spacing w:before="240" w:after="240"/>
              <w:rPr>
                <w:b w:val="0"/>
                <w:bCs/>
              </w:rPr>
            </w:pPr>
            <w:r w:rsidRPr="00C50049">
              <w:rPr>
                <w:b w:val="0"/>
                <w:bCs/>
              </w:rPr>
              <w:t>Tasks:</w:t>
            </w:r>
          </w:p>
          <w:p w14:paraId="05059772" w14:textId="77777777" w:rsidR="00C50049" w:rsidRPr="00C50049" w:rsidRDefault="00C50049" w:rsidP="00C50049">
            <w:pPr>
              <w:pStyle w:val="Heading4"/>
              <w:numPr>
                <w:ilvl w:val="0"/>
                <w:numId w:val="3"/>
              </w:numPr>
              <w:spacing w:before="240" w:after="240"/>
              <w:rPr>
                <w:b w:val="0"/>
                <w:bCs/>
              </w:rPr>
            </w:pPr>
            <w:r w:rsidRPr="00C50049">
              <w:rPr>
                <w:b w:val="0"/>
                <w:bCs/>
              </w:rPr>
              <w:t>Load the Wine dataset and display its shape and feature names.</w:t>
            </w:r>
          </w:p>
          <w:p w14:paraId="428F9F52" w14:textId="77777777" w:rsidR="00C50049" w:rsidRPr="00C50049" w:rsidRDefault="00C50049" w:rsidP="00C50049">
            <w:pPr>
              <w:pStyle w:val="Heading4"/>
              <w:numPr>
                <w:ilvl w:val="0"/>
                <w:numId w:val="3"/>
              </w:numPr>
              <w:spacing w:before="240" w:after="240"/>
              <w:rPr>
                <w:b w:val="0"/>
                <w:bCs/>
              </w:rPr>
            </w:pPr>
            <w:r w:rsidRPr="00C50049">
              <w:rPr>
                <w:b w:val="0"/>
                <w:bCs/>
              </w:rPr>
              <w:t>Standardize the dataset so all features have zero mean and unit variance.</w:t>
            </w:r>
          </w:p>
          <w:p w14:paraId="1ADFDB64" w14:textId="77777777" w:rsidR="00C50049" w:rsidRPr="00C50049" w:rsidRDefault="00C50049" w:rsidP="00C50049">
            <w:pPr>
              <w:pStyle w:val="Heading4"/>
              <w:numPr>
                <w:ilvl w:val="0"/>
                <w:numId w:val="3"/>
              </w:numPr>
              <w:spacing w:before="240" w:after="240"/>
              <w:rPr>
                <w:b w:val="0"/>
                <w:bCs/>
              </w:rPr>
            </w:pPr>
            <w:r w:rsidRPr="00C50049">
              <w:rPr>
                <w:b w:val="0"/>
                <w:bCs/>
              </w:rPr>
              <w:t>Apply PCA:</w:t>
            </w:r>
          </w:p>
          <w:p w14:paraId="18F05390" w14:textId="77777777" w:rsidR="00C50049" w:rsidRPr="00C50049" w:rsidRDefault="00C50049" w:rsidP="00C50049">
            <w:pPr>
              <w:pStyle w:val="Heading4"/>
              <w:numPr>
                <w:ilvl w:val="1"/>
                <w:numId w:val="3"/>
              </w:numPr>
              <w:spacing w:before="240" w:after="240"/>
              <w:rPr>
                <w:b w:val="0"/>
                <w:bCs/>
              </w:rPr>
            </w:pPr>
            <w:r w:rsidRPr="00C50049">
              <w:rPr>
                <w:b w:val="0"/>
                <w:bCs/>
              </w:rPr>
              <w:t>(a) Compute the explained variance ratio for all components.</w:t>
            </w:r>
          </w:p>
          <w:p w14:paraId="56C272AF" w14:textId="77777777" w:rsidR="00C50049" w:rsidRPr="00C50049" w:rsidRDefault="00C50049" w:rsidP="00C50049">
            <w:pPr>
              <w:pStyle w:val="Heading4"/>
              <w:numPr>
                <w:ilvl w:val="1"/>
                <w:numId w:val="3"/>
              </w:numPr>
              <w:spacing w:before="240" w:after="240"/>
              <w:rPr>
                <w:b w:val="0"/>
                <w:bCs/>
              </w:rPr>
            </w:pPr>
            <w:r w:rsidRPr="00C50049">
              <w:rPr>
                <w:b w:val="0"/>
                <w:bCs/>
              </w:rPr>
              <w:t>(b) Determine how many components are required to explain at least 95% of the variance.</w:t>
            </w:r>
          </w:p>
          <w:p w14:paraId="7CB68654" w14:textId="77777777" w:rsidR="00C50049" w:rsidRPr="00C50049" w:rsidRDefault="00C50049" w:rsidP="00C50049">
            <w:pPr>
              <w:pStyle w:val="Heading4"/>
              <w:numPr>
                <w:ilvl w:val="0"/>
                <w:numId w:val="3"/>
              </w:numPr>
              <w:spacing w:before="240" w:after="240"/>
              <w:rPr>
                <w:b w:val="0"/>
                <w:bCs/>
              </w:rPr>
            </w:pPr>
            <w:r w:rsidRPr="00C50049">
              <w:rPr>
                <w:b w:val="0"/>
                <w:bCs/>
              </w:rPr>
              <w:t xml:space="preserve">Reduce the data to 2 principal components and plot a scatter plot with different </w:t>
            </w:r>
            <w:proofErr w:type="spellStart"/>
            <w:r w:rsidRPr="00C50049">
              <w:rPr>
                <w:b w:val="0"/>
                <w:bCs/>
              </w:rPr>
              <w:t>colors</w:t>
            </w:r>
            <w:proofErr w:type="spellEnd"/>
            <w:r w:rsidRPr="00C50049">
              <w:rPr>
                <w:b w:val="0"/>
                <w:bCs/>
              </w:rPr>
              <w:t xml:space="preserve"> for the three wine classes.</w:t>
            </w:r>
          </w:p>
          <w:p w14:paraId="014C2DCB" w14:textId="77777777" w:rsidR="00C50049" w:rsidRPr="00C50049" w:rsidRDefault="00C50049" w:rsidP="00C50049">
            <w:pPr>
              <w:pStyle w:val="Heading4"/>
              <w:numPr>
                <w:ilvl w:val="0"/>
                <w:numId w:val="3"/>
              </w:numPr>
              <w:spacing w:before="240" w:after="240"/>
              <w:rPr>
                <w:b w:val="0"/>
                <w:bCs/>
              </w:rPr>
            </w:pPr>
            <w:r w:rsidRPr="00C50049">
              <w:rPr>
                <w:b w:val="0"/>
                <w:bCs/>
              </w:rPr>
              <w:t>Interpret the results:</w:t>
            </w:r>
          </w:p>
          <w:p w14:paraId="6285802A" w14:textId="77777777" w:rsidR="00C50049" w:rsidRPr="00C50049" w:rsidRDefault="00C50049" w:rsidP="00C50049">
            <w:pPr>
              <w:pStyle w:val="Heading4"/>
              <w:numPr>
                <w:ilvl w:val="1"/>
                <w:numId w:val="3"/>
              </w:numPr>
              <w:spacing w:before="240" w:after="240"/>
              <w:rPr>
                <w:b w:val="0"/>
                <w:bCs/>
              </w:rPr>
            </w:pPr>
            <w:r w:rsidRPr="00C50049">
              <w:rPr>
                <w:b w:val="0"/>
                <w:bCs/>
              </w:rPr>
              <w:t>Which components explain the most variance?</w:t>
            </w:r>
          </w:p>
          <w:p w14:paraId="3692A6AC" w14:textId="77777777" w:rsidR="00C50049" w:rsidRPr="00C50049" w:rsidRDefault="00C50049" w:rsidP="00C50049">
            <w:pPr>
              <w:pStyle w:val="Heading4"/>
              <w:numPr>
                <w:ilvl w:val="1"/>
                <w:numId w:val="3"/>
              </w:numPr>
              <w:spacing w:before="240" w:after="240"/>
              <w:rPr>
                <w:b w:val="0"/>
                <w:bCs/>
              </w:rPr>
            </w:pPr>
            <w:r w:rsidRPr="00C50049">
              <w:rPr>
                <w:b w:val="0"/>
                <w:bCs/>
              </w:rPr>
              <w:t>Does the 2D PCA plot show separation among the wine classes?</w:t>
            </w:r>
          </w:p>
          <w:p w14:paraId="2C1A74FF" w14:textId="77777777" w:rsidR="00E801ED" w:rsidRPr="009B7600" w:rsidRDefault="00E801ED">
            <w:pPr>
              <w:pStyle w:val="Heading4"/>
              <w:ind w:left="0"/>
              <w:rPr>
                <w:b w:val="0"/>
                <w:bCs/>
              </w:rPr>
            </w:pPr>
          </w:p>
          <w:p w14:paraId="0E0719CE" w14:textId="77777777" w:rsidR="00E801ED" w:rsidRDefault="00000000">
            <w:pPr>
              <w:pStyle w:val="Heading4"/>
              <w:ind w:left="0"/>
            </w:pPr>
            <w:r>
              <w:rPr>
                <w:color w:val="FF0000"/>
              </w:rPr>
              <w:t>Students shall draw flowchart of exercise question in the writeup and submit.</w:t>
            </w:r>
          </w:p>
        </w:tc>
      </w:tr>
      <w:tr w:rsidR="00E801ED" w14:paraId="0CE94813" w14:textId="77777777">
        <w:tc>
          <w:tcPr>
            <w:tcW w:w="10113" w:type="dxa"/>
          </w:tcPr>
          <w:p w14:paraId="5A559196" w14:textId="77777777" w:rsidR="00E801ED" w:rsidRDefault="00E801ED">
            <w:pPr>
              <w:pStyle w:val="Heading4"/>
              <w:ind w:left="0"/>
            </w:pPr>
          </w:p>
          <w:p w14:paraId="1FBF09CD" w14:textId="77777777" w:rsidR="00E801ED" w:rsidRDefault="00000000">
            <w:pPr>
              <w:pStyle w:val="Heading4"/>
              <w:ind w:left="0"/>
            </w:pPr>
            <w:r>
              <w:t>Exercise 2:</w:t>
            </w:r>
          </w:p>
          <w:p w14:paraId="11C20039" w14:textId="77777777" w:rsidR="000107D8" w:rsidRDefault="000107D8" w:rsidP="000107D8"/>
          <w:p w14:paraId="44BD2213" w14:textId="77777777" w:rsidR="000107D8" w:rsidRPr="000107D8" w:rsidRDefault="000107D8" w:rsidP="000107D8">
            <w:r w:rsidRPr="000107D8">
              <w:t xml:space="preserve">You are provided with the </w:t>
            </w:r>
            <w:r w:rsidRPr="000107D8">
              <w:rPr>
                <w:b/>
                <w:bCs/>
              </w:rPr>
              <w:t>Breast Cancer Wisconsin Dataset</w:t>
            </w:r>
            <w:r w:rsidRPr="000107D8">
              <w:t xml:space="preserve"> (available in </w:t>
            </w:r>
            <w:proofErr w:type="spellStart"/>
            <w:r w:rsidRPr="000107D8">
              <w:t>sklearn.datasets.load_breast_cancer</w:t>
            </w:r>
            <w:proofErr w:type="spellEnd"/>
            <w:r w:rsidRPr="000107D8">
              <w:t>).</w:t>
            </w:r>
            <w:r w:rsidRPr="000107D8">
              <w:br/>
              <w:t xml:space="preserve">The dataset contains </w:t>
            </w:r>
            <w:r w:rsidRPr="000107D8">
              <w:rPr>
                <w:b/>
                <w:bCs/>
              </w:rPr>
              <w:t>569 samples</w:t>
            </w:r>
            <w:r w:rsidRPr="000107D8">
              <w:t xml:space="preserve"> classified into </w:t>
            </w:r>
            <w:r w:rsidRPr="000107D8">
              <w:rPr>
                <w:b/>
                <w:bCs/>
              </w:rPr>
              <w:t>malignant</w:t>
            </w:r>
            <w:r w:rsidRPr="000107D8">
              <w:t xml:space="preserve"> and </w:t>
            </w:r>
            <w:r w:rsidRPr="000107D8">
              <w:rPr>
                <w:b/>
                <w:bCs/>
              </w:rPr>
              <w:t>benign</w:t>
            </w:r>
            <w:r w:rsidRPr="000107D8">
              <w:t xml:space="preserve"> </w:t>
            </w:r>
            <w:proofErr w:type="spellStart"/>
            <w:r w:rsidRPr="000107D8">
              <w:t>tumors</w:t>
            </w:r>
            <w:proofErr w:type="spellEnd"/>
            <w:r w:rsidRPr="000107D8">
              <w:t xml:space="preserve">, described by </w:t>
            </w:r>
            <w:r w:rsidRPr="000107D8">
              <w:rPr>
                <w:b/>
                <w:bCs/>
              </w:rPr>
              <w:t>30 numerical features</w:t>
            </w:r>
            <w:r w:rsidRPr="000107D8">
              <w:t xml:space="preserve"> (e.g., mean radius, texture, smoothness, concavity).</w:t>
            </w:r>
          </w:p>
          <w:p w14:paraId="26D11D3A" w14:textId="77777777" w:rsidR="000107D8" w:rsidRPr="000107D8" w:rsidRDefault="000107D8" w:rsidP="000107D8">
            <w:pPr>
              <w:rPr>
                <w:b/>
                <w:bCs/>
              </w:rPr>
            </w:pPr>
            <w:r w:rsidRPr="000107D8">
              <w:rPr>
                <w:b/>
                <w:bCs/>
              </w:rPr>
              <w:t>Tasks:</w:t>
            </w:r>
          </w:p>
          <w:p w14:paraId="3F5B0A3E" w14:textId="77777777" w:rsidR="000107D8" w:rsidRPr="000107D8" w:rsidRDefault="000107D8" w:rsidP="000107D8">
            <w:pPr>
              <w:numPr>
                <w:ilvl w:val="0"/>
                <w:numId w:val="4"/>
              </w:numPr>
            </w:pPr>
            <w:r w:rsidRPr="000107D8">
              <w:t>Load the Breast Cancer dataset and check its dimensions (number of samples × features).</w:t>
            </w:r>
          </w:p>
          <w:p w14:paraId="22A4D400" w14:textId="77777777" w:rsidR="000107D8" w:rsidRPr="000107D8" w:rsidRDefault="000107D8" w:rsidP="000107D8">
            <w:pPr>
              <w:numPr>
                <w:ilvl w:val="0"/>
                <w:numId w:val="4"/>
              </w:numPr>
            </w:pPr>
            <w:r w:rsidRPr="000107D8">
              <w:t>Standardize the data before applying PCA.</w:t>
            </w:r>
          </w:p>
          <w:p w14:paraId="2865D7EC" w14:textId="77777777" w:rsidR="000107D8" w:rsidRPr="000107D8" w:rsidRDefault="000107D8" w:rsidP="000107D8">
            <w:pPr>
              <w:numPr>
                <w:ilvl w:val="0"/>
                <w:numId w:val="4"/>
              </w:numPr>
            </w:pPr>
            <w:r w:rsidRPr="000107D8">
              <w:t xml:space="preserve">Apply </w:t>
            </w:r>
            <w:r w:rsidRPr="000107D8">
              <w:rPr>
                <w:b/>
                <w:bCs/>
              </w:rPr>
              <w:t>PCA</w:t>
            </w:r>
            <w:r w:rsidRPr="000107D8">
              <w:t xml:space="preserve"> to:</w:t>
            </w:r>
          </w:p>
          <w:p w14:paraId="66193CFE" w14:textId="77777777" w:rsidR="000107D8" w:rsidRPr="000107D8" w:rsidRDefault="000107D8" w:rsidP="000107D8">
            <w:pPr>
              <w:numPr>
                <w:ilvl w:val="1"/>
                <w:numId w:val="4"/>
              </w:numPr>
            </w:pPr>
            <w:r w:rsidRPr="000107D8">
              <w:t>(a) Find the variance explained by each component.</w:t>
            </w:r>
          </w:p>
          <w:p w14:paraId="7145C851" w14:textId="77777777" w:rsidR="000107D8" w:rsidRPr="000107D8" w:rsidRDefault="000107D8" w:rsidP="000107D8">
            <w:pPr>
              <w:numPr>
                <w:ilvl w:val="1"/>
                <w:numId w:val="4"/>
              </w:numPr>
            </w:pPr>
            <w:r w:rsidRPr="000107D8">
              <w:t xml:space="preserve">(b) Plot the </w:t>
            </w:r>
            <w:r w:rsidRPr="000107D8">
              <w:rPr>
                <w:b/>
                <w:bCs/>
              </w:rPr>
              <w:t>cumulative explained variance</w:t>
            </w:r>
            <w:r w:rsidRPr="000107D8">
              <w:t xml:space="preserve"> curve and determine the number of components needed to explain at least </w:t>
            </w:r>
            <w:r w:rsidRPr="000107D8">
              <w:rPr>
                <w:b/>
                <w:bCs/>
              </w:rPr>
              <w:t>90% of the variance</w:t>
            </w:r>
            <w:r w:rsidRPr="000107D8">
              <w:t>.</w:t>
            </w:r>
          </w:p>
          <w:p w14:paraId="1D22C8C9" w14:textId="77777777" w:rsidR="000107D8" w:rsidRPr="000107D8" w:rsidRDefault="000107D8" w:rsidP="000107D8">
            <w:pPr>
              <w:numPr>
                <w:ilvl w:val="0"/>
                <w:numId w:val="4"/>
              </w:numPr>
            </w:pPr>
            <w:r w:rsidRPr="000107D8">
              <w:t xml:space="preserve">Reduce the dataset to </w:t>
            </w:r>
            <w:r w:rsidRPr="000107D8">
              <w:rPr>
                <w:b/>
                <w:bCs/>
              </w:rPr>
              <w:t>2 principal components</w:t>
            </w:r>
            <w:r w:rsidRPr="000107D8">
              <w:t xml:space="preserve"> and create a scatter plot, </w:t>
            </w:r>
            <w:proofErr w:type="spellStart"/>
            <w:r w:rsidRPr="000107D8">
              <w:t>coloring</w:t>
            </w:r>
            <w:proofErr w:type="spellEnd"/>
            <w:r w:rsidRPr="000107D8">
              <w:t xml:space="preserve"> the points by their class (malignant vs. benign).</w:t>
            </w:r>
          </w:p>
          <w:p w14:paraId="5A7D7626" w14:textId="77777777" w:rsidR="000107D8" w:rsidRPr="000107D8" w:rsidRDefault="000107D8" w:rsidP="000107D8">
            <w:pPr>
              <w:numPr>
                <w:ilvl w:val="0"/>
                <w:numId w:val="4"/>
              </w:numPr>
            </w:pPr>
            <w:r w:rsidRPr="000107D8">
              <w:t>Analyze and answer:</w:t>
            </w:r>
          </w:p>
          <w:p w14:paraId="1A2A7350" w14:textId="77777777" w:rsidR="000107D8" w:rsidRPr="000107D8" w:rsidRDefault="000107D8" w:rsidP="000107D8">
            <w:pPr>
              <w:numPr>
                <w:ilvl w:val="1"/>
                <w:numId w:val="4"/>
              </w:numPr>
            </w:pPr>
            <w:r w:rsidRPr="000107D8">
              <w:t>How well do the first two components separate the two classes?</w:t>
            </w:r>
          </w:p>
          <w:p w14:paraId="69967FEE" w14:textId="77777777" w:rsidR="000107D8" w:rsidRPr="000107D8" w:rsidRDefault="000107D8" w:rsidP="000107D8">
            <w:pPr>
              <w:numPr>
                <w:ilvl w:val="1"/>
                <w:numId w:val="4"/>
              </w:numPr>
            </w:pPr>
            <w:r w:rsidRPr="000107D8">
              <w:lastRenderedPageBreak/>
              <w:t>What is the minimum number of components you need to retain most of the information in the dataset?</w:t>
            </w:r>
          </w:p>
          <w:p w14:paraId="480BB7CF" w14:textId="77777777" w:rsidR="000107D8" w:rsidRPr="000107D8" w:rsidRDefault="000107D8" w:rsidP="000107D8"/>
          <w:p w14:paraId="0FFE5677" w14:textId="77777777" w:rsidR="00E801ED" w:rsidRDefault="00000000">
            <w:pPr>
              <w:pStyle w:val="Heading4"/>
              <w:ind w:left="0"/>
              <w:rPr>
                <w:color w:val="FF0000"/>
              </w:rPr>
            </w:pPr>
            <w:r>
              <w:rPr>
                <w:color w:val="FF0000"/>
              </w:rPr>
              <w:t>Students shall draw flowchart of exercise question in the writeup and submit.</w:t>
            </w:r>
          </w:p>
          <w:p w14:paraId="2B47CEE0" w14:textId="77777777" w:rsidR="00E801ED" w:rsidRDefault="00E801ED">
            <w:pPr>
              <w:pStyle w:val="Heading4"/>
              <w:ind w:left="0"/>
            </w:pPr>
          </w:p>
          <w:p w14:paraId="7CD83153" w14:textId="77777777" w:rsidR="00E801ED" w:rsidRDefault="00E801ED">
            <w:pPr>
              <w:pStyle w:val="Heading4"/>
              <w:ind w:left="0"/>
            </w:pPr>
          </w:p>
        </w:tc>
      </w:tr>
    </w:tbl>
    <w:p w14:paraId="6C7EAB62" w14:textId="77777777" w:rsidR="00E801ED" w:rsidRDefault="00E801ED">
      <w:pPr>
        <w:pBdr>
          <w:top w:val="nil"/>
          <w:left w:val="nil"/>
          <w:bottom w:val="nil"/>
          <w:right w:val="nil"/>
          <w:between w:val="nil"/>
        </w:pBdr>
        <w:spacing w:before="79"/>
        <w:rPr>
          <w:b/>
          <w:color w:val="000000"/>
          <w:sz w:val="24"/>
          <w:szCs w:val="24"/>
        </w:rPr>
      </w:pPr>
    </w:p>
    <w:p w14:paraId="5281CE6E" w14:textId="77777777" w:rsidR="00E801ED" w:rsidRDefault="00000000">
      <w:pPr>
        <w:tabs>
          <w:tab w:val="left" w:pos="4364"/>
          <w:tab w:val="left" w:pos="9547"/>
        </w:tabs>
        <w:ind w:left="3764" w:right="372" w:hanging="3611"/>
        <w:rPr>
          <w:b/>
          <w:sz w:val="12"/>
          <w:szCs w:val="12"/>
        </w:rPr>
      </w:pPr>
      <w:r>
        <w:rPr>
          <w:b/>
          <w:sz w:val="24"/>
          <w:szCs w:val="24"/>
        </w:rPr>
        <w:t xml:space="preserve"> </w:t>
      </w:r>
    </w:p>
    <w:sectPr w:rsidR="00E801ED">
      <w:headerReference w:type="default" r:id="rId14"/>
      <w:footerReference w:type="even" r:id="rId15"/>
      <w:footerReference w:type="default" r:id="rId16"/>
      <w:pgSz w:w="11930" w:h="16860"/>
      <w:pgMar w:top="700" w:right="566" w:bottom="860" w:left="566" w:header="0" w:footer="66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733D7" w14:textId="77777777" w:rsidR="0002089C" w:rsidRDefault="0002089C">
      <w:r>
        <w:separator/>
      </w:r>
    </w:p>
  </w:endnote>
  <w:endnote w:type="continuationSeparator" w:id="0">
    <w:p w14:paraId="3676D75A" w14:textId="77777777" w:rsidR="0002089C" w:rsidRDefault="00020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3C51A01-20C2-42F2-9068-4D71E826D6FE}"/>
    <w:embedItalic r:id="rId2" w:fontKey="{13955D8A-29D4-4421-8615-2D456F3FDF42}"/>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0981F131-FB73-451C-82F6-31A610AB8A6F}"/>
  </w:font>
  <w:font w:name="Calibri">
    <w:panose1 w:val="020F0502020204030204"/>
    <w:charset w:val="00"/>
    <w:family w:val="swiss"/>
    <w:pitch w:val="variable"/>
    <w:sig w:usb0="E4002EFF" w:usb1="C200247B" w:usb2="00000009" w:usb3="00000000" w:csb0="000001FF" w:csb1="00000000"/>
    <w:embedRegular r:id="rId4" w:fontKey="{CAEBCCB3-1370-4392-9CEC-A3DE891D23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5F300" w14:textId="77777777" w:rsidR="00E801ED"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66B3F61B" wp14:editId="20F54F6A">
              <wp:simplePos x="0" y="0"/>
              <wp:positionH relativeFrom="column">
                <wp:posOffset>71438</wp:posOffset>
              </wp:positionH>
              <wp:positionV relativeFrom="paragraph">
                <wp:posOffset>10129838</wp:posOffset>
              </wp:positionV>
              <wp:extent cx="1005840" cy="200025"/>
              <wp:effectExtent l="0" t="0" r="0" b="0"/>
              <wp:wrapNone/>
              <wp:docPr id="2094731158" name="Rectangle 2094731158"/>
              <wp:cNvGraphicFramePr/>
              <a:graphic xmlns:a="http://schemas.openxmlformats.org/drawingml/2006/main">
                <a:graphicData uri="http://schemas.microsoft.com/office/word/2010/wordprocessingShape">
                  <wps:wsp>
                    <wps:cNvSpPr/>
                    <wps:spPr>
                      <a:xfrm>
                        <a:off x="4852605" y="3689513"/>
                        <a:ext cx="986790" cy="180975"/>
                      </a:xfrm>
                      <a:prstGeom prst="rect">
                        <a:avLst/>
                      </a:prstGeom>
                      <a:noFill/>
                      <a:ln>
                        <a:noFill/>
                      </a:ln>
                    </wps:spPr>
                    <wps:txbx>
                      <w:txbxContent>
                        <w:p w14:paraId="623159C6" w14:textId="77777777" w:rsidR="00E801ED" w:rsidRDefault="00000000">
                          <w:pPr>
                            <w:spacing w:before="11"/>
                            <w:ind w:left="20" w:firstLine="40"/>
                            <w:textDirection w:val="btLr"/>
                          </w:pPr>
                          <w:r>
                            <w:rPr>
                              <w:color w:val="000000"/>
                            </w:rPr>
                            <w:t>Prof. Ramya R.B</w:t>
                          </w:r>
                        </w:p>
                      </w:txbxContent>
                    </wps:txbx>
                    <wps:bodyPr spcFirstLastPara="1" wrap="square" lIns="0" tIns="0" rIns="0" bIns="0" anchor="t" anchorCtr="0">
                      <a:noAutofit/>
                    </wps:bodyPr>
                  </wps:wsp>
                </a:graphicData>
              </a:graphic>
            </wp:anchor>
          </w:drawing>
        </mc:Choice>
        <mc:Fallback>
          <w:pict>
            <v:rect w14:anchorId="66B3F61B" id="Rectangle 2094731158" o:spid="_x0000_s1026" style="position:absolute;margin-left:5.65pt;margin-top:797.65pt;width:79.2pt;height:15.7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2ksgEAAEkDAAAOAAAAZHJzL2Uyb0RvYy54bWysU8Fu2zAMvQ/YPwi6L7bTJXWMOMWwIsOA&#10;YgvQ9QMUWYoF2JJGKrHz96PkpNnW27CL/EQRj4+P9Pph7Dt2UoDG2ZoXs5wzZaVrjD3U/OXH9kPJ&#10;GQZhG9E5q2p+VsgfNu/frQdfqblrXdcoYERisRp8zdsQfJVlKFvVC5w5ryw9age9CHSFQ9aAGIi9&#10;77J5ni+zwUHjwUmFSNHH6ZFvEr/WSobvWqMKrKs5aQvphHTu45lt1qI6gPCtkRcZ4h9U9MJYKvpK&#10;9SiCYEcwb6h6I8Gh02EmXZ85rY1UqQfqpsj/6ua5FV6lXsgc9K824f+jld9Oz34HZMPgsUKCsYtR&#10;Qx+/pI+NNf9YLubLfMHZueZ3y3K1KO4m49QYmKSEVbm8X5G9khKKMl/dL+J7diPygOGLcj2LoOZA&#10;c0l2idMThin1mhLrWrc1XZdm09k/AsQZI9lNbURh3I+XFvauOe+AoZdbQ7WeBIadAJppwdlAc645&#10;/jwKUJx1Xy0ZGZfiCuAK9lcgrGwdrUvgbIKfQ1qeSdOnY3DaJP1RxVT6Io7mlRy47FZciN/vKev2&#10;B2x+AQAA//8DAFBLAwQUAAYACAAAACEAFnIEDuEAAAAMAQAADwAAAGRycy9kb3ducmV2LnhtbEyP&#10;zU7DMBCE70i8g7VI3KjTooYkxKkqflSOpUUq3Nx4SSLidRS7TeDp2ZzgtDPa0ey3+Wq0rThj7xtH&#10;CuazCARS6UxDlYK3/fNNAsIHTUa3jlDBN3pYFZcXuc6MG+gVz7tQCS4hn2kFdQhdJqUva7Taz1yH&#10;xLtP11sd2PaVNL0euNy2chFFsbS6Ib5Q6w4faiy/dierYJN06/cX9zNU7dPH5rA9pI/7NCh1fTWu&#10;70EEHMNfGCZ8RoeCmY7uRMaLlv38lpM8l+mS1ZSI0zsQx0ks4gRkkcv/TxS/AAAA//8DAFBLAQIt&#10;ABQABgAIAAAAIQC2gziS/gAAAOEBAAATAAAAAAAAAAAAAAAAAAAAAABbQ29udGVudF9UeXBlc10u&#10;eG1sUEsBAi0AFAAGAAgAAAAhADj9If/WAAAAlAEAAAsAAAAAAAAAAAAAAAAALwEAAF9yZWxzLy5y&#10;ZWxzUEsBAi0AFAAGAAgAAAAhAN1e3aSyAQAASQMAAA4AAAAAAAAAAAAAAAAALgIAAGRycy9lMm9E&#10;b2MueG1sUEsBAi0AFAAGAAgAAAAhABZyBA7hAAAADAEAAA8AAAAAAAAAAAAAAAAADAQAAGRycy9k&#10;b3ducmV2LnhtbFBLBQYAAAAABAAEAPMAAAAaBQAAAAA=&#10;" filled="f" stroked="f">
              <v:textbox inset="0,0,0,0">
                <w:txbxContent>
                  <w:p w14:paraId="623159C6" w14:textId="77777777" w:rsidR="00E801ED" w:rsidRDefault="00000000">
                    <w:pPr>
                      <w:spacing w:before="11"/>
                      <w:ind w:left="20" w:firstLine="40"/>
                      <w:textDirection w:val="btLr"/>
                    </w:pPr>
                    <w:r>
                      <w:rPr>
                        <w:color w:val="000000"/>
                      </w:rPr>
                      <w:t>Prof. Ramya R.B</w:t>
                    </w: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7DF454AB" wp14:editId="2161290C">
              <wp:simplePos x="0" y="0"/>
              <wp:positionH relativeFrom="column">
                <wp:posOffset>2395538</wp:posOffset>
              </wp:positionH>
              <wp:positionV relativeFrom="paragraph">
                <wp:posOffset>10129838</wp:posOffset>
              </wp:positionV>
              <wp:extent cx="779145" cy="200025"/>
              <wp:effectExtent l="0" t="0" r="0" b="0"/>
              <wp:wrapNone/>
              <wp:docPr id="2094731159" name="Rectangle 2094731159"/>
              <wp:cNvGraphicFramePr/>
              <a:graphic xmlns:a="http://schemas.openxmlformats.org/drawingml/2006/main">
                <a:graphicData uri="http://schemas.microsoft.com/office/word/2010/wordprocessingShape">
                  <wps:wsp>
                    <wps:cNvSpPr/>
                    <wps:spPr>
                      <a:xfrm>
                        <a:off x="4965953" y="3689513"/>
                        <a:ext cx="760095" cy="180975"/>
                      </a:xfrm>
                      <a:prstGeom prst="rect">
                        <a:avLst/>
                      </a:prstGeom>
                      <a:noFill/>
                      <a:ln>
                        <a:noFill/>
                      </a:ln>
                    </wps:spPr>
                    <wps:txbx>
                      <w:txbxContent>
                        <w:p w14:paraId="3CCDAFB0" w14:textId="77777777" w:rsidR="00E801ED" w:rsidRDefault="00000000">
                          <w:pPr>
                            <w:spacing w:before="11"/>
                            <w:ind w:left="20" w:firstLine="40"/>
                            <w:textDirection w:val="btLr"/>
                          </w:pPr>
                          <w:r>
                            <w:rPr>
                              <w:color w:val="000000"/>
                            </w:rPr>
                            <w:t>AY: 2024-25</w:t>
                          </w:r>
                        </w:p>
                      </w:txbxContent>
                    </wps:txbx>
                    <wps:bodyPr spcFirstLastPara="1" wrap="square" lIns="0" tIns="0" rIns="0" bIns="0" anchor="t" anchorCtr="0">
                      <a:noAutofit/>
                    </wps:bodyPr>
                  </wps:wsp>
                </a:graphicData>
              </a:graphic>
            </wp:anchor>
          </w:drawing>
        </mc:Choice>
        <mc:Fallback>
          <w:pict>
            <v:rect w14:anchorId="7DF454AB" id="Rectangle 2094731159" o:spid="_x0000_s1027" style="position:absolute;margin-left:188.65pt;margin-top:797.65pt;width:61.35pt;height:15.7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M9TtgEAAFADAAAOAAAAZHJzL2Uyb0RvYy54bWysU8Fu2zAMvQ/YPwi6L7abOY2DOMWwIsOA&#10;YgvQ9QMUWYoF2JJGKrHz96PkpNnW27CL/EQRj4+P9Pph7Dt2UoDG2ZoXs5wzZaVrjD3U/OXH9sOS&#10;MwzCNqJzVtX8rJA/bN6/Ww9+pe5c67pGASMSi6vB17wNwa+yDGWreoEz55WlR+2gF4GucMgaEAOx&#10;9112l+eLbHDQeHBSIVL0cXrkm8SvtZLhu9aoAutqTtpCOiGd+3hmm7VYHUD41siLDPEPKnphLBV9&#10;pXoUQbAjmDdUvZHg0Okwk67PnNZGqtQDdVPkf3Xz3AqvUi9kDvpXm/D/0cpvp2e/A7Jh8LhCgrGL&#10;UUMfv6SPjTX/WC3Kqpxzdq75fLGsymI+GafGwCQl3C/yvCo5k5RQLPPqvozv2Y3IA4YvyvUsgpoD&#10;zSXZJU5PGKbUa0qsa93WdF2aTWf/CBBnjGQ3tRGFcT8y01DxWDdG9q4574Chl1tDJZ8Ehp0AGm3B&#10;2UDjrjn+PApQnHVfLfkZd+MK4Ar2VyCsbB1tTeBsgp9D2qFJ2qdjcNqkNm6lLxppbMmIy4rFvfj9&#10;nrJuP8LmFwAAAP//AwBQSwMEFAAGAAgAAAAhAPyqY8rjAAAADQEAAA8AAABkcnMvZG93bnJldi54&#10;bWxMj0tPwzAQhO9I/AdrkbhRm1ZJkxCnqnioHEuLVLi58ZJE+BHFbhP49SwnuO3ujGa/KVeTNeyM&#10;Q+i8k3A7E8DQ1V53rpHwun+6yYCFqJxWxjuU8IUBVtXlRakK7Uf3guddbBiFuFAoCW2MfcF5qFu0&#10;Ksx8j460Dz9YFWkdGq4HNVK4NXwuRMqt6hx9aFWP9y3Wn7uTlbDJ+vXbs/8eG/P4vjlsD/nDPo9S&#10;Xl9N6ztgEaf4Z4ZffEKHipiO/uR0YEbCYrlckJWEJE9oIksiBNU70imdpxnwquT/W1Q/AAAA//8D&#10;AFBLAQItABQABgAIAAAAIQC2gziS/gAAAOEBAAATAAAAAAAAAAAAAAAAAAAAAABbQ29udGVudF9U&#10;eXBlc10ueG1sUEsBAi0AFAAGAAgAAAAhADj9If/WAAAAlAEAAAsAAAAAAAAAAAAAAAAALwEAAF9y&#10;ZWxzLy5yZWxzUEsBAi0AFAAGAAgAAAAhAHycz1O2AQAAUAMAAA4AAAAAAAAAAAAAAAAALgIAAGRy&#10;cy9lMm9Eb2MueG1sUEsBAi0AFAAGAAgAAAAhAPyqY8rjAAAADQEAAA8AAAAAAAAAAAAAAAAAEAQA&#10;AGRycy9kb3ducmV2LnhtbFBLBQYAAAAABAAEAPMAAAAgBQAAAAA=&#10;" filled="f" stroked="f">
              <v:textbox inset="0,0,0,0">
                <w:txbxContent>
                  <w:p w14:paraId="3CCDAFB0" w14:textId="77777777" w:rsidR="00E801ED" w:rsidRDefault="00000000">
                    <w:pPr>
                      <w:spacing w:before="11"/>
                      <w:ind w:left="20" w:firstLine="40"/>
                      <w:textDirection w:val="btLr"/>
                    </w:pPr>
                    <w:r>
                      <w:rPr>
                        <w:color w:val="000000"/>
                      </w:rPr>
                      <w:t>AY: 2024-25</w:t>
                    </w:r>
                  </w:p>
                </w:txbxContent>
              </v:textbox>
            </v:rect>
          </w:pict>
        </mc:Fallback>
      </mc:AlternateContent>
    </w:r>
    <w:r>
      <w:rPr>
        <w:noProof/>
      </w:rPr>
      <mc:AlternateContent>
        <mc:Choice Requires="wps">
          <w:drawing>
            <wp:anchor distT="0" distB="0" distL="0" distR="0" simplePos="0" relativeHeight="251660288" behindDoc="1" locked="0" layoutInCell="1" hidden="0" allowOverlap="1" wp14:anchorId="27706DD4" wp14:editId="1F3227E6">
              <wp:simplePos x="0" y="0"/>
              <wp:positionH relativeFrom="column">
                <wp:posOffset>4503738</wp:posOffset>
              </wp:positionH>
              <wp:positionV relativeFrom="paragraph">
                <wp:posOffset>10129838</wp:posOffset>
              </wp:positionV>
              <wp:extent cx="2146935" cy="200025"/>
              <wp:effectExtent l="0" t="0" r="0" b="0"/>
              <wp:wrapNone/>
              <wp:docPr id="2094731157" name="Rectangle 2094731157"/>
              <wp:cNvGraphicFramePr/>
              <a:graphic xmlns:a="http://schemas.openxmlformats.org/drawingml/2006/main">
                <a:graphicData uri="http://schemas.microsoft.com/office/word/2010/wordprocessingShape">
                  <wps:wsp>
                    <wps:cNvSpPr/>
                    <wps:spPr>
                      <a:xfrm>
                        <a:off x="4282058" y="3689513"/>
                        <a:ext cx="2127885" cy="180975"/>
                      </a:xfrm>
                      <a:prstGeom prst="rect">
                        <a:avLst/>
                      </a:prstGeom>
                      <a:noFill/>
                      <a:ln>
                        <a:noFill/>
                      </a:ln>
                    </wps:spPr>
                    <wps:txbx>
                      <w:txbxContent>
                        <w:p w14:paraId="74A2D3AD" w14:textId="77777777" w:rsidR="00E801ED" w:rsidRDefault="00000000">
                          <w:pPr>
                            <w:spacing w:before="11"/>
                            <w:ind w:left="20" w:firstLine="40"/>
                            <w:textDirection w:val="btLr"/>
                          </w:pPr>
                          <w:r>
                            <w:rPr>
                              <w:color w:val="000000"/>
                            </w:rPr>
                            <w:t>Department of Computer Engineering</w:t>
                          </w:r>
                        </w:p>
                      </w:txbxContent>
                    </wps:txbx>
                    <wps:bodyPr spcFirstLastPara="1" wrap="square" lIns="0" tIns="0" rIns="0" bIns="0" anchor="t" anchorCtr="0">
                      <a:noAutofit/>
                    </wps:bodyPr>
                  </wps:wsp>
                </a:graphicData>
              </a:graphic>
            </wp:anchor>
          </w:drawing>
        </mc:Choice>
        <mc:Fallback>
          <w:pict>
            <v:rect w14:anchorId="27706DD4" id="Rectangle 2094731157" o:spid="_x0000_s1028" style="position:absolute;margin-left:354.65pt;margin-top:797.65pt;width:169.05pt;height:15.7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bJtgEAAFEDAAAOAAAAZHJzL2Uyb0RvYy54bWysU9tu2zAMfR+wfxD0vvjSpXWNOMWwIsOA&#10;YgvQ9QMUWYoF2JJGKrHz96PkpNnWt2Ev8hFFHB4e0quHaejZUQEaZxteLHLOlJWuNXbf8Jcfmw8V&#10;ZxiEbUXvrGr4SSF/WL9/txp9rUrXub5VwIjEYj36hnch+DrLUHZqELhwXll61A4GEegK+6wFMRL7&#10;0Gdlnt9mo4PWg5MKkaKP8yNfJ36tlQzftUYVWN9w0hbSCencxTNbr0S9B+E7I88yxD+oGISxVPSV&#10;6lEEwQ5g3lANRoJDp8NCuiFzWhupUg/UTZH/1c1zJ7xKvZA56F9twv9HK78dn/0WyIbRY40EYxeT&#10;hiF+SR+bGv6xrMp8SZM8NfzmtrpfFjezcWoKTFJCWZR3VbXkTFJGUeX3d8uYkF2ZPGD4otzAImg4&#10;0GCSX+L4hGFOvaTEwtZtTN+n4fT2jwBxxkh2lRtRmHYTMy0piXVjZOfa0xYYerkxVPJJYNgKoNkW&#10;nI0074bjz4MAxVn/1ZKhcTkuAC5gdwHCys7R2gTOZvg5pCWapX06BKdNauNa+qyR5paMOO9YXIzf&#10;7ynr+iesfwEAAP//AwBQSwMEFAAGAAgAAAAhAClV8PfjAAAADgEAAA8AAABkcnMvZG93bnJldi54&#10;bWxMj81OwzAQhO9IvIO1SNyoTWnTJMSpKn7UHqFFKtzc2CQR9jqK3Sbw9GxPcJvVfJqdKZajs+xk&#10;+tB6lHA7EcAMVl63WEt42z3fpMBCVKiV9WgkfJsAy/LyolC59gO+mtM21oxCMORKQhNjl3MeqsY4&#10;FSa+M0jep++dinT2Nde9GijcWT4VIuFOtUgfGtWZh8ZUX9ujk7BOu9X7xv8MtX36WO9f9tnjLotS&#10;Xl+Nq3tg0YzxD4ZzfaoOJXU6+CPqwKyEhcjuCCVjns1JnRExW8yAHUgl0yQFXhb8/4zyFwAA//8D&#10;AFBLAQItABQABgAIAAAAIQC2gziS/gAAAOEBAAATAAAAAAAAAAAAAAAAAAAAAABbQ29udGVudF9U&#10;eXBlc10ueG1sUEsBAi0AFAAGAAgAAAAhADj9If/WAAAAlAEAAAsAAAAAAAAAAAAAAAAALwEAAF9y&#10;ZWxzLy5yZWxzUEsBAi0AFAAGAAgAAAAhAMCt9sm2AQAAUQMAAA4AAAAAAAAAAAAAAAAALgIAAGRy&#10;cy9lMm9Eb2MueG1sUEsBAi0AFAAGAAgAAAAhAClV8PfjAAAADgEAAA8AAAAAAAAAAAAAAAAAEAQA&#10;AGRycy9kb3ducmV2LnhtbFBLBQYAAAAABAAEAPMAAAAgBQAAAAA=&#10;" filled="f" stroked="f">
              <v:textbox inset="0,0,0,0">
                <w:txbxContent>
                  <w:p w14:paraId="74A2D3AD" w14:textId="77777777" w:rsidR="00E801ED" w:rsidRDefault="00000000">
                    <w:pPr>
                      <w:spacing w:before="11"/>
                      <w:ind w:left="20" w:firstLine="40"/>
                      <w:textDirection w:val="btLr"/>
                    </w:pPr>
                    <w:r>
                      <w:rPr>
                        <w:color w:val="000000"/>
                      </w:rPr>
                      <w:t>Department of Computer Engineering</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254E7" w14:textId="77777777" w:rsidR="00E801ED" w:rsidRDefault="00000000">
    <w:pPr>
      <w:pBdr>
        <w:top w:val="nil"/>
        <w:left w:val="nil"/>
        <w:bottom w:val="nil"/>
        <w:right w:val="nil"/>
        <w:between w:val="nil"/>
      </w:pBdr>
      <w:tabs>
        <w:tab w:val="center" w:pos="4513"/>
        <w:tab w:val="right" w:pos="9026"/>
      </w:tabs>
      <w:rPr>
        <w:b/>
        <w:color w:val="000000"/>
        <w:sz w:val="24"/>
        <w:szCs w:val="24"/>
      </w:rPr>
    </w:pPr>
    <w:r>
      <w:rPr>
        <w:b/>
        <w:color w:val="000000"/>
        <w:sz w:val="24"/>
        <w:szCs w:val="24"/>
      </w:rPr>
      <w:t xml:space="preserve">Prof. </w:t>
    </w:r>
    <w:r>
      <w:rPr>
        <w:b/>
        <w:sz w:val="24"/>
        <w:szCs w:val="24"/>
      </w:rPr>
      <w:t>Tanvi Kapdi</w:t>
    </w:r>
    <w:r>
      <w:rPr>
        <w:b/>
        <w:color w:val="000000"/>
        <w:sz w:val="24"/>
        <w:szCs w:val="24"/>
      </w:rPr>
      <w:tab/>
      <w:t>AY: 2025-26</w:t>
    </w:r>
    <w:r>
      <w:rPr>
        <w:b/>
        <w:color w:val="000000"/>
        <w:sz w:val="24"/>
        <w:szCs w:val="24"/>
      </w:rPr>
      <w:tab/>
      <w:t xml:space="preserve">                      Department of Computer Engineering</w:t>
    </w:r>
  </w:p>
  <w:p w14:paraId="48CFF2D7" w14:textId="77777777" w:rsidR="00E801ED" w:rsidRDefault="00E801ED">
    <w:pPr>
      <w:pBdr>
        <w:top w:val="nil"/>
        <w:left w:val="nil"/>
        <w:bottom w:val="nil"/>
        <w:right w:val="nil"/>
        <w:between w:val="nil"/>
      </w:pBdr>
      <w:tabs>
        <w:tab w:val="center" w:pos="4513"/>
        <w:tab w:val="right" w:pos="9026"/>
      </w:tabs>
      <w:rPr>
        <w:b/>
        <w:color w:val="000000"/>
        <w:sz w:val="24"/>
        <w:szCs w:val="24"/>
      </w:rPr>
    </w:pPr>
  </w:p>
  <w:p w14:paraId="6CA40289" w14:textId="77777777" w:rsidR="00E801ED" w:rsidRDefault="00E801ED">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19573" w14:textId="77777777" w:rsidR="0002089C" w:rsidRDefault="0002089C">
      <w:r>
        <w:separator/>
      </w:r>
    </w:p>
  </w:footnote>
  <w:footnote w:type="continuationSeparator" w:id="0">
    <w:p w14:paraId="05F487B2" w14:textId="77777777" w:rsidR="0002089C" w:rsidRDefault="000208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80857" w14:textId="77777777" w:rsidR="00E801ED" w:rsidRDefault="00000000">
    <w:pPr>
      <w:pBdr>
        <w:top w:val="nil"/>
        <w:left w:val="nil"/>
        <w:bottom w:val="nil"/>
        <w:right w:val="nil"/>
        <w:between w:val="nil"/>
      </w:pBdr>
      <w:tabs>
        <w:tab w:val="center" w:pos="4513"/>
        <w:tab w:val="right" w:pos="9026"/>
      </w:tabs>
      <w:rPr>
        <w:color w:val="000000"/>
      </w:rPr>
    </w:pPr>
    <w:r>
      <w:rPr>
        <w:noProof/>
        <w:color w:val="000000"/>
      </w:rPr>
      <w:drawing>
        <wp:inline distT="0" distB="0" distL="0" distR="0" wp14:anchorId="34ED88FD" wp14:editId="17AD1965">
          <wp:extent cx="6856730" cy="1406493"/>
          <wp:effectExtent l="0" t="0" r="0" b="0"/>
          <wp:docPr id="209473116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6856730" cy="1406493"/>
                  </a:xfrm>
                  <a:prstGeom prst="rect">
                    <a:avLst/>
                  </a:prstGeom>
                  <a:ln/>
                </pic:spPr>
              </pic:pic>
            </a:graphicData>
          </a:graphic>
        </wp:inline>
      </w:drawing>
    </w:r>
  </w:p>
  <w:p w14:paraId="0DA4F08A" w14:textId="77777777" w:rsidR="00E801ED" w:rsidRDefault="00000000">
    <w:pPr>
      <w:pBdr>
        <w:top w:val="nil"/>
        <w:left w:val="nil"/>
        <w:bottom w:val="nil"/>
        <w:right w:val="nil"/>
        <w:between w:val="nil"/>
      </w:pBdr>
      <w:tabs>
        <w:tab w:val="center" w:pos="4513"/>
        <w:tab w:val="right" w:pos="9026"/>
      </w:tabs>
      <w:rPr>
        <w:color w:val="000000"/>
      </w:rPr>
    </w:pPr>
    <w:r>
      <w:rPr>
        <w:b/>
        <w:color w:val="000000"/>
        <w:sz w:val="24"/>
        <w:szCs w:val="24"/>
      </w:rPr>
      <w:t xml:space="preserve">        Class: BE</w:t>
    </w:r>
    <w:r>
      <w:rPr>
        <w:b/>
        <w:color w:val="000000"/>
        <w:sz w:val="24"/>
        <w:szCs w:val="24"/>
      </w:rPr>
      <w:tab/>
      <w:t xml:space="preserve">    Subject: Machine Learning</w:t>
    </w:r>
    <w:r>
      <w:rPr>
        <w:b/>
        <w:color w:val="000000"/>
        <w:sz w:val="24"/>
        <w:szCs w:val="24"/>
      </w:rPr>
      <w:tab/>
      <w:t>Sem-VII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F33C6"/>
    <w:multiLevelType w:val="multilevel"/>
    <w:tmpl w:val="DED06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201570"/>
    <w:multiLevelType w:val="multilevel"/>
    <w:tmpl w:val="25326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8557AF9"/>
    <w:multiLevelType w:val="multilevel"/>
    <w:tmpl w:val="EBFA5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7A08C2"/>
    <w:multiLevelType w:val="multilevel"/>
    <w:tmpl w:val="40208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963317">
    <w:abstractNumId w:val="0"/>
  </w:num>
  <w:num w:numId="2" w16cid:durableId="384262411">
    <w:abstractNumId w:val="1"/>
  </w:num>
  <w:num w:numId="3" w16cid:durableId="1803771098">
    <w:abstractNumId w:val="2"/>
  </w:num>
  <w:num w:numId="4" w16cid:durableId="398333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1ED"/>
    <w:rsid w:val="000021F8"/>
    <w:rsid w:val="000107D8"/>
    <w:rsid w:val="0002089C"/>
    <w:rsid w:val="004D3BFF"/>
    <w:rsid w:val="009B7600"/>
    <w:rsid w:val="00A54F44"/>
    <w:rsid w:val="00C50049"/>
    <w:rsid w:val="00E801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95817E"/>
  <w15:docId w15:val="{E45473CD-9DA9-4242-9513-CC02DAFAF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53"/>
      <w:outlineLvl w:val="0"/>
    </w:pPr>
    <w:rPr>
      <w:b/>
      <w:sz w:val="36"/>
      <w:szCs w:val="36"/>
    </w:rPr>
  </w:style>
  <w:style w:type="paragraph" w:styleId="Heading2">
    <w:name w:val="heading 2"/>
    <w:basedOn w:val="Normal"/>
    <w:next w:val="Normal"/>
    <w:uiPriority w:val="9"/>
    <w:unhideWhenUsed/>
    <w:qFormat/>
    <w:pPr>
      <w:spacing w:before="240"/>
      <w:ind w:left="29"/>
      <w:outlineLvl w:val="1"/>
    </w:pPr>
    <w:rPr>
      <w:b/>
      <w:sz w:val="32"/>
      <w:szCs w:val="32"/>
    </w:rPr>
  </w:style>
  <w:style w:type="paragraph" w:styleId="Heading3">
    <w:name w:val="heading 3"/>
    <w:basedOn w:val="Normal"/>
    <w:next w:val="Normal"/>
    <w:uiPriority w:val="9"/>
    <w:unhideWhenUsed/>
    <w:qFormat/>
    <w:pPr>
      <w:ind w:left="153"/>
      <w:outlineLvl w:val="2"/>
    </w:pPr>
    <w:rPr>
      <w:b/>
      <w:sz w:val="28"/>
      <w:szCs w:val="28"/>
    </w:rPr>
  </w:style>
  <w:style w:type="paragraph" w:styleId="Heading4">
    <w:name w:val="heading 4"/>
    <w:basedOn w:val="Normal"/>
    <w:next w:val="Normal"/>
    <w:uiPriority w:val="9"/>
    <w:unhideWhenUsed/>
    <w:qFormat/>
    <w:pPr>
      <w:ind w:left="153"/>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Normal"/>
    <w:tblPr>
      <w:tblCellMar>
        <w:top w:w="0" w:type="dxa"/>
        <w:left w:w="0" w:type="dxa"/>
        <w:bottom w:w="0" w:type="dxa"/>
        <w:right w:w="0" w:type="dxa"/>
      </w:tblCellMar>
    </w:tblPr>
  </w:style>
  <w:style w:type="paragraph" w:styleId="BodyText">
    <w:name w:val="Body Text"/>
    <w:basedOn w:val="Normal"/>
    <w:uiPriority w:val="1"/>
    <w:qFormat/>
    <w:pPr>
      <w:ind w:left="153"/>
    </w:pPr>
    <w:rPr>
      <w:sz w:val="24"/>
      <w:szCs w:val="24"/>
    </w:rPr>
  </w:style>
  <w:style w:type="paragraph" w:styleId="ListParagraph">
    <w:name w:val="List Paragraph"/>
    <w:basedOn w:val="Normal"/>
    <w:uiPriority w:val="1"/>
    <w:qFormat/>
    <w:pPr>
      <w:ind w:left="874" w:hanging="360"/>
    </w:pPr>
  </w:style>
  <w:style w:type="paragraph" w:customStyle="1" w:styleId="TableParagraph">
    <w:name w:val="Table Paragraph"/>
    <w:basedOn w:val="Normal"/>
    <w:uiPriority w:val="1"/>
    <w:qFormat/>
    <w:pPr>
      <w:spacing w:before="176"/>
      <w:ind w:left="40"/>
    </w:pPr>
  </w:style>
  <w:style w:type="paragraph" w:styleId="Header">
    <w:name w:val="header"/>
    <w:basedOn w:val="Normal"/>
    <w:link w:val="HeaderChar"/>
    <w:uiPriority w:val="99"/>
    <w:unhideWhenUsed/>
    <w:rsid w:val="00F05889"/>
    <w:pPr>
      <w:tabs>
        <w:tab w:val="center" w:pos="4513"/>
        <w:tab w:val="right" w:pos="9026"/>
      </w:tabs>
    </w:pPr>
  </w:style>
  <w:style w:type="character" w:customStyle="1" w:styleId="HeaderChar">
    <w:name w:val="Header Char"/>
    <w:basedOn w:val="DefaultParagraphFont"/>
    <w:link w:val="Header"/>
    <w:uiPriority w:val="99"/>
    <w:rsid w:val="00F05889"/>
    <w:rPr>
      <w:rFonts w:ascii="Times New Roman" w:eastAsia="Times New Roman" w:hAnsi="Times New Roman" w:cs="Times New Roman"/>
    </w:rPr>
  </w:style>
  <w:style w:type="paragraph" w:styleId="Footer">
    <w:name w:val="footer"/>
    <w:basedOn w:val="Normal"/>
    <w:link w:val="FooterChar"/>
    <w:uiPriority w:val="99"/>
    <w:unhideWhenUsed/>
    <w:rsid w:val="00F05889"/>
    <w:pPr>
      <w:tabs>
        <w:tab w:val="center" w:pos="4513"/>
        <w:tab w:val="right" w:pos="9026"/>
      </w:tabs>
    </w:pPr>
  </w:style>
  <w:style w:type="character" w:customStyle="1" w:styleId="FooterChar">
    <w:name w:val="Footer Char"/>
    <w:basedOn w:val="DefaultParagraphFont"/>
    <w:link w:val="Footer"/>
    <w:uiPriority w:val="99"/>
    <w:rsid w:val="00F05889"/>
    <w:rPr>
      <w:rFonts w:ascii="Times New Roman" w:eastAsia="Times New Roman" w:hAnsi="Times New Roman" w:cs="Times New Roman"/>
    </w:rPr>
  </w:style>
  <w:style w:type="table" w:styleId="TableGrid">
    <w:name w:val="Table Grid"/>
    <w:basedOn w:val="TableNormal"/>
    <w:uiPriority w:val="39"/>
    <w:rsid w:val="007478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6D4B"/>
    <w:rPr>
      <w:sz w:val="24"/>
      <w:szCs w:val="24"/>
    </w:rPr>
  </w:style>
  <w:style w:type="table" w:customStyle="1" w:styleId="a">
    <w:basedOn w:val="TableNormal"/>
    <w:tblPr>
      <w:tblStyleRowBandSize w:val="1"/>
      <w:tblStyleColBandSize w:val="1"/>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406u5f88gn8QzfAcQEWlEuQIpQ==">CgMxLjAyDmguNXQ3aXV1cng0N3ZmOAByITFMdnllSFFhOXlTQkoydFkzdzBrQWN1djNrTUZZSjh2Tg==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5</Pages>
  <Words>507</Words>
  <Characters>3032</Characters>
  <Application>Microsoft Office Word</Application>
  <DocSecurity>0</DocSecurity>
  <Lines>94</Lines>
  <Paragraphs>42</Paragraphs>
  <ScaleCrop>false</ScaleCrop>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ramyarb08@outlook.com</dc:creator>
  <cp:lastModifiedBy>Tanvi Kapdi</cp:lastModifiedBy>
  <cp:revision>6</cp:revision>
  <dcterms:created xsi:type="dcterms:W3CDTF">2025-06-03T04:45:00Z</dcterms:created>
  <dcterms:modified xsi:type="dcterms:W3CDTF">2025-09-30T05:13:00Z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2024-07-18T00:00:00Z</vt:filetime>
  </property>
  <property fmtid="{D5CDD505-2E9C-101B-9397-08002B2CF9AE}" pid="3" name="Creator">
    <vt:lpwstr>Microsoft® Word 2021</vt:lpwstr>
  </property>
  <property fmtid="{D5CDD505-2E9C-101B-9397-08002B2CF9AE}" pid="4" name="LastSaved">
    <vt:filetime>2025-06-02T00:00:00Z</vt:filetime>
  </property>
  <property fmtid="{D5CDD505-2E9C-101B-9397-08002B2CF9AE}" pid="5" name="Producer">
    <vt:lpwstr>Microsoft® Word 2021</vt:lpwstr>
  </property>
  <property fmtid="{D5CDD505-2E9C-101B-9397-08002B2CF9AE}" pid="6" name="GrammarlyDocumentId">
    <vt:lpwstr>c84d7c26-518a-48ea-b810-844cdd60fb76</vt:lpwstr>
  </property>
</Properties>
</file>