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Среда тестирования Mockito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Посмотреть воркшоп из урока, ДЗ предполагает доработку проекта из воркшопа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Уметь запустить unit тесты для проверки, должны быть установлены jdk 21 и maven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Ученик должен написать unit тесты к проекту, который был рассмотрен в рамках воркшопа. Требования к unit тестам прописаны в виде комментариев в самом проекте для ДЗ. Здесь будут расписаны небольшие дополнения и уточнения.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Тесты в CustomerServiceTest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должно быть написано минимум 2 теста, они должны проходить успешно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самих тестах должны использоваться методы Mockito: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verify() - факт вызова метода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times() - количество вызовов методов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inOrder() - проверка очередности вызова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ArgumentCaptor - захват переданного аргумента и его проверка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Тесты в OrderServiceTest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должно быть написано как минимум 4 теста, они должны успешно проходить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должны быть покрыты все сценарии из задания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самих тестах должны использоваться методы Mockito: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mock() и/или spy()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when()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verify() - факт вызова метода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times() - количество вызовов методов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inOrder() - проверка очередности вызов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Тесты в WarehouseServiceTest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должно быть написано как минимум 3 теста, они должны успешно проходить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должны быть покрыты все сценарии из задания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самих тестах должны использоваться методы Mockito: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mock()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when()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verify() - факт вызова метода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times() - количество вызовов методов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inOrder() - проверка очередности вызов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