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51515"/>
          <w:sz w:val="32"/>
          <w:szCs w:val="32"/>
          <w:highlight w:val="white"/>
          <w:rtl w:val="0"/>
        </w:rPr>
        <w:t xml:space="preserve">Java интеграция с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Общая проверка приложения: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1.1. Приложение доступно через предоставленную ссылку на GitHub репозиторий.  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Переходим по ссылке и проверяем доступность репозитория.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 Репозиторий содержит README файл с описанием установки и запуска приложения.  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В README должны быть описаны шаги для установки зависимостей, компиляции и запуска приложения.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 Студент указал, какую интеграцию он реализовал (REST, gRPC, RMI).  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README на наличие этой информации.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Структура проекта: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2.1. Проект структурирован в соответствии со стандартами Spring Boot.  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наличие директорий `src/main/java`, `src/main/resources` и `src/test`.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2.2. В проекте используются стандартные Spring Boot зависимости (например, `spring-boot-starter-web`).  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файл `pom.xml` или `build.gradle`.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Опциональные интеграции: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Студент должен реализовать одну из следующих интеграций: REST, gRPC или RMI. Чеклист учитывает все варианты интеграций; нужно проверять только ту, которую выбрал студент.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Реализация REST: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 Присутствует REST контроллер в проекте.  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Ищем в проекте классы с аннотацией `@RestController`.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 Реализован хотя бы один эндпоинт, который отвечает на GET запросы.  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наличие методов с аннотацией `@GetMapping` или `@RequestMapping`.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 Эндпоинт возвращает корректный JSON ответ.  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Запускаем приложение и делаем запрос к эндпоинту с помощью Postman или curl. Проверяем, что возвращенный ответ соответствует ожидаемому JSON формату.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 Присутствует документация Swagger для REST API.  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Проверяем, что в проекте настроен Swagger (например, наличие зависимости `springfox-swagger2` или `springdoc-openapi` в `pom.xml` или `build.gradle`, а также конфигурационные классы).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Реализация gRPC: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В проекте интегрирован gRPC сервер.  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наличие зависимостей для gRPC в `pom.xml` или `build.gradle`.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 Присутствуют `.proto` файлы для определения gRPC сервисов и сообщений.  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наличие файлов с расширением `.proto`.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4.3. Реализован хотя бы один gRPC метод.  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наличие скомпилированных классов из `.proto` файлов и их реализацию в Java коде.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4.4. Приложение корректно обрабатывает gRPC запросы.  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Запускаем gRPC клиент и проверяем взаимодействие с сервером.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4.5. Проверяем наличие классификации репозиториев: три отдельных репозитория (клиент, сервер и зависимости).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Реализация RPC (RMI):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5.1. Присутствует реализация RMI сервера в проекте.  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наличие необходимого кода для запуска RMI сервера.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5.2. Реализован хотя бы один RMI метод.  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наличие интерфейсов и классов с методами, аннотированными для RMI взаимодействия.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5.3. Приложение корректно обрабатывает RMI запросы.  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Запускаем RMI клиент и проверяем взаимодействие с сервером.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5.4. Проверяем наличие классификации репозиториев: три отдельных репозитория (клиент, сервер и зависимости).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Запуск и работа приложения: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 Убедиться, что приложение компилируется и запускается без ошибок.  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Следуем шагам, описанным в README для запуска приложения.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6.2. Проверить, что интеграция (REST, gRPC, RMI) работает корректно.  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Проверяем работу выбранной интеграции с помощью соответствующих клиентов (Postman для REST, gRPC client, RMI client).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