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GPU Profiler component in CodeXL is a performance analysis tool that gathers data from the API run-time and GPU for OpenCL™ </w:t>
      </w:r>
      <w:r w:rsidR="00167FE1">
        <w:rPr>
          <w:rFonts w:cs="Verdana"/>
          <w:color w:val="000000"/>
        </w:rPr>
        <w:t xml:space="preserve">, HSA </w:t>
      </w:r>
      <w:r w:rsidRPr="004971AE">
        <w:rPr>
          <w:rFonts w:cs="Verdana"/>
          <w:color w:val="000000"/>
        </w:rPr>
        <w:t>or DirectCompute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167FE1">
        <w:rPr>
          <w:rFonts w:cs="Verdana"/>
          <w:color w:val="000000"/>
        </w:rPr>
        <w:t xml:space="preserve">tion time of an OpenCL™, HSA or </w:t>
      </w:r>
      <w:r w:rsidRPr="0058554E">
        <w:rPr>
          <w:rFonts w:cs="Verdana"/>
          <w:color w:val="000000"/>
        </w:rPr>
        <w:t>DirectCompute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Use the AMDT</w:t>
      </w:r>
      <w:r w:rsidR="00402391">
        <w:rPr>
          <w:rFonts w:cs="Verdana"/>
          <w:color w:val="000000"/>
        </w:rPr>
        <w:t>ActivityLogger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 and DXASM code for DirectCompute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Calculate and display kernel occupancy info, which estimates the number of in-flight wavefronts on a compute unit as a percentage of the theoretical maximum number of wavefronts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lang w:bidi="ar-SA"/>
        </w:rPr>
        <w:lastRenderedPageBreak/>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lang w:bidi="ar-SA"/>
        </w:rPr>
        <w:lastRenderedPageBreak/>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167FE1">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dispatched to the device by either and OpenCL™</w:t>
            </w:r>
            <w:r w:rsidR="00167FE1">
              <w:rPr>
                <w:rFonts w:cs="Verdana"/>
                <w:color w:val="000000"/>
              </w:rPr>
              <w:t>, HSA</w:t>
            </w:r>
            <w:r w:rsidRPr="004971AE">
              <w:rPr>
                <w:rFonts w:cs="Verdana"/>
                <w:color w:val="000000"/>
              </w:rPr>
              <w:t xml:space="preserve"> or DirectCompute application.</w:t>
            </w:r>
            <w:r w:rsidRPr="004971AE">
              <w:rPr>
                <w:rFonts w:cs="Verdana"/>
                <w:color w:val="000000"/>
              </w:rPr>
              <w:br/>
              <w:t>It also displays statistics from the shader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00167FE1" w:rsidRPr="004971AE">
              <w:rPr>
                <w:rFonts w:cs="Verdana"/>
                <w:color w:val="000000"/>
              </w:rPr>
              <w:t>DirectCompute</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r w:rsidRPr="00A308AF">
        <w:rPr>
          <w:rFonts w:cs="Verdana"/>
          <w:b/>
          <w:bCs/>
          <w:color w:val="3D578C"/>
        </w:rPr>
        <w:t>AMDTActivityLogger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.atp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Explorer </w:t>
        </w:r>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View and analyze the performance for sections in the program, using AMDTActivityLogger.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lastRenderedPageBreak/>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 </w:t>
      </w:r>
      <w:r w:rsidR="00A873FF">
        <w:rPr>
          <w:rFonts w:cs="Verdana"/>
          <w:color w:val="000000"/>
        </w:rPr>
        <w:t xml:space="preserve"> of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Expanding and Collapsing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enqueue API that enqueued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r w:rsidR="00A873FF">
        <w:rPr>
          <w:rFonts w:cs="Verdana"/>
          <w:color w:val="000000"/>
        </w:rPr>
        <w:t>E</w:t>
      </w:r>
      <w:r w:rsidRPr="004971AE">
        <w:rPr>
          <w:rFonts w:cs="Verdana"/>
          <w:color w:val="000000"/>
        </w:rPr>
        <w:t xml:space="preserve">nqueue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r w:rsidRPr="004971AE">
        <w:rPr>
          <w:rFonts w:cs="Verdana"/>
          <w:b/>
          <w:bCs/>
          <w:color w:val="000000"/>
        </w:rPr>
        <w:t>clReleaseContext</w:t>
      </w:r>
      <w:r w:rsidRPr="004971AE">
        <w:rPr>
          <w:rFonts w:cs="Verdana"/>
          <w:color w:val="000000"/>
        </w:rPr>
        <w:t xml:space="preserve"> API is called. However, if an application does not call </w:t>
      </w:r>
      <w:r w:rsidRPr="004971AE">
        <w:rPr>
          <w:rFonts w:cs="Verdana"/>
          <w:b/>
          <w:bCs/>
          <w:color w:val="000000"/>
        </w:rPr>
        <w:t>clReleaseContext</w:t>
      </w:r>
      <w:r w:rsidRPr="004971AE">
        <w:rPr>
          <w:rFonts w:cs="Verdana"/>
          <w:color w:val="000000"/>
        </w:rPr>
        <w:t xml:space="preserve"> to clean up any OpenCL™ contexts it has created, or if it calls any OpenCL™ APIs after the final </w:t>
      </w:r>
      <w:r w:rsidRPr="004971AE">
        <w:rPr>
          <w:rFonts w:cs="Verdana"/>
          <w:b/>
          <w:bCs/>
          <w:color w:val="000000"/>
        </w:rPr>
        <w:t>clReleaseContext</w:t>
      </w:r>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the </w:t>
      </w:r>
      <w:hyperlink w:anchor="_topic_CodeXLExplorer" w:history="1">
        <w:hyperlink w:anchor="_topic_CodeXLExplorer" w:history="1">
          <w:r>
            <w:rPr>
              <w:rFonts w:cs="Verdana"/>
              <w:b/>
              <w:bCs/>
              <w:color w:val="3D578C"/>
            </w:rPr>
            <w:t>CodeXL Explorer</w:t>
          </w:r>
        </w:hyperlink>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__k[KernelID]_[DeviceName][DeviceID]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CallIndex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ScratchRegs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number of scratch registers used by the kernel (valid only for GPU devices). If non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kernel occupancy (valid only for GPU devices). This is an estimate of the number of in-flight wavefronts on a compute unit as a percentage of the theoretical maximum number of wavefronts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kernel occupancy. This is an estimate of the number of in-flight wavefronts on a compute unit as a percentage of the theoretical maximum number of wavefronts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 DirectCompute application</w:t>
      </w:r>
      <w:r>
        <w:rPr>
          <w:rFonts w:cs="Verdana"/>
          <w:color w:val="000000"/>
        </w:rPr>
        <w:t>.</w:t>
      </w:r>
    </w:p>
    <w:tbl>
      <w:tblPr>
        <w:tblW w:w="14940" w:type="dxa"/>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050"/>
      </w:tblGrid>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Identifier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a pointer value that is unique for each kernel instance) or the data transfer operation name.</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and data transfer operations from the program.</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ThreadGroup</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t>
            </w:r>
            <w:r>
              <w:rPr>
                <w:rFonts w:cs="Verdana"/>
                <w:color w:val="000000"/>
              </w:rPr>
              <w:t>t</w:t>
            </w:r>
            <w:r w:rsidRPr="004971AE">
              <w:rPr>
                <w:rFonts w:cs="Verdana"/>
                <w:color w:val="000000"/>
              </w:rPr>
              <w:t xml:space="preserve">hread </w:t>
            </w:r>
            <w:r>
              <w:rPr>
                <w:rFonts w:cs="Verdana"/>
                <w:color w:val="000000"/>
              </w:rPr>
              <w:t>g</w:t>
            </w:r>
            <w:r w:rsidRPr="004971AE">
              <w:rPr>
                <w:rFonts w:cs="Verdana"/>
                <w:color w:val="000000"/>
              </w:rPr>
              <w:t>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For a kernel dispatch operation: time</w:t>
            </w:r>
            <w:r>
              <w:rPr>
                <w:rFonts w:cs="Verdana"/>
                <w:color w:val="000000"/>
              </w:rPr>
              <w:t xml:space="preserve"> spent</w:t>
            </w:r>
            <w:r w:rsidRPr="004971AE">
              <w:rPr>
                <w:rFonts w:cs="Verdana"/>
                <w:color w:val="000000"/>
              </w:rPr>
              <w:t xml:space="preserve"> </w:t>
            </w:r>
            <w:r>
              <w:rPr>
                <w:rFonts w:cs="Verdana"/>
                <w:color w:val="000000"/>
              </w:rPr>
              <w:t xml:space="preserve">(in milliseconds) </w:t>
            </w:r>
            <w:r w:rsidRPr="004971AE">
              <w:rPr>
                <w:rFonts w:cs="Verdana"/>
                <w:color w:val="000000"/>
              </w:rPr>
              <w:t>executing the kernel</w:t>
            </w:r>
            <w:r>
              <w:rPr>
                <w:rFonts w:cs="Verdana"/>
                <w:color w:val="000000"/>
              </w:rPr>
              <w:t xml:space="preserve">; </w:t>
            </w:r>
            <w:r w:rsidRPr="004971AE">
              <w:rPr>
                <w:rFonts w:cs="Verdana"/>
                <w:color w:val="000000"/>
              </w:rPr>
              <w:t>does no</w:t>
            </w:r>
            <w:r>
              <w:rPr>
                <w:rFonts w:cs="Verdana"/>
                <w:color w:val="000000"/>
              </w:rPr>
              <w:t>t include the kernel setup time</w:t>
            </w:r>
            <w:r w:rsidRPr="004971AE">
              <w:rPr>
                <w:rFonts w:cs="Verdana"/>
                <w:color w:val="000000"/>
              </w:rPr>
              <w:t>. For a data transfer operation, time</w:t>
            </w:r>
            <w:r>
              <w:rPr>
                <w:rFonts w:cs="Verdana"/>
                <w:color w:val="000000"/>
              </w:rPr>
              <w:t xml:space="preserve"> spent</w:t>
            </w:r>
            <w:r w:rsidRPr="004971AE">
              <w:rPr>
                <w:rFonts w:cs="Verdana"/>
                <w:color w:val="000000"/>
              </w:rPr>
              <w:t xml:space="preserve"> </w:t>
            </w:r>
            <w:r>
              <w:rPr>
                <w:rFonts w:cs="Verdana"/>
                <w:color w:val="000000"/>
              </w:rPr>
              <w:t>(</w:t>
            </w:r>
            <w:r w:rsidRPr="004971AE">
              <w:rPr>
                <w:rFonts w:cs="Verdana"/>
                <w:color w:val="000000"/>
              </w:rPr>
              <w:t>in milliseconds</w:t>
            </w:r>
            <w:r>
              <w:rPr>
                <w:rFonts w:cs="Verdana"/>
                <w:color w:val="000000"/>
              </w:rPr>
              <w:t xml:space="preserve">) </w:t>
            </w:r>
            <w:r w:rsidRPr="004971AE">
              <w:rPr>
                <w:rFonts w:cs="Verdana"/>
                <w:color w:val="000000"/>
              </w:rPr>
              <w:t>transferring data.</w:t>
            </w:r>
          </w:p>
        </w:tc>
      </w:tr>
    </w:tbl>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w:t>
      </w:r>
      <w:r>
        <w:rPr>
          <w:rFonts w:cs="Verdana"/>
          <w:color w:val="000000"/>
        </w:rPr>
        <w:t>,</w:t>
      </w:r>
      <w:r w:rsidRPr="004971AE">
        <w:rPr>
          <w:rFonts w:cs="Verdana"/>
          <w:color w:val="000000"/>
        </w:rPr>
        <w:t xml:space="preserve"> or the DXASM code of a DirectCompute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lastRenderedPageBreak/>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tack size) allocated for the kernel. These resources affect the possible number of in-flight wavefronts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r>
        <w:rPr>
          <w:rFonts w:cs="Verdana"/>
          <w:color w:val="000000"/>
        </w:rPr>
        <w:t>s</w:t>
      </w:r>
      <w:r w:rsidRPr="00810512">
        <w:rPr>
          <w:rFonts w:cs="Verdana"/>
          <w:color w:val="000000"/>
        </w:rPr>
        <w:t xml:space="preserve">hader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percentage </w:t>
        </w:r>
      </w:hyperlink>
      <w:r w:rsidRPr="00810512">
        <w:rPr>
          <w:rFonts w:cs="Verdana"/>
          <w:color w:val="000000"/>
        </w:rPr>
        <w:t>, which estimates the number of in-flight wavefronts on a compute unit as a percentage of the theoretical maximum number of wavefronts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r w:rsidRPr="004728CB">
        <w:rPr>
          <w:i/>
        </w:rPr>
        <w:t>printf</w:t>
      </w:r>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r w:rsidRPr="004728CB">
        <w:rPr>
          <w:rFonts w:cs="Verdana"/>
          <w:i/>
          <w:color w:val="000000"/>
        </w:rPr>
        <w:t>printf</w:t>
      </w:r>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er results will show values as if the kernel was dispatched with a single wavefront (regardless of how many actual wavefronts are launched)</w:t>
      </w:r>
      <w:r w:rsidRPr="004971AE">
        <w:rPr>
          <w:rFonts w:cs="Verdana"/>
          <w:color w:val="000000"/>
        </w:rPr>
        <w:t>.</w:t>
      </w:r>
      <w:r>
        <w:rPr>
          <w:rFonts w:cs="Verdana"/>
          <w:color w:val="000000"/>
        </w:rPr>
        <w:t xml:space="preserve">  This is due to the way </w:t>
      </w:r>
      <w:r w:rsidRPr="004728CB">
        <w:rPr>
          <w:rFonts w:cs="Verdana"/>
          <w:i/>
          <w:color w:val="000000"/>
        </w:rPr>
        <w:t>printf</w:t>
      </w:r>
      <w:r>
        <w:rPr>
          <w:rFonts w:cs="Verdana"/>
          <w:color w:val="000000"/>
        </w:rPr>
        <w:t xml:space="preserve"> is implemented in the OpenCL runtime.  </w:t>
      </w:r>
      <w:r w:rsidR="00933345">
        <w:rPr>
          <w:rFonts w:cs="Verdana"/>
          <w:color w:val="000000"/>
        </w:rPr>
        <w:t xml:space="preserve">When a kernel contains </w:t>
      </w:r>
      <w:r w:rsidR="00933345" w:rsidRPr="00933345">
        <w:rPr>
          <w:rFonts w:cs="Verdana"/>
          <w:i/>
          <w:color w:val="000000"/>
        </w:rPr>
        <w:t>printf</w:t>
      </w:r>
      <w:r w:rsidR="00933345" w:rsidRPr="00933345">
        <w:rPr>
          <w:rFonts w:cs="Verdana"/>
          <w:color w:val="000000"/>
        </w:rPr>
        <w:t>, interna</w:t>
      </w:r>
      <w:r w:rsidR="00933345">
        <w:rPr>
          <w:rFonts w:cs="Verdana"/>
          <w:color w:val="000000"/>
        </w:rPr>
        <w:t xml:space="preserve">lly, the runtime dispatches each wavefront separately.  It is recommended that you remove all </w:t>
      </w:r>
      <w:r w:rsidR="00933345" w:rsidRPr="00933345">
        <w:rPr>
          <w:rFonts w:cs="Verdana"/>
          <w:i/>
          <w:color w:val="000000"/>
        </w:rPr>
        <w:t>printf</w:t>
      </w:r>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.atp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lastRenderedPageBreak/>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Time(ms)</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Time(ms)</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Time(ms)</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Time(ms)</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clSetKernelArg</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clGetKernelInfo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clEnqueueNDRangeKernel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clReleaseMemObject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clEnqueueWriteBuffer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clEnqueueWriteBufferRect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clGetDeviceInfo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clGetPlatformInfo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clGetContextInfo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clReleaseContext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clCreateContextFromType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clFinish</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clCreateProgramWithBinary</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clBuildProgram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r w:rsidRPr="00D02976">
              <w:rPr>
                <w:rFonts w:cs="Trebuchet MS"/>
                <w:b/>
                <w:bCs/>
                <w:color w:val="FFFFFF"/>
                <w:sz w:val="18"/>
                <w:szCs w:val="18"/>
              </w:rPr>
              <w:t>CPU_Device</w:t>
            </w:r>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CPU_Device</w:t>
            </w:r>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Time(ms)</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Time(ms)</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Time(ms)</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Time(ms)</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Time(ms)</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Time(ms)</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Avg Time(ms)</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Time(ms)</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Time(ms)</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CPU_Device</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r w:rsidRPr="004971AE">
        <w:rPr>
          <w:rFonts w:cs="Verdana"/>
          <w:color w:val="000000"/>
        </w:rPr>
        <w:lastRenderedPageBreak/>
        <w:t>OpenCL™</w:t>
      </w:r>
      <w:r w:rsidR="00402391" w:rsidRPr="004971AE">
        <w:t>Top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 xml:space="preserve">application. It can detect unreleased resources, </w:t>
      </w:r>
      <w:r w:rsidR="008B5C57">
        <w:rPr>
          <w:rFonts w:cs="Verdana"/>
          <w:color w:val="000000"/>
        </w:rPr>
        <w:t xml:space="preserve"> </w:t>
      </w:r>
      <w:r w:rsidRPr="004971AE">
        <w:rPr>
          <w:rFonts w:cs="Verdana"/>
          <w:color w:val="000000"/>
        </w:rPr>
        <w:t>API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corresponding </w:t>
      </w:r>
      <w:r w:rsidR="00B832AD">
        <w:rPr>
          <w:rFonts w:cs="Verdana"/>
          <w:color w:val="000000"/>
        </w:rPr>
        <w:t xml:space="preserve"> </w:t>
      </w:r>
      <w:r w:rsidRPr="004971AE">
        <w:rPr>
          <w:rFonts w:cs="Verdana"/>
          <w:color w:val="000000"/>
        </w:rPr>
        <w:t>API.</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Memory leak detected [Ref = 1, Handle = 0x0B1730B0]: Object created by clEnqueueNDRangeKernel</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DirectCompute kernels, this panel shows the DXASM code of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GPU Profiler Profiler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ht wavefronts on a compute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shows how the number of active wavefronts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wavefronts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wavefronts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wavefronts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assumes the work-group size is 256 items by default (the largest possible work-group size). For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req</w:t>
      </w:r>
      <w:r>
        <w:rPr>
          <w:rFonts w:cs="Verdana"/>
          <w:color w:val="000000"/>
        </w:rPr>
        <w:t>uire</w:t>
      </w:r>
      <w:r w:rsidRPr="004971AE">
        <w:rPr>
          <w:rFonts w:cs="Verdana"/>
          <w:color w:val="000000"/>
        </w:rPr>
        <w:t xml:space="preserve">d_work_group_size kernel attribute. This attribute </w:t>
      </w:r>
      <w:r>
        <w:rPr>
          <w:rFonts w:cs="Verdana"/>
          <w:color w:val="000000"/>
        </w:rPr>
        <w:t>specifies to</w:t>
      </w:r>
      <w:r w:rsidRPr="004971AE">
        <w:rPr>
          <w:rFonts w:cs="Verdana"/>
          <w:color w:val="000000"/>
        </w:rPr>
        <w:t xml:space="preserv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wavefronts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shows how the number of active wavefronts is affected by the number of scalar GPRs used by the dispatched kernel. In the above screenshot, you can see that as the number of SGPRs used increases, the number active wavefronts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shows how the number of active wavefronts is affected by the amount of LDS used by the dispatched kernel. In the above screenshot, you can see that as the amount of LDS used increases, the number active wavefronts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compute unit on a GPU, the </w:t>
      </w:r>
      <w:r>
        <w:rPr>
          <w:rFonts w:cs="Verdana"/>
          <w:color w:val="000000"/>
        </w:rPr>
        <w:t>use</w:t>
      </w:r>
      <w:r w:rsidRPr="004971AE">
        <w:rPr>
          <w:rFonts w:cs="Verdana"/>
          <w:color w:val="000000"/>
        </w:rPr>
        <w:t xml:space="preserve"> being measured by the number of in-flight wavefronts, for a given kernel, relative to the number of wavefronts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wavefronts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the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wavefronts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wavefronts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constraint is that work that is assigned to a compute unit is scheduled as groups of individual work-items, called wavefronts, which have a fixed size defined by the hardware. The characteristic of a wavefront is that each work-item executes in step with the other work-items in the wavefront. The number of work-items that can be executed on a compute unit must be a multiple of a wavefront. In an ideal situation, the number of wavefronts that can be scheduled corresponds to the maximum number of wavefronts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because there are resources that are shared among work-groups, which is the basic unit of processing on the compute unit, wavefronts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wavefronts. Thus, the total number of wavefronts that can be launched on a compute unit is also constrained by the number of work-groups as this must correspond to an integral number of workgroups, even if the compute unit has capacity for additional wavefronts. In the ideal situation, the number of wavefronts that can be launched is an integral multiple of the number of wavefronts per work-group, which means that the maximum number of wavefronts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wavefronts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In the case that the LDS is the only constraint on the number of in-flight wavefronts,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on a compute unit, LDS</w:t>
      </w:r>
      <w:r w:rsidRPr="004971AE">
        <w:rPr>
          <w:rFonts w:cs="Verdana"/>
          <w:color w:val="000000"/>
          <w:vertAlign w:val="subscript"/>
        </w:rPr>
        <w:t>CU</w:t>
      </w:r>
      <w:r w:rsidRPr="004971AE">
        <w:rPr>
          <w:rFonts w:cs="Verdana"/>
          <w:color w:val="000000"/>
        </w:rPr>
        <w:t xml:space="preserve"> is the shared memory available on the compute unit, and LDS</w:t>
      </w:r>
      <w:r w:rsidRPr="004971AE">
        <w:rPr>
          <w:rFonts w:cs="Verdana"/>
          <w:color w:val="000000"/>
          <w:vertAlign w:val="subscript"/>
        </w:rPr>
        <w:t>wg</w:t>
      </w:r>
      <w:r w:rsidRPr="004971AE">
        <w:rPr>
          <w:rFonts w:cs="Verdana"/>
          <w:color w:val="000000"/>
        </w:rPr>
        <w:t xml:space="preserve"> is the shared memory required by the work-group (based on the resources required by the kernel). The corresponding number of wavefronts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where WF</w:t>
      </w:r>
      <w:r w:rsidRPr="004971AE">
        <w:rPr>
          <w:rFonts w:cs="Verdana"/>
          <w:color w:val="000000"/>
          <w:vertAlign w:val="subscript"/>
        </w:rPr>
        <w:t>max</w:t>
      </w:r>
      <w:r w:rsidRPr="004971AE">
        <w:rPr>
          <w:rFonts w:cs="Verdana"/>
          <w:color w:val="000000"/>
        </w:rPr>
        <w:t xml:space="preserve"> is the maximum number of wavefronts, WG</w:t>
      </w:r>
      <w:r w:rsidRPr="004971AE">
        <w:rPr>
          <w:rFonts w:cs="Verdana"/>
          <w:color w:val="000000"/>
          <w:vertAlign w:val="subscript"/>
        </w:rPr>
        <w:t>max</w:t>
      </w:r>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wavefronts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is also another constraint whereby a compute unit can only support a fixed number of work-groups, a hard limit of WG</w:t>
      </w:r>
      <w:r w:rsidRPr="004971AE">
        <w:rPr>
          <w:rFonts w:cs="Verdana"/>
          <w:color w:val="000000"/>
          <w:vertAlign w:val="subscript"/>
        </w:rPr>
        <w:t>max</w:t>
      </w:r>
      <w:r w:rsidRPr="004971AE">
        <w:rPr>
          <w:rFonts w:cs="Verdana"/>
          <w:color w:val="000000"/>
        </w:rPr>
        <w:t>=8 (denoted by WG</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This also limits the effectiveness of reducing the work-group size excessively, as the number of wavefronts is also limited by the maximum workgroup size. Currently, the maximum work-group size is 256 work-items, which means that the maximum number of wavefronts is 4 when the wavefront size is 64 (and 8 when the wavefront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when the only limit to the number of wavefronts on a compute unit is set by the LDS usage (for a given kernel), then the maximum number of wavefronts,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GPR limits on the number of in-flight wavefronts&gt;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w:t>
      </w:r>
      <w:r>
        <w:rPr>
          <w:rFonts w:cs="Verdana"/>
          <w:color w:val="000000"/>
        </w:rPr>
        <w:t>fronts is the number of general-</w:t>
      </w:r>
      <w:r w:rsidRPr="004971AE">
        <w:rPr>
          <w:rFonts w:cs="Verdana"/>
          <w:color w:val="000000"/>
        </w:rPr>
        <w:t>purpose registers (GPR</w:t>
      </w:r>
      <w:r>
        <w:rPr>
          <w:rFonts w:cs="Verdana"/>
          <w:color w:val="000000"/>
        </w:rPr>
        <w:t>s</w:t>
      </w:r>
      <w:r w:rsidRPr="004971AE">
        <w:rPr>
          <w:rFonts w:cs="Verdana"/>
          <w:color w:val="000000"/>
        </w:rPr>
        <w:t>). Each compute unit has 16384 registers. These are divided among the work-items in a wavefront. Thus, the number of registers per work-item limits the number of wavefronts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reg</w:t>
      </w:r>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he number of in-flight wavefronts being constrained by the work-group granularity, the number of GPR-limited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wavefronts is the FCStack</w:t>
      </w:r>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factor in the occupancy is the work-group size, as briefly discussed above. If there are no other constraints on the number of wavefronts on the compute unit,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xml:space="preserve"> is the maximum number of wavefronts on the compute unit and WF</w:t>
      </w:r>
      <w:r w:rsidRPr="004971AE">
        <w:rPr>
          <w:rFonts w:cs="Verdana"/>
          <w:color w:val="000000"/>
          <w:vertAlign w:val="subscript"/>
        </w:rPr>
        <w:t>WG</w:t>
      </w:r>
      <w:r w:rsidRPr="004971AE">
        <w:rPr>
          <w:rFonts w:cs="Verdana"/>
          <w:color w:val="000000"/>
          <w:vertAlign w:val="superscript"/>
        </w:rPr>
        <w:t>max</w:t>
      </w:r>
      <w:r w:rsidRPr="004971AE">
        <w:rPr>
          <w:rFonts w:cs="Verdana"/>
          <w:color w:val="000000"/>
        </w:rPr>
        <w:t xml:space="preserve"> is the maximum number of wavefronts on a compute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equation shows that having a workgroup size where the number of wavefronts divides the maximum number of wavefronts on the compute unit evenly generally yields the greatest number of in-flight wavefronts, while at the same time indicating that making the work-group size too small yields a reduced number of wavefronts. For example, setting a workgroup consisting of only 1 wavefront yields only 8 in-flight wavefronts, whereas (for example, given a maximum number of wavefronts on the compute unit of 32), a work-group of 2 wavefronts will yield 16 wavefronts. Furthermore, having a single wavefront per work-group doubles the LDS usage relative to having 2 wavefronts per work-group as the LDS is only shared among the wavefronts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Given these constraints, the maximum number of in-flight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wavefronts </w:t>
      </w:r>
      <w:r>
        <w:rPr>
          <w:rFonts w:cs="Verdana"/>
          <w:color w:val="000000"/>
        </w:rPr>
        <w:t>to be</w:t>
      </w:r>
      <w:r w:rsidRPr="004971AE">
        <w:rPr>
          <w:rFonts w:cs="Verdana"/>
          <w:color w:val="000000"/>
        </w:rPr>
        <w:t xml:space="preserve"> swapped when there are global memory accesses. However, once there is a sufficient number of wavefronts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limit to the number of active wavefronts on the compute unit is the work-group size. Each Compute unit (CU), has up to 40 slots for wavefronts. If each work-group is exactly one wavefront, then the maximum number of wavefronts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Otherwise, if there is more than one wavefront (WF) per work-group (WG), there is an upper limit of 16 work-groups (WG) per compute unit (CU). Then, the maximum number of wavefronts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WG</w:t>
      </w:r>
      <w:r w:rsidRPr="004971AE">
        <w:rPr>
          <w:rFonts w:cs="Verdana"/>
          <w:color w:val="000000"/>
        </w:rPr>
        <w:t xml:space="preserve"> is the number of wavefronts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second limit on the number of active wavefronts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VGPR</w:t>
      </w:r>
      <w:r w:rsidRPr="004971AE">
        <w:rPr>
          <w:rFonts w:cs="Verdana"/>
          <w:color w:val="000000"/>
          <w:vertAlign w:val="subscript"/>
        </w:rPr>
        <w:t>max</w:t>
      </w:r>
      <w:r w:rsidRPr="004971AE">
        <w:rPr>
          <w:rFonts w:cs="Verdana"/>
          <w:color w:val="000000"/>
        </w:rPr>
        <w:t xml:space="preserve"> is maxim</w:t>
      </w:r>
      <w:r>
        <w:rPr>
          <w:rFonts w:cs="Verdana"/>
          <w:color w:val="000000"/>
        </w:rPr>
        <w:t>um number of registers per work-</w:t>
      </w:r>
      <w:r w:rsidRPr="004971AE">
        <w:rPr>
          <w:rFonts w:cs="Verdana"/>
          <w:color w:val="000000"/>
        </w:rPr>
        <w:t>item and VGPR</w:t>
      </w:r>
      <w:r w:rsidRPr="004971AE">
        <w:rPr>
          <w:rFonts w:cs="Verdana"/>
          <w:color w:val="000000"/>
          <w:vertAlign w:val="subscript"/>
        </w:rPr>
        <w:t>used</w:t>
      </w:r>
      <w:r w:rsidRPr="004971AE">
        <w:rPr>
          <w:rFonts w:cs="Verdana"/>
          <w:color w:val="000000"/>
        </w:rPr>
        <w:t xml:space="preserve"> is the actual nu</w:t>
      </w:r>
      <w:r>
        <w:rPr>
          <w:rFonts w:cs="Verdana"/>
          <w:color w:val="000000"/>
        </w:rPr>
        <w:t>mber of registers used per work-</w:t>
      </w:r>
      <w:r w:rsidRPr="004971AE">
        <w:rPr>
          <w:rFonts w:cs="Verdana"/>
          <w:color w:val="000000"/>
        </w:rPr>
        <w:t>item. However, we are interested in the total number of wavefronts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same time, the number of wavefronts cannot exceed WF</w:t>
      </w:r>
      <w:r w:rsidRPr="004971AE">
        <w:rPr>
          <w:rFonts w:cs="Verdana"/>
          <w:color w:val="000000"/>
          <w:vertAlign w:val="subscript"/>
        </w:rPr>
        <w:t>max</w:t>
      </w:r>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the wavefronts are constrained by work-group granularity, so the maximum number of wavefronts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third limit on the number of active wavefronts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limit on the number of active wavefronts is the LDS. The LDS limited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determined by the LDS. Then,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262FDC"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.pdb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(ms)</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r w:rsidRPr="004971AE">
              <w:rPr>
                <w:rFonts w:cs="Verdana"/>
                <w:b/>
                <w:bCs/>
                <w:color w:val="000000"/>
              </w:rPr>
              <w:t>clReleaseContext</w:t>
            </w:r>
            <w:r w:rsidRPr="004971AE">
              <w:rPr>
                <w:rFonts w:cs="Verdana"/>
                <w:color w:val="000000"/>
              </w:rPr>
              <w:t xml:space="preserve"> OpenCL™ API is called. However, if an application does not call </w:t>
            </w:r>
            <w:r w:rsidRPr="004971AE">
              <w:rPr>
                <w:rFonts w:cs="Verdana"/>
                <w:b/>
                <w:bCs/>
                <w:color w:val="000000"/>
              </w:rPr>
              <w:t>clReleaseContext</w:t>
            </w:r>
            <w:r w:rsidRPr="004971AE">
              <w:rPr>
                <w:rFonts w:cs="Verdana"/>
                <w:color w:val="000000"/>
              </w:rPr>
              <w:t xml:space="preserve">, or if it calls any OpenCL™ APIs after the final </w:t>
            </w:r>
            <w:r w:rsidRPr="004971AE">
              <w:rPr>
                <w:rFonts w:cs="Verdana"/>
                <w:b/>
                <w:bCs/>
                <w:color w:val="000000"/>
              </w:rPr>
              <w:t>clReleaseContext</w:t>
            </w:r>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Collapse consecutive identical clGetEventInfo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Enqueue API calls to complete by continuously checking the status of the event returned by the Enqueue API. These applications do this by calling clGetEventInfo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clGetEventInfo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rofiler can collapse consecutive clGetEventInfo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clEnqueueNDRangeKernel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When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treeview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2"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When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2"/>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Counter selection TreeView</w:t>
      </w:r>
      <w:r w:rsidRPr="005C778E">
        <w:rPr>
          <w:rFonts w:cs="Verdana"/>
          <w:color w:val="000000"/>
        </w:rPr>
        <w:t xml:space="preserve"> This treeview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treeview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hover over the counter names in the treeview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Wavefronts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Total wavefronts.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VWriteInsts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r>
              <w:rPr>
                <w:rFonts w:cs="Verdana"/>
                <w:color w:val="000000"/>
              </w:rPr>
              <w:t>FlatVMemInsts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GDSInsts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VALUUtilization</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SALUBusy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Pr>
                <w:rFonts w:cs="Verdana"/>
                <w:color w:val="000000"/>
              </w:rPr>
              <w:t>FlatLDSInsts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LDSBankConflict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FetchSize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CacheHit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memory unit is active. The result includes the stall time (MemUnitStalled).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GPUTime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3" w:name="_topic_DescriptionofOutputFiles"/>
      <w:bookmarkEnd w:id="13"/>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r w:rsidRPr="004971AE">
        <w:t>SESSION_NAME.atp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r w:rsidRPr="004971AE">
        <w:rPr>
          <w:rFonts w:cs="Verdana"/>
          <w:b/>
          <w:bCs/>
          <w:color w:val="000000"/>
        </w:rPr>
        <w:t>ReturnValue = APIName ( ParameterList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sidRPr="004971AE">
        <w:rPr>
          <w:rFonts w:cs="Verdana"/>
          <w:b/>
          <w:bCs/>
          <w:color w:val="000000"/>
        </w:rPr>
        <w:t>ParameterList</w:t>
      </w:r>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r w:rsidRPr="004971AE">
        <w:rPr>
          <w:rFonts w:cs="Verdana"/>
          <w:color w:val="000000"/>
        </w:rPr>
        <w:t>Enqueue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An integer representing the enqueue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 string showing the enqueue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Enqueue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Enqueue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r>
        <w:t>SESSION_NAME.occupancy</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4" w:name="_topic_DescriptionofConfigurationFiles"/>
      <w:bookmarkEnd w:id="14"/>
      <w:r w:rsidRPr="004971AE">
        <w:t>Description of Configuration Files</w:t>
      </w:r>
    </w:p>
    <w:p w:rsidR="00402391" w:rsidRPr="004971AE" w:rsidRDefault="00402391" w:rsidP="00C05433">
      <w:pPr>
        <w:pStyle w:val="Subheader2"/>
      </w:pPr>
      <w:r w:rsidRPr="004971AE">
        <w:t>Format of counter configur</w:t>
      </w:r>
      <w:r>
        <w:t>ation file (argument passed to --</w:t>
      </w:r>
      <w:r w:rsidRPr="004971AE">
        <w:t>counterfile)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--counterfile</w:t>
      </w:r>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Wavefronts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VWriteInsts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GDSInsts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VALUUtilization</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FetchSize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CacheHit</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MemUnitStalled</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WriteUnitStalled</w:t>
      </w:r>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LDSBankConflict</w:t>
      </w:r>
    </w:p>
    <w:p w:rsidR="00402391" w:rsidRPr="004971AE" w:rsidRDefault="00402391" w:rsidP="00332CE2">
      <w:pPr>
        <w:pStyle w:val="Subheader2"/>
      </w:pPr>
      <w:r w:rsidRPr="004971AE">
        <w:t xml:space="preserve">Format of </w:t>
      </w:r>
      <w:r>
        <w:t>kernel list configuration file (argument passed to --kernellistfile</w:t>
      </w:r>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 xml:space="preserve">--kernellistfile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MatrixMultiplyKernel</w:t>
      </w:r>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binarySearch</w:t>
      </w:r>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binomial_options</w:t>
      </w:r>
    </w:p>
    <w:p w:rsidR="00402391" w:rsidRPr="004971AE" w:rsidRDefault="00402391" w:rsidP="00C05433">
      <w:pPr>
        <w:pStyle w:val="Subheader2"/>
      </w:pPr>
      <w:r w:rsidRPr="004971AE">
        <w:t>Format of API rules configur</w:t>
      </w:r>
      <w:r>
        <w:t>ation file (argument passed to --</w:t>
      </w:r>
      <w:r w:rsidRPr="004971AE">
        <w:t>apirulesfile)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--apirulesfile</w:t>
      </w:r>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APITrace.APIRules.RefTracker=True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APITrace.APIRules.BlockingWrite=False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APITrace.APIRules.BadWorkGroupSize=True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APITrace.APIRules.RetCodeAnalyzer=True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APITrace.APIRules.DataTransferAnalyzer=True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APITrace.APIRules.SyncAnalyzer=True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APITrace.APIRules.DeprecatedFunctionAnalyzer=True</w:t>
      </w:r>
    </w:p>
    <w:p w:rsidR="00402391" w:rsidRPr="004971AE" w:rsidRDefault="00402391" w:rsidP="00C05433">
      <w:pPr>
        <w:pStyle w:val="Subheader2"/>
      </w:pPr>
      <w:r w:rsidRPr="004971AE">
        <w:t>Format of API filter configur</w:t>
      </w:r>
      <w:r>
        <w:t>ation file (argument passed to --</w:t>
      </w:r>
      <w:r w:rsidRPr="004971AE">
        <w:t>apifilterfile)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--apifilterfile</w:t>
      </w:r>
      <w:r w:rsidRPr="004971AE">
        <w:rPr>
          <w:rFonts w:cs="Verdana"/>
          <w:color w:val="000000"/>
        </w:rPr>
        <w:t xml:space="preserve"> option. The format of this file is one API name per line. An example of the contents of this file </w:t>
      </w:r>
      <w:r w:rsidR="004E7993">
        <w:rPr>
          <w:rFonts w:cs="Verdana"/>
          <w:color w:val="000000"/>
        </w:rPr>
        <w:t xml:space="preserve"> for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clGetContextInfo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clGetCommandQueueInfo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clGetSupportedImageFormats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clGetMemObjectInfo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clGetImageInfo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clGetSamplerInfo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clGetProgramBuildInfo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clGetKernelWorkGroupInfo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clGetEventProfilingInfo</w:t>
      </w:r>
    </w:p>
    <w:p w:rsidR="00402391" w:rsidRPr="004971AE" w:rsidRDefault="00402391" w:rsidP="00874274">
      <w:pPr>
        <w:pStyle w:val="Subheader2"/>
      </w:pPr>
      <w:r w:rsidRPr="004971AE">
        <w:t xml:space="preserve">Format of </w:t>
      </w:r>
      <w:r>
        <w:t>environment variable</w:t>
      </w:r>
      <w:r w:rsidRPr="004971AE">
        <w:t xml:space="preserve"> </w:t>
      </w:r>
      <w:r>
        <w:t>file (argument passed to --envvarfile</w:t>
      </w:r>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--envvarfile</w:t>
      </w:r>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r w:rsidRPr="004971AE">
        <w:t>occupancydisplay)</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r w:rsidRPr="004971AE">
        <w:rPr>
          <w:rFonts w:cs="Verdana"/>
          <w:b/>
          <w:bCs/>
          <w:color w:val="000000"/>
        </w:rPr>
        <w:t>occupancydisplay</w:t>
      </w:r>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ThreadID=3364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CallIndex=101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KernelName=reduce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DeviceName=Capeverde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ComputeUnits=10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MaxWavesPerComputeUnit=40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MaxWorkGroupPerComputeUnit=16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MaxVGPRs=256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MaxSGPRs=512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MaxLDS=32768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UsedVGPRs=11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UsedSGPRs=20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UsedLDS=4096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WavefrontSize=64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GlobalWorkSize=256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MaxGlobalWorkSize=16777216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WavesLimitedByVGPR=40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WavesLimitedBySGPR=40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WavesLimitedByLDS=32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WavesLimitedByWorkgroup=40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5" w:name="_topic_UsingtheCommandLineInterface"/>
      <w:bookmarkEnd w:id="15"/>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r w:rsidR="006E24AF">
        <w:rPr>
          <w:rFonts w:cs="Courier New"/>
          <w:color w:val="000000"/>
        </w:rPr>
        <w:t>CodeXLGpuProfiler</w:t>
      </w:r>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InputApplication </w:t>
      </w:r>
      <w:r>
        <w:rPr>
          <w:rFonts w:cs="Courier New"/>
          <w:color w:val="000000"/>
        </w:rPr>
        <w:t>[</w:t>
      </w:r>
      <w:r w:rsidRPr="004971AE">
        <w:rPr>
          <w:rFonts w:cs="Courier New"/>
          <w:color w:val="000000"/>
        </w:rPr>
        <w:t>InputApplication's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E.g </w:t>
      </w:r>
      <w:r w:rsidR="006E24AF">
        <w:rPr>
          <w:rFonts w:cs="Courier New"/>
          <w:color w:val="000000"/>
        </w:rPr>
        <w:t xml:space="preserve">CodeXLGpuProfiler </w:t>
      </w:r>
      <w:r>
        <w:rPr>
          <w:rFonts w:cs="Courier New"/>
          <w:color w:val="000000"/>
        </w:rPr>
        <w:t xml:space="preserve">&lt;options&gt; </w:t>
      </w:r>
      <w:r w:rsidR="008D6E44">
        <w:rPr>
          <w:rFonts w:cs="Courier New"/>
          <w:color w:val="000000"/>
        </w:rPr>
        <w:t>/usr/bin/java –jar &lt;jar_file&gt;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libstdc++ shared object, you may get an error when trying to profile an application from the command line. The error will say “Failed to generate profile result”. If you encounter this error, please try using the </w:t>
      </w:r>
      <w:r w:rsidR="006E24AF">
        <w:rPr>
          <w:rFonts w:cs="Courier New"/>
          <w:b/>
          <w:color w:val="000000"/>
        </w:rPr>
        <w:t>CodeXLGpuProfiler</w:t>
      </w:r>
      <w:r w:rsidRPr="00AA4B1E">
        <w:rPr>
          <w:rFonts w:cs="Courier New"/>
          <w:b/>
          <w:color w:val="000000"/>
        </w:rPr>
        <w:t>Run</w:t>
      </w:r>
      <w:r>
        <w:rPr>
          <w:rFonts w:cs="Courier New"/>
          <w:color w:val="000000"/>
        </w:rPr>
        <w:t xml:space="preserve"> shell script to profile. This shell script will first set up the LD_LIBRARY_PATH environment variable to allow the profiler to find the correct version of the libstdc++ shared object. The command-line syntax for the </w:t>
      </w:r>
      <w:r w:rsidR="006E24AF">
        <w:rPr>
          <w:rFonts w:cs="Courier New"/>
          <w:color w:val="000000"/>
        </w:rPr>
        <w:t>CodeXLGpuProfiler</w:t>
      </w:r>
      <w:r>
        <w:rPr>
          <w:rFonts w:cs="Courier New"/>
          <w:color w:val="000000"/>
        </w:rPr>
        <w:t xml:space="preserve">Run shell script is identical to the syntax used for </w:t>
      </w:r>
      <w:r w:rsidR="006E24AF">
        <w:rPr>
          <w:rFonts w:cs="Courier New"/>
          <w:color w:val="000000"/>
        </w:rPr>
        <w:t>CodeXLGpuProfiler</w:t>
      </w:r>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--startdisabled</w:t>
            </w:r>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Start the application with profiling disabled. This is useful for applications that call amdtStopProfiling and amdtResumeProfiling from the AMDTActivityLogger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r w:rsidRPr="00AF7AFA">
              <w:rPr>
                <w:rFonts w:cs="Verdana"/>
                <w:b/>
                <w:bCs/>
                <w:color w:val="000000"/>
              </w:rPr>
              <w:t>startdelay</w:t>
            </w:r>
            <w:r>
              <w:rPr>
                <w:rFonts w:cs="Verdana"/>
                <w:b/>
                <w:bCs/>
                <w:color w:val="000000"/>
              </w:rPr>
              <w:t>] arg</w:t>
            </w:r>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t>-D [profileduration] arg</w:t>
            </w:r>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‘arg’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envvarfile ] arg</w:t>
            </w:r>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fullenv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The environment variables specified with the envvar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[listdetailed]</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r w:rsidRPr="00843B97">
              <w:rPr>
                <w:rFonts w:cs="Verdana"/>
                <w:b/>
                <w:bCs/>
                <w:color w:val="000000"/>
              </w:rPr>
              <w:t>sessionname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OutputFile.</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--maxpassperfile arg</w:t>
            </w:r>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is used along with -- list and -- outputfile options to generate multiple counter files containing set of counters which can fit in the ‘arg’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--numberofpass</w:t>
            </w:r>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–counterfile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outputfile ] arg</w:t>
            </w:r>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OutputFile. If not provided, the default is </w:t>
            </w:r>
            <w:r w:rsidRPr="00841702">
              <w:rPr>
                <w:rFonts w:ascii="Courier New" w:hAnsi="Courier New" w:cs="Courier New"/>
                <w:color w:val="000000"/>
              </w:rPr>
              <w:t>Session1.csv</w:t>
            </w:r>
            <w:r w:rsidR="000940BF">
              <w:rPr>
                <w:rFonts w:cs="Verdana"/>
                <w:color w:val="000000"/>
              </w:rPr>
              <w:t xml:space="preserve"> in an "</w:t>
            </w:r>
            <w:r w:rsidRPr="00843B97">
              <w:rPr>
                <w:rFonts w:cs="Verdana"/>
                <w:color w:val="000000"/>
              </w:rPr>
              <w:t xml:space="preserve">CodeXL" directory under the current user's Documents directory; when performing an API trace, the default is </w:t>
            </w:r>
            <w:r w:rsidR="00C751DC">
              <w:rPr>
                <w:rFonts w:ascii="Courier New" w:hAnsi="Courier New" w:cs="Courier New"/>
                <w:color w:val="000000"/>
              </w:rPr>
              <w:t>api</w:t>
            </w:r>
            <w:r w:rsidRPr="00841702">
              <w:rPr>
                <w:rFonts w:ascii="Courier New" w:hAnsi="Courier New" w:cs="Courier New"/>
                <w:color w:val="000000"/>
              </w:rPr>
              <w:t>trace.atp</w:t>
            </w:r>
            <w:r w:rsidRPr="00843B97">
              <w:rPr>
                <w:rFonts w:cs="Verdana"/>
                <w:color w:val="000000"/>
              </w:rPr>
              <w:t xml:space="preserve"> in the same location.</w:t>
            </w:r>
            <w:r>
              <w:rPr>
                <w:rFonts w:cs="Verdana"/>
                <w:color w:val="000000"/>
              </w:rPr>
              <w:t xml:space="preserve">  For Linux, the default location is the current user’s home directory.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r w:rsidR="006E24AF">
              <w:rPr>
                <w:rFonts w:cs="Courier New"/>
                <w:color w:val="000000"/>
              </w:rPr>
              <w:t xml:space="preserve">CodeXLGpuProfiler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r w:rsidRPr="00843B97">
              <w:rPr>
                <w:rFonts w:cs="Verdana"/>
                <w:b/>
                <w:bCs/>
                <w:color w:val="000000"/>
              </w:rPr>
              <w:t>workingdirectory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apitrace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perfcounter ]</w:t>
            </w:r>
          </w:p>
        </w:tc>
        <w:tc>
          <w:tcPr>
            <w:tcW w:w="15840" w:type="dxa"/>
          </w:tcPr>
          <w:p w:rsidR="00402391" w:rsidRDefault="00402391" w:rsidP="00C751DC">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Pr="00843B97">
              <w:rPr>
                <w:rFonts w:cs="Verdana"/>
                <w:color w:val="000000"/>
              </w:rPr>
              <w:t>or DirectCompute 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--hsatrace]</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--hsapmc]</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r w:rsidR="00482DFA">
              <w:rPr>
                <w:rFonts w:cs="Verdana"/>
                <w:color w:val="000000"/>
              </w:rPr>
              <w:t xml:space="preserve"> </w:t>
            </w:r>
            <w:r w:rsidR="00482DFA">
              <w:rPr>
                <w:rFonts w:cs="Verdana"/>
                <w:color w:val="000000"/>
              </w:rPr>
              <w:t>(Linux only)</w:t>
            </w:r>
          </w:p>
        </w:tc>
      </w:tr>
      <w:tr w:rsidR="00482DFA" w:rsidTr="006E68B5">
        <w:tc>
          <w:tcPr>
            <w:tcW w:w="3528" w:type="dxa"/>
          </w:tcPr>
          <w:p w:rsidR="00482DFA" w:rsidRDefault="00482DFA" w:rsidP="005D001B">
            <w:pPr>
              <w:widowControl w:val="0"/>
              <w:autoSpaceDE w:val="0"/>
              <w:autoSpaceDN w:val="0"/>
              <w:adjustRightInd w:val="0"/>
              <w:spacing w:before="105" w:after="105"/>
              <w:rPr>
                <w:rFonts w:cs="Verdana"/>
                <w:b/>
                <w:bCs/>
                <w:color w:val="000000"/>
              </w:rPr>
            </w:pPr>
            <w:r>
              <w:rPr>
                <w:rFonts w:cs="Verdana"/>
                <w:b/>
                <w:bCs/>
                <w:color w:val="000000"/>
              </w:rPr>
              <w:t>--hsaaqlpackettrace</w:t>
            </w:r>
          </w:p>
        </w:tc>
        <w:tc>
          <w:tcPr>
            <w:tcW w:w="15840" w:type="dxa"/>
          </w:tcPr>
          <w:p w:rsidR="00482DFA" w:rsidRPr="00C751DC" w:rsidRDefault="00482DFA" w:rsidP="005D001B">
            <w:pPr>
              <w:widowControl w:val="0"/>
              <w:autoSpaceDE w:val="0"/>
              <w:autoSpaceDN w:val="0"/>
              <w:adjustRightInd w:val="0"/>
              <w:spacing w:before="105" w:after="105"/>
              <w:rPr>
                <w:rFonts w:cs="Verdana"/>
                <w:color w:val="000000"/>
              </w:rPr>
            </w:pPr>
            <w:r>
              <w:rPr>
                <w:rStyle w:val="pl-s"/>
              </w:rPr>
              <w:t>Enable HSA AQL Packet tracing. This enhances the --hsatrace output by adding information about all AQL packets processed by the application.</w:t>
            </w:r>
            <w:r>
              <w:rPr>
                <w:rStyle w:val="pl-s"/>
              </w:rPr>
              <w:t xml:space="preserve"> </w:t>
            </w:r>
            <w:r>
              <w:rPr>
                <w:rFonts w:cs="Verdana"/>
                <w:color w:val="000000"/>
              </w:rPr>
              <w:t>(Linux only)</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occupancydisplay ] arg</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r w:rsidRPr="00843B97">
              <w:rPr>
                <w:rFonts w:cs="Verdana"/>
                <w:color w:val="000000"/>
              </w:rPr>
              <w:t xml:space="preserve">outputfile.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tracesummary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.atp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lastRenderedPageBreak/>
        <w:t xml:space="preserve">Application Trace mode options (for </w:t>
      </w:r>
      <w:r w:rsidR="00C751DC">
        <w:rPr>
          <w:rFonts w:cs="Verdana"/>
          <w:b/>
          <w:color w:val="000000"/>
        </w:rPr>
        <w:t>--</w:t>
      </w:r>
      <w:r w:rsidRPr="005D001B">
        <w:rPr>
          <w:rFonts w:cs="Verdana"/>
          <w:b/>
          <w:color w:val="000000"/>
        </w:rPr>
        <w:t>apitrace</w:t>
      </w:r>
      <w:r w:rsidR="00C751DC">
        <w:rPr>
          <w:rFonts w:cs="Verdana"/>
          <w:b/>
          <w:color w:val="000000"/>
        </w:rPr>
        <w:t xml:space="preserve"> and </w:t>
      </w:r>
      <w:r w:rsidR="00262FDC">
        <w:rPr>
          <w:rFonts w:cs="Verdana"/>
          <w:b/>
          <w:color w:val="000000"/>
        </w:rPr>
        <w:t>–</w:t>
      </w:r>
      <w:r w:rsidR="00C751DC">
        <w:rPr>
          <w:rFonts w:cs="Verdana"/>
          <w:b/>
          <w:color w:val="000000"/>
        </w:rPr>
        <w:t>hsatrace</w:t>
      </w:r>
      <w:r w:rsidR="00262FDC">
        <w:rPr>
          <w:rFonts w:cs="Verdana"/>
          <w:b/>
          <w:color w:val="000000"/>
        </w:rPr>
        <w:t xml:space="preserve"> and --hsaaqlpackettrace</w:t>
      </w:r>
      <w:bookmarkStart w:id="16" w:name="_GoBack"/>
      <w:bookmarkEnd w:id="16"/>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apifilterfile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-i [ --</w:t>
            </w:r>
            <w:r w:rsidRPr="00843B97">
              <w:rPr>
                <w:rFonts w:cs="Verdana"/>
                <w:b/>
                <w:bCs/>
                <w:color w:val="000000"/>
              </w:rPr>
              <w:t>interval ] arg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-i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r w:rsidRPr="00843B97">
              <w:rPr>
                <w:rFonts w:cs="Verdana"/>
                <w:b/>
                <w:bCs/>
                <w:color w:val="000000"/>
              </w:rPr>
              <w:t>maxapicalls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r w:rsidRPr="00843B97">
              <w:rPr>
                <w:rFonts w:cs="Verdana"/>
                <w:b/>
                <w:bCs/>
                <w:color w:val="000000"/>
              </w:rPr>
              <w:t>nocollapse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clGetEventInfo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r w:rsidRPr="00843B97">
              <w:rPr>
                <w:rFonts w:cs="Verdana"/>
                <w:b/>
                <w:bCs/>
                <w:color w:val="000000"/>
              </w:rPr>
              <w:t>sym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Generate symbol information file (.st)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--perfcounter</w:t>
      </w:r>
      <w:r w:rsidR="00C751DC">
        <w:rPr>
          <w:rFonts w:cs="Verdana"/>
          <w:b/>
          <w:color w:val="000000"/>
        </w:rPr>
        <w:t xml:space="preserve">  and --hsapmc</w:t>
      </w:r>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r w:rsidRPr="00843B97">
              <w:rPr>
                <w:rFonts w:cs="Verdana"/>
                <w:b/>
                <w:bCs/>
                <w:color w:val="000000"/>
              </w:rPr>
              <w:t>counterfile ] arg</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--singlepass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specified, the GPUTime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r w:rsidR="00C751DC">
              <w:rPr>
                <w:rFonts w:cs="Verdana"/>
                <w:color w:val="000000"/>
              </w:rPr>
              <w:t>GPUTime</w:t>
            </w:r>
            <w:r w:rsidR="00C751DC" w:rsidRPr="00843B97">
              <w:rPr>
                <w:rFonts w:cs="Verdana"/>
                <w:color w:val="000000"/>
              </w:rPr>
              <w:t xml:space="preserve"> </w:t>
            </w:r>
            <w:r w:rsidR="00C751DC">
              <w:rPr>
                <w:rFonts w:cs="Verdana"/>
                <w:color w:val="000000"/>
              </w:rPr>
              <w:t>(</w:t>
            </w:r>
            <w:r w:rsidR="00C751DC" w:rsidRPr="00843B97">
              <w:rPr>
                <w:rFonts w:cs="Verdana"/>
                <w:color w:val="000000"/>
              </w:rPr>
              <w:t>OpenCL™or DirectCompute</w:t>
            </w:r>
            <w:r w:rsidR="00C751DC">
              <w:rPr>
                <w:rFonts w:cs="Verdana"/>
                <w:color w:val="000000"/>
              </w:rPr>
              <w:t xml:space="preserve"> 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--nogputime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Skip collection of GPUTime when profiling a</w:t>
            </w:r>
            <w:r>
              <w:rPr>
                <w:rFonts w:cs="Verdana"/>
                <w:color w:val="000000"/>
              </w:rPr>
              <w:t xml:space="preserve"> </w:t>
            </w:r>
            <w:r w:rsidRPr="009D0338">
              <w:rPr>
                <w:rFonts w:cs="Verdana"/>
                <w:color w:val="000000"/>
              </w:rPr>
              <w:t>kernel (GPUTime requires a separate pass)</w:t>
            </w:r>
            <w:r w:rsidR="00C751DC">
              <w:rPr>
                <w:rFonts w:cs="Verdana"/>
                <w:color w:val="000000"/>
              </w:rPr>
              <w:t xml:space="preserve"> (</w:t>
            </w:r>
            <w:r w:rsidR="00C751DC" w:rsidRPr="00843B97">
              <w:rPr>
                <w:rFonts w:cs="Verdana"/>
                <w:color w:val="000000"/>
              </w:rPr>
              <w:t>OpenCL™or DirectCompute</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--kerneloutput ] arg</w:t>
            </w:r>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C751DC" w:rsidRPr="00843B97">
              <w:rPr>
                <w:rFonts w:cs="Verdana"/>
                <w:color w:val="000000"/>
              </w:rPr>
              <w:t>OpenCL™or DirectCompute</w:t>
            </w:r>
            <w:r w:rsidR="00C751DC">
              <w:rPr>
                <w:rFonts w:cs="Verdana"/>
                <w:color w:val="000000"/>
              </w:rPr>
              <w:t xml:space="preserve"> 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il</w:t>
            </w:r>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isa</w:t>
            </w:r>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hsail</w:t>
            </w:r>
            <w:r w:rsidRPr="009B3B2F">
              <w:rPr>
                <w:rFonts w:cs="Verdana"/>
                <w:color w:val="000000"/>
              </w:rPr>
              <w:t>: output kernel HSAIL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asm</w:t>
            </w:r>
            <w:r w:rsidRPr="009B3B2F">
              <w:rPr>
                <w:rFonts w:cs="Verdana"/>
                <w:color w:val="000000"/>
              </w:rPr>
              <w:t>:   output DirectCompute shader ASM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r w:rsidR="00402391">
              <w:rPr>
                <w:rFonts w:cs="Verdana"/>
                <w:b/>
                <w:bCs/>
                <w:color w:val="000000"/>
              </w:rPr>
              <w:t>kernellistfile ] arg</w:t>
            </w:r>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r w:rsidRPr="00843B97">
              <w:rPr>
                <w:rFonts w:cs="Verdana"/>
                <w:b/>
                <w:bCs/>
                <w:color w:val="000000"/>
              </w:rPr>
              <w:t>outputseparator ] arg</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Character used to separate fields in the OutputFile.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--maxkernels] arg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r w:rsidR="00482DFA" w:rsidTr="006E68B5">
        <w:tc>
          <w:tcPr>
            <w:tcW w:w="3528" w:type="dxa"/>
          </w:tcPr>
          <w:p w:rsidR="00482DFA" w:rsidRDefault="00482DFA" w:rsidP="00852067">
            <w:pPr>
              <w:widowControl w:val="0"/>
              <w:autoSpaceDE w:val="0"/>
              <w:autoSpaceDN w:val="0"/>
              <w:adjustRightInd w:val="0"/>
              <w:spacing w:before="105" w:after="105"/>
              <w:rPr>
                <w:rFonts w:cs="Verdana"/>
                <w:b/>
                <w:bCs/>
                <w:color w:val="000000"/>
              </w:rPr>
            </w:pPr>
            <w:r>
              <w:rPr>
                <w:rFonts w:cs="Verdana"/>
                <w:b/>
                <w:bCs/>
                <w:color w:val="000000"/>
              </w:rPr>
              <w:t>--xinitthreads</w:t>
            </w:r>
          </w:p>
        </w:tc>
        <w:tc>
          <w:tcPr>
            <w:tcW w:w="15840" w:type="dxa"/>
          </w:tcPr>
          <w:p w:rsidR="00482DFA" w:rsidRDefault="00482DFA" w:rsidP="006E68B5">
            <w:pPr>
              <w:widowControl w:val="0"/>
              <w:autoSpaceDE w:val="0"/>
              <w:autoSpaceDN w:val="0"/>
              <w:adjustRightInd w:val="0"/>
              <w:rPr>
                <w:rFonts w:cs="Verdana"/>
                <w:color w:val="000000"/>
              </w:rPr>
            </w:pPr>
            <w:r>
              <w:rPr>
                <w:rStyle w:val="pl-s"/>
              </w:rPr>
              <w:t>Call XInitThreads at application startup. This can be a workaround for an assert that occurs when collecting performance counters</w:t>
            </w:r>
            <w:r>
              <w:rPr>
                <w:rFonts w:cs="Verdana"/>
                <w:color w:val="000000"/>
              </w:rPr>
              <w:t xml:space="preserve"> . </w:t>
            </w:r>
            <w:r>
              <w:rPr>
                <w:rFonts w:cs="Verdana"/>
                <w:color w:val="000000"/>
              </w:rPr>
              <w:t>(Linux only)</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323ADD" w:rsidRDefault="00323ADD"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--tracesummary):</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r w:rsidRPr="00843B97">
              <w:rPr>
                <w:rFonts w:cs="Verdana"/>
                <w:b/>
                <w:bCs/>
                <w:color w:val="000000"/>
              </w:rPr>
              <w:t>atpfile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 xml:space="preserve">Path to the .atp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apirulesfile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–tracesummary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A9591D">
        <w:rPr>
          <w:rFonts w:cs="Verdana"/>
          <w:color w:val="000000"/>
        </w:rPr>
        <w:t xml:space="preserve"> </w:t>
      </w:r>
      <w:r w:rsidR="00F84E42" w:rsidRPr="00843B97">
        <w:rPr>
          <w:rFonts w:cs="Verdana"/>
          <w:color w:val="000000"/>
        </w:rPr>
        <w:t>or DirectCompute</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6E24AF" w:rsidP="00C05433">
      <w:pPr>
        <w:pStyle w:val="SourceCode"/>
        <w:ind w:left="720"/>
      </w:pPr>
      <w:r>
        <w:t xml:space="preserve">CodeXLGpuProfiler </w:t>
      </w:r>
      <w:r w:rsidR="00402391" w:rsidRPr="00301B8A">
        <w:t xml:space="preserve">-o "/path/to/output.csv" -p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lastRenderedPageBreak/>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r>
        <w:t>CodeXLGpuProfiler</w:t>
      </w:r>
      <w:r w:rsidR="00402391" w:rsidRPr="004971AE">
        <w:t xml:space="preserve"> -o "/path/to/output.atp" -t -w "/path/to/app/working/directory" "/path/to/app.exe" </w:t>
      </w:r>
      <w:r w:rsidR="00402391">
        <w:t>--device gpu</w:t>
      </w:r>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r>
        <w:t>CodeXLGpuProfiler</w:t>
      </w:r>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r>
        <w:t>CodeXLGpuProfiler</w:t>
      </w:r>
      <w:r w:rsidR="002A7B15">
        <w:t xml:space="preserve"> -o "/path/to/output.atp"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r>
        <w:t>CodeXLGpuProfiler</w:t>
      </w:r>
      <w:r w:rsidR="00402391" w:rsidRPr="004971AE">
        <w:t xml:space="preserve"> -o "/path/to/output.atp" -t -T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.atp file:</w:t>
      </w:r>
    </w:p>
    <w:p w:rsidR="00402391" w:rsidRPr="004971AE" w:rsidRDefault="006E24AF" w:rsidP="00C05433">
      <w:pPr>
        <w:pStyle w:val="SourceCode"/>
        <w:ind w:left="720"/>
      </w:pPr>
      <w:r>
        <w:t>CodeXLGpuProfiler</w:t>
      </w:r>
      <w:r w:rsidR="00402391" w:rsidRPr="004971AE">
        <w:t xml:space="preserve"> -a "/path/to/output.atp"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r>
        <w:t>CodeXLGpuProfiler</w:t>
      </w:r>
      <w:r w:rsidR="00402391" w:rsidRPr="004971AE">
        <w:t xml:space="preserve"> -P "/path/to/occupancy/params/file.txt"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After you have used the command line to profile an application</w:t>
      </w:r>
      <w:r>
        <w:rPr>
          <w:rFonts w:cs="Verdana"/>
          <w:color w:val="000000"/>
        </w:rPr>
        <w:t>.</w:t>
      </w:r>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--counterfile, --</w:t>
      </w:r>
      <w:r w:rsidRPr="004971AE">
        <w:rPr>
          <w:rFonts w:cs="Verdana"/>
          <w:color w:val="000000"/>
        </w:rPr>
        <w:t xml:space="preserve">apirulesfile, </w:t>
      </w:r>
      <w:r>
        <w:rPr>
          <w:rFonts w:cs="Verdana"/>
          <w:color w:val="000000"/>
        </w:rPr>
        <w:t>--</w:t>
      </w:r>
      <w:r w:rsidRPr="004971AE">
        <w:rPr>
          <w:rFonts w:cs="Verdana"/>
          <w:color w:val="000000"/>
        </w:rPr>
        <w:t xml:space="preserve">apifilterfile, </w:t>
      </w:r>
      <w:r>
        <w:rPr>
          <w:rFonts w:cs="Verdana"/>
          <w:color w:val="000000"/>
        </w:rPr>
        <w:t xml:space="preserve">--envvarfile </w:t>
      </w:r>
      <w:r w:rsidRPr="004971AE">
        <w:rPr>
          <w:rFonts w:cs="Verdana"/>
          <w:color w:val="000000"/>
        </w:rPr>
        <w:t xml:space="preserve">and </w:t>
      </w:r>
      <w:r>
        <w:rPr>
          <w:rFonts w:cs="Verdana"/>
          <w:color w:val="000000"/>
        </w:rPr>
        <w:t>--</w:t>
      </w:r>
      <w:r w:rsidRPr="004971AE">
        <w:rPr>
          <w:rFonts w:cs="Verdana"/>
          <w:color w:val="000000"/>
        </w:rPr>
        <w:t xml:space="preserve">occupancydisplay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r>
        <w:t xml:space="preserve">AMDTActivityLogger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r w:rsidRPr="004971AE">
        <w:t>CLPerfMarkerAMD</w:t>
      </w:r>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r w:rsidR="00113234">
        <w:rPr>
          <w:rFonts w:cs="Verdana"/>
          <w:color w:val="000000"/>
        </w:rPr>
        <w:t>amdtBeginMarker</w:t>
      </w:r>
      <w:r w:rsidRPr="004971AE">
        <w:rPr>
          <w:rFonts w:cs="Verdana"/>
          <w:color w:val="000000"/>
        </w:rPr>
        <w:t xml:space="preserve">() and </w:t>
      </w:r>
      <w:r w:rsidR="00113234">
        <w:rPr>
          <w:rFonts w:cs="Verdana"/>
          <w:color w:val="000000"/>
        </w:rPr>
        <w:t>amdtEndMarker</w:t>
      </w:r>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The library also lets you instrument your code with calls to amdtStopProfiling() and amdtResumeProfiling()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r w:rsidRPr="001C4677">
        <w:rPr>
          <w:rFonts w:cs="Verdana"/>
          <w:b/>
          <w:bCs/>
          <w:color w:val="000000"/>
        </w:rPr>
        <w:t>Teapot</w:t>
      </w:r>
      <w:r>
        <w:rPr>
          <w:rFonts w:cs="Verdana"/>
          <w:b/>
          <w:bCs/>
          <w:color w:val="000000"/>
        </w:rPr>
        <w:t>O</w:t>
      </w:r>
      <w:r w:rsidRPr="004971AE">
        <w:rPr>
          <w:rFonts w:cs="Verdana"/>
          <w:b/>
          <w:bCs/>
          <w:color w:val="000000"/>
        </w:rPr>
        <w:t>GL</w:t>
      </w:r>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r w:rsidRPr="001C4677">
        <w:rPr>
          <w:rFonts w:cs="Verdana"/>
          <w:b/>
          <w:bCs/>
          <w:color w:val="000000"/>
        </w:rPr>
        <w:t>AMDTActivityLogger</w:t>
      </w:r>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62FDC"/>
    <w:rsid w:val="002A7B15"/>
    <w:rsid w:val="002D43C7"/>
    <w:rsid w:val="002D7EDF"/>
    <w:rsid w:val="002F4E8E"/>
    <w:rsid w:val="003119C3"/>
    <w:rsid w:val="00323ADD"/>
    <w:rsid w:val="00332CE2"/>
    <w:rsid w:val="003816C8"/>
    <w:rsid w:val="00392AE4"/>
    <w:rsid w:val="00397B99"/>
    <w:rsid w:val="003C3B3B"/>
    <w:rsid w:val="003D0706"/>
    <w:rsid w:val="003D2F75"/>
    <w:rsid w:val="00401540"/>
    <w:rsid w:val="00402391"/>
    <w:rsid w:val="004728CB"/>
    <w:rsid w:val="00482DFA"/>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04FAB"/>
    <w:rsid w:val="00724359"/>
    <w:rsid w:val="007409A3"/>
    <w:rsid w:val="00766618"/>
    <w:rsid w:val="007C3EC0"/>
    <w:rsid w:val="007E1ABD"/>
    <w:rsid w:val="0080120A"/>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C222B"/>
    <w:rsid w:val="00AF7AFA"/>
    <w:rsid w:val="00B17DDE"/>
    <w:rsid w:val="00B2062B"/>
    <w:rsid w:val="00B22B4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1CB7"/>
    <w:rsid w:val="00E3055B"/>
    <w:rsid w:val="00E3407A"/>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 w:type="character" w:customStyle="1" w:styleId="pl-s">
    <w:name w:val="pl-s"/>
    <w:basedOn w:val="DefaultParagraphFont"/>
    <w:rsid w:val="00482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6</TotalTime>
  <Pages>27</Pages>
  <Words>11062</Words>
  <Characters>63055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5</cp:revision>
  <cp:lastPrinted>2014-08-12T13:31:00Z</cp:lastPrinted>
  <dcterms:created xsi:type="dcterms:W3CDTF">2016-10-04T21:04:00Z</dcterms:created>
  <dcterms:modified xsi:type="dcterms:W3CDTF">2017-02-22T20:38:00Z</dcterms:modified>
</cp:coreProperties>
</file>