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17" w:rsidRDefault="00397417" w:rsidP="00C62B0E">
      <w:pPr>
        <w:pStyle w:val="Heading1"/>
      </w:pPr>
      <w:r w:rsidRPr="006B62E1">
        <w:t>Introduction</w:t>
      </w:r>
    </w:p>
    <w:p w:rsidR="00397417" w:rsidRDefault="00397417" w:rsidP="00134C43">
      <w:pPr>
        <w:pStyle w:val="Subheader2"/>
      </w:pPr>
      <w:r>
        <w:t>Welcome to CodeXL!</w:t>
      </w:r>
    </w:p>
    <w:p w:rsidR="00397417" w:rsidRPr="006B7C2E" w:rsidRDefault="00397417" w:rsidP="006B7C2E">
      <w:r w:rsidRPr="006B7C2E">
        <w:rPr>
          <w:b/>
          <w:bCs/>
        </w:rPr>
        <w:t>CodeXL</w:t>
      </w:r>
      <w:r>
        <w:t xml:space="preserve"> is a comprehensive tool suite that allows developers to harness the benefits of AMD CPUs, GPUs, and APUs. Its capabilities include:</w:t>
      </w:r>
    </w:p>
    <w:p w:rsidR="00397417" w:rsidRDefault="00AF719B" w:rsidP="00397417">
      <w:pPr>
        <w:pStyle w:val="ListParagraph"/>
        <w:numPr>
          <w:ilvl w:val="0"/>
          <w:numId w:val="1"/>
        </w:numPr>
      </w:pPr>
      <w:r>
        <w:t>P</w:t>
      </w:r>
      <w:r w:rsidR="00397417" w:rsidRPr="005D6C76">
        <w:t xml:space="preserve">owerful </w:t>
      </w:r>
      <w:r w:rsidR="008C4DB0">
        <w:t xml:space="preserve">API </w:t>
      </w:r>
      <w:r w:rsidR="00397417" w:rsidRPr="005D6C76">
        <w:t>debugging</w:t>
      </w:r>
    </w:p>
    <w:p w:rsidR="00397417" w:rsidRDefault="00AF719B" w:rsidP="00AF719B">
      <w:pPr>
        <w:pStyle w:val="ListParagraph"/>
        <w:numPr>
          <w:ilvl w:val="0"/>
          <w:numId w:val="1"/>
        </w:numPr>
      </w:pPr>
      <w:r>
        <w:t>C</w:t>
      </w:r>
      <w:r w:rsidR="00397417" w:rsidRPr="00AA79EF">
        <w:t>omprehensive GPU</w:t>
      </w:r>
      <w:r>
        <w:t xml:space="preserve"> </w:t>
      </w:r>
      <w:r w:rsidR="00397417" w:rsidRPr="00AA79EF">
        <w:t>profiling</w:t>
      </w:r>
    </w:p>
    <w:p w:rsidR="00397417" w:rsidRDefault="00AF719B" w:rsidP="00397417">
      <w:pPr>
        <w:pStyle w:val="ListParagraph"/>
        <w:numPr>
          <w:ilvl w:val="0"/>
          <w:numId w:val="1"/>
        </w:numPr>
      </w:pPr>
      <w:r>
        <w:t>S</w:t>
      </w:r>
      <w:r w:rsidR="00397417" w:rsidRPr="00AA79EF">
        <w:t>tatic OpenCL™ kernel analysis capabilities</w:t>
      </w:r>
    </w:p>
    <w:p w:rsidR="00397417" w:rsidRPr="00AA79EF" w:rsidRDefault="00AF719B" w:rsidP="00AF719B">
      <w:pPr>
        <w:pStyle w:val="ListParagraph"/>
        <w:numPr>
          <w:ilvl w:val="0"/>
          <w:numId w:val="1"/>
        </w:numPr>
      </w:pPr>
      <w:r>
        <w:t>S</w:t>
      </w:r>
      <w:r w:rsidR="00397417" w:rsidRPr="00AA79EF">
        <w:t xml:space="preserve">tatic </w:t>
      </w:r>
      <w:r>
        <w:t>OpenGL</w:t>
      </w:r>
      <w:r w:rsidRPr="00FD0511">
        <w:rPr>
          <w:rFonts w:cs="Verdana"/>
          <w:color w:val="000000"/>
          <w:vertAlign w:val="superscript"/>
        </w:rPr>
        <w:t>®</w:t>
      </w:r>
      <w:r>
        <w:t>, Vulkan</w:t>
      </w:r>
      <w:r w:rsidRPr="00FD0511">
        <w:rPr>
          <w:rFonts w:cs="Verdana"/>
          <w:color w:val="000000"/>
          <w:vertAlign w:val="superscript"/>
        </w:rPr>
        <w:t>®</w:t>
      </w:r>
      <w:r>
        <w:t xml:space="preserve"> and </w:t>
      </w:r>
      <w:r w:rsidR="00397417">
        <w:t>DirectX</w:t>
      </w:r>
      <w:r w:rsidR="00397417" w:rsidRPr="00FD0511">
        <w:rPr>
          <w:rFonts w:cs="Verdana"/>
          <w:color w:val="000000"/>
          <w:vertAlign w:val="superscript"/>
        </w:rPr>
        <w:t>®</w:t>
      </w:r>
      <w:r w:rsidR="00397417" w:rsidRPr="00AA79EF">
        <w:t xml:space="preserve"> </w:t>
      </w:r>
      <w:r w:rsidR="00397417">
        <w:t>shader</w:t>
      </w:r>
      <w:r w:rsidR="00397417" w:rsidRPr="00AA79EF">
        <w:t xml:space="preserve"> analysis capabilities</w:t>
      </w:r>
    </w:p>
    <w:p w:rsidR="00397417" w:rsidRDefault="00397417" w:rsidP="00BB01D1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>
        <w:rPr>
          <w:rFonts w:cs="Verdana"/>
          <w:color w:val="000000"/>
        </w:rPr>
        <w:t>This tool suite enhances accessibility and lets</w:t>
      </w:r>
      <w:r w:rsidRPr="004971AE">
        <w:rPr>
          <w:rFonts w:cs="Verdana"/>
          <w:color w:val="000000"/>
        </w:rPr>
        <w:t xml:space="preserve"> software developers </w:t>
      </w:r>
      <w:r>
        <w:rPr>
          <w:rFonts w:cs="Verdana"/>
          <w:color w:val="000000"/>
        </w:rPr>
        <w:t>take maximum advantage of</w:t>
      </w:r>
      <w:r w:rsidRPr="004971AE">
        <w:rPr>
          <w:rFonts w:cs="Verdana"/>
          <w:color w:val="000000"/>
        </w:rPr>
        <w:t xml:space="preserve"> heterogeneous computing. </w:t>
      </w:r>
      <w:r w:rsidRPr="004971AE">
        <w:rPr>
          <w:rFonts w:cs="Verdana"/>
          <w:b/>
          <w:bCs/>
          <w:color w:val="000000"/>
        </w:rPr>
        <w:t>CodeXL</w:t>
      </w:r>
      <w:r>
        <w:rPr>
          <w:rFonts w:cs="Verdana"/>
          <w:color w:val="000000"/>
        </w:rPr>
        <w:t xml:space="preserve"> is available</w:t>
      </w:r>
      <w:r w:rsidRPr="004971AE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 xml:space="preserve">as </w:t>
      </w:r>
      <w:r w:rsidRPr="004971AE">
        <w:rPr>
          <w:rFonts w:cs="Verdana"/>
          <w:color w:val="000000"/>
        </w:rPr>
        <w:t>a stand</w:t>
      </w:r>
      <w:r>
        <w:rPr>
          <w:rFonts w:cs="Verdana"/>
          <w:color w:val="000000"/>
        </w:rPr>
        <w:t>-</w:t>
      </w:r>
      <w:r w:rsidRPr="004971AE">
        <w:rPr>
          <w:rFonts w:cs="Verdana"/>
          <w:color w:val="000000"/>
        </w:rPr>
        <w:t xml:space="preserve">alone user interface application for Windows® </w:t>
      </w:r>
      <w:r>
        <w:rPr>
          <w:rFonts w:cs="Verdana"/>
          <w:color w:val="000000"/>
        </w:rPr>
        <w:t>operating system</w:t>
      </w:r>
      <w:r w:rsidRPr="004971AE">
        <w:rPr>
          <w:rFonts w:cs="Verdana"/>
          <w:color w:val="000000"/>
        </w:rPr>
        <w:t xml:space="preserve"> and Linux®</w:t>
      </w:r>
      <w:r>
        <w:rPr>
          <w:rFonts w:cs="Verdana"/>
          <w:color w:val="000000"/>
        </w:rPr>
        <w:t xml:space="preserve"> </w:t>
      </w:r>
      <w:bookmarkStart w:id="0" w:name="OLE_LINK6"/>
      <w:r>
        <w:rPr>
          <w:rFonts w:cs="Verdana"/>
          <w:color w:val="000000"/>
        </w:rPr>
        <w:t>operating system</w:t>
      </w:r>
      <w:bookmarkEnd w:id="0"/>
      <w:r w:rsidRPr="004971AE">
        <w:rPr>
          <w:rFonts w:cs="Verdana"/>
          <w:color w:val="000000"/>
        </w:rPr>
        <w:t>.</w:t>
      </w:r>
    </w:p>
    <w:p w:rsidR="00397417" w:rsidRDefault="00397417" w:rsidP="001C1920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93076C">
        <w:rPr>
          <w:rFonts w:cs="Verdana"/>
          <w:color w:val="000000"/>
        </w:rPr>
        <w:t xml:space="preserve">This document is intended for software developers. The chapters </w:t>
      </w:r>
      <w:r>
        <w:rPr>
          <w:rFonts w:cs="Verdana"/>
          <w:color w:val="000000"/>
        </w:rPr>
        <w:t>on</w:t>
      </w:r>
      <w:r w:rsidRPr="0093076C">
        <w:rPr>
          <w:rFonts w:cs="Verdana"/>
          <w:color w:val="000000"/>
        </w:rPr>
        <w:t xml:space="preserve"> GPU Debugging and Profiling assume a working knowledge of OpenCL and/or OpenGL. </w:t>
      </w:r>
      <w:bookmarkStart w:id="1" w:name="_GoBack"/>
      <w:bookmarkEnd w:id="1"/>
      <w:r w:rsidRPr="0093076C">
        <w:rPr>
          <w:rFonts w:cs="Verdana"/>
          <w:color w:val="000000"/>
        </w:rPr>
        <w:t xml:space="preserve">The chapter </w:t>
      </w:r>
      <w:r>
        <w:rPr>
          <w:rFonts w:cs="Verdana"/>
          <w:color w:val="000000"/>
        </w:rPr>
        <w:t>on</w:t>
      </w:r>
      <w:r w:rsidRPr="0093076C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K</w:t>
      </w:r>
      <w:r w:rsidRPr="0093076C">
        <w:rPr>
          <w:rFonts w:cs="Verdana"/>
          <w:color w:val="000000"/>
        </w:rPr>
        <w:t xml:space="preserve">ernel </w:t>
      </w:r>
      <w:r>
        <w:rPr>
          <w:rFonts w:cs="Verdana"/>
          <w:color w:val="000000"/>
        </w:rPr>
        <w:t>A</w:t>
      </w:r>
      <w:r w:rsidRPr="0093076C">
        <w:rPr>
          <w:rFonts w:cs="Verdana"/>
          <w:color w:val="000000"/>
        </w:rPr>
        <w:t>nalysis assumes knowledge of OpenCL and GPU architecture.</w:t>
      </w:r>
    </w:p>
    <w:p w:rsidR="00397417" w:rsidRPr="005D6C76" w:rsidRDefault="00397417" w:rsidP="005D6C76">
      <w:pPr>
        <w:pStyle w:val="Subheader2"/>
      </w:pPr>
      <w:r w:rsidRPr="005D6C76">
        <w:t>Latest Version of This Document</w:t>
      </w:r>
    </w:p>
    <w:p w:rsidR="00397417" w:rsidRPr="004971AE" w:rsidRDefault="00397417" w:rsidP="00AF719B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b/>
          <w:bCs/>
          <w:color w:val="000000"/>
        </w:rPr>
      </w:pPr>
      <w:r w:rsidRPr="005D6C76">
        <w:rPr>
          <w:rFonts w:cs="Verdana"/>
          <w:color w:val="000000"/>
        </w:rPr>
        <w:t xml:space="preserve">For the latest and greatest version </w:t>
      </w:r>
      <w:r>
        <w:rPr>
          <w:rFonts w:cs="Verdana"/>
          <w:color w:val="000000"/>
        </w:rPr>
        <w:t xml:space="preserve">of the documentation, go to the </w:t>
      </w:r>
      <w:hyperlink r:id="rId5" w:tgtFrame="_blank" w:history="1">
        <w:proofErr w:type="spellStart"/>
        <w:r w:rsidR="00AF719B">
          <w:rPr>
            <w:rFonts w:cs="Verdana"/>
            <w:color w:val="3D578C"/>
          </w:rPr>
          <w:t>GPUOpen</w:t>
        </w:r>
        <w:proofErr w:type="spellEnd"/>
        <w:r w:rsidR="00AF719B">
          <w:rPr>
            <w:rFonts w:cs="Verdana"/>
            <w:color w:val="3D578C"/>
          </w:rPr>
          <w:t xml:space="preserve"> Website</w:t>
        </w:r>
      </w:hyperlink>
      <w:r>
        <w:rPr>
          <w:rFonts w:cs="Verdana"/>
          <w:color w:val="3D578C"/>
        </w:rPr>
        <w:t>.</w:t>
      </w:r>
    </w:p>
    <w:p w:rsidR="00397417" w:rsidRPr="00931F36" w:rsidRDefault="00397417" w:rsidP="00931F36">
      <w:pPr>
        <w:pStyle w:val="Subheader2"/>
      </w:pPr>
      <w:r w:rsidRPr="00931F36">
        <w:t>Contact Information</w:t>
      </w:r>
    </w:p>
    <w:p w:rsidR="00397417" w:rsidRPr="004971AE" w:rsidRDefault="008C4DB0" w:rsidP="00AF719B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b/>
          <w:bCs/>
          <w:color w:val="000000"/>
        </w:rPr>
      </w:pPr>
      <w:hyperlink r:id="rId6" w:tgtFrame="_blank" w:history="1">
        <w:proofErr w:type="spellStart"/>
        <w:r w:rsidR="0079557B">
          <w:rPr>
            <w:rFonts w:cs="Verdana"/>
            <w:color w:val="3D578C"/>
          </w:rPr>
          <w:t>GPUOpen</w:t>
        </w:r>
        <w:proofErr w:type="spellEnd"/>
        <w:r w:rsidR="0079557B">
          <w:rPr>
            <w:rFonts w:cs="Verdana"/>
            <w:color w:val="3D578C"/>
          </w:rPr>
          <w:t xml:space="preserve"> Website</w:t>
        </w:r>
      </w:hyperlink>
    </w:p>
    <w:p w:rsidR="00397417" w:rsidRDefault="008C4DB0" w:rsidP="00AF719B">
      <w:pPr>
        <w:rPr>
          <w:rFonts w:cs="Arial"/>
        </w:rPr>
      </w:pPr>
      <w:hyperlink r:id="rId7" w:tgtFrame="_blank" w:history="1">
        <w:r w:rsidR="00397417" w:rsidRPr="004971AE">
          <w:rPr>
            <w:rFonts w:cs="Verdana"/>
            <w:color w:val="3D578C"/>
          </w:rPr>
          <w:t xml:space="preserve">CodeXL </w:t>
        </w:r>
        <w:r w:rsidR="00AF719B">
          <w:rPr>
            <w:rFonts w:cs="Verdana"/>
            <w:color w:val="3D578C"/>
          </w:rPr>
          <w:t>GitHub Issues</w:t>
        </w:r>
      </w:hyperlink>
      <w:r w:rsidR="00AF719B">
        <w:rPr>
          <w:rFonts w:cs="Verdana"/>
          <w:color w:val="3D578C"/>
        </w:rPr>
        <w:t xml:space="preserve"> Page</w:t>
      </w:r>
      <w:r w:rsidR="00397417" w:rsidRPr="004971AE">
        <w:rPr>
          <w:rFonts w:cs="Arial"/>
        </w:rPr>
        <w:br w:type="page"/>
      </w:r>
      <w:bookmarkStart w:id="2" w:name="_topic_GettingStarted"/>
      <w:bookmarkEnd w:id="2"/>
    </w:p>
    <w:p w:rsidR="00397417" w:rsidRDefault="00397417" w:rsidP="00A51378">
      <w:pPr>
        <w:sectPr w:rsidR="00397417" w:rsidSect="00A51378">
          <w:type w:val="continuous"/>
          <w:pgSz w:w="23814" w:h="16839" w:orient="landscape" w:code="8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35166F" w:rsidRDefault="0035166F"/>
    <w:sectPr w:rsidR="0035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E25A5"/>
    <w:multiLevelType w:val="hybridMultilevel"/>
    <w:tmpl w:val="D11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569"/>
    <w:rsid w:val="00134C43"/>
    <w:rsid w:val="003113C3"/>
    <w:rsid w:val="0035166F"/>
    <w:rsid w:val="00397417"/>
    <w:rsid w:val="004322AD"/>
    <w:rsid w:val="00495DA8"/>
    <w:rsid w:val="005720CD"/>
    <w:rsid w:val="0079557B"/>
    <w:rsid w:val="008C4DB0"/>
    <w:rsid w:val="008D7B66"/>
    <w:rsid w:val="009E289B"/>
    <w:rsid w:val="00AF719B"/>
    <w:rsid w:val="00B31C88"/>
    <w:rsid w:val="00B92C10"/>
    <w:rsid w:val="00BB01D1"/>
    <w:rsid w:val="00E56A0B"/>
    <w:rsid w:val="00EE479C"/>
    <w:rsid w:val="00FA7569"/>
    <w:rsid w:val="00F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290C"/>
  <w15:docId w15:val="{17373CFF-EFE5-475F-A460-2D528F57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69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69"/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paragraph" w:customStyle="1" w:styleId="Subheader2">
    <w:name w:val="Subheader 2"/>
    <w:basedOn w:val="Normal"/>
    <w:qFormat/>
    <w:rsid w:val="00FA7569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A7569"/>
    <w:pPr>
      <w:ind w:left="720"/>
      <w:contextualSpacing/>
    </w:pPr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PUOpen-Tools/CodeXL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uopen.com/" TargetMode="External"/><Relationship Id="rId5" Type="http://schemas.openxmlformats.org/officeDocument/2006/relationships/hyperlink" Target="http://gpuope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fek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35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Ofek</dc:creator>
  <cp:lastModifiedBy>Hesik, Christopher</cp:lastModifiedBy>
  <cp:revision>13</cp:revision>
  <dcterms:created xsi:type="dcterms:W3CDTF">2014-03-18T12:59:00Z</dcterms:created>
  <dcterms:modified xsi:type="dcterms:W3CDTF">2018-08-03T01:42:00Z</dcterms:modified>
</cp:coreProperties>
</file>