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6BC60" w14:textId="608F94BA" w:rsidR="00566556" w:rsidRDefault="00566556" w:rsidP="00566556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Список використаних джерел</w:t>
      </w:r>
    </w:p>
    <w:p w14:paraId="7F4989EB" w14:textId="77777777" w:rsidR="00566556" w:rsidRDefault="00566556" w:rsidP="00566556">
      <w:pPr>
        <w:pStyle w:val="a3"/>
        <w:spacing w:before="0" w:beforeAutospacing="0" w:after="0" w:afterAutospacing="0"/>
        <w:jc w:val="center"/>
      </w:pPr>
    </w:p>
    <w:p w14:paraId="7525899C" w14:textId="6408F325" w:rsidR="00566556" w:rsidRDefault="00566556" w:rsidP="00566556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-148" w:hanging="357"/>
        <w:jc w:val="both"/>
        <w:textAlignment w:val="baseline"/>
        <w:rPr>
          <w:color w:val="000000"/>
        </w:rPr>
      </w:pPr>
      <w:r>
        <w:rPr>
          <w:color w:val="000000"/>
        </w:rPr>
        <w:t xml:space="preserve">Характеристика й особливості розвитку Львівської області [Електронний ресурс]. Режим доступу: </w:t>
      </w:r>
      <w:r>
        <w:rPr>
          <w:color w:val="000000"/>
          <w:u w:val="single"/>
        </w:rPr>
        <w:t>http://</w:t>
      </w:r>
      <w:proofErr w:type="spellStart"/>
      <w:r w:rsidR="00F03B70">
        <w:rPr>
          <w:color w:val="000000"/>
          <w:u w:val="single"/>
          <w:lang w:val="en-GB"/>
        </w:rPr>
        <w:t>lviv.obl.stat</w:t>
      </w:r>
      <w:proofErr w:type="spellEnd"/>
      <w:r>
        <w:rPr>
          <w:color w:val="000000"/>
          <w:u w:val="single"/>
        </w:rPr>
        <w:t>.</w:t>
      </w:r>
      <w:proofErr w:type="spellStart"/>
      <w:r>
        <w:rPr>
          <w:color w:val="000000"/>
          <w:u w:val="single"/>
        </w:rPr>
        <w:t>com</w:t>
      </w:r>
      <w:proofErr w:type="spellEnd"/>
    </w:p>
    <w:p w14:paraId="3C1D249A" w14:textId="7EF95FFB" w:rsidR="00566556" w:rsidRDefault="00566556" w:rsidP="00566556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-148" w:hanging="357"/>
        <w:jc w:val="both"/>
        <w:textAlignment w:val="baseline"/>
        <w:rPr>
          <w:color w:val="000000"/>
          <w:u w:val="single"/>
        </w:rPr>
      </w:pPr>
      <w:r>
        <w:rPr>
          <w:color w:val="000000"/>
        </w:rPr>
        <w:t xml:space="preserve">Львівська область [Електронний ресурс]. Режим доступу: </w:t>
      </w:r>
      <w:r>
        <w:rPr>
          <w:color w:val="000000"/>
          <w:u w:val="single"/>
        </w:rPr>
        <w:t>http://shkola.ostriv.in.ua</w:t>
      </w:r>
    </w:p>
    <w:p w14:paraId="4511F665" w14:textId="51560583" w:rsidR="00566556" w:rsidRDefault="00566556" w:rsidP="00566556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-148" w:hanging="357"/>
        <w:jc w:val="both"/>
        <w:textAlignment w:val="baseline"/>
        <w:rPr>
          <w:color w:val="000000"/>
          <w:u w:val="single"/>
        </w:rPr>
      </w:pPr>
      <w:r>
        <w:rPr>
          <w:color w:val="000000"/>
        </w:rPr>
        <w:t xml:space="preserve">Рейтингова оцінка інвестиційної привабливості Львівської області [Електронний ресурс]. Режим доступу: </w:t>
      </w:r>
      <w:proofErr w:type="spellStart"/>
      <w:r>
        <w:rPr>
          <w:color w:val="000000"/>
          <w:u w:val="single"/>
        </w:rPr>
        <w:t>chrome-extension</w:t>
      </w:r>
      <w:proofErr w:type="spellEnd"/>
      <w:r>
        <w:rPr>
          <w:color w:val="000000"/>
          <w:u w:val="single"/>
        </w:rPr>
        <w:t>://http://Vlca_ekon_2013_43_7.pdf</w:t>
      </w:r>
    </w:p>
    <w:p w14:paraId="5D266159" w14:textId="1F5389BA" w:rsidR="00566556" w:rsidRDefault="00566556" w:rsidP="00566556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-148" w:hanging="357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color w:val="000000"/>
        </w:rPr>
        <w:t>Костенко А. К. Валовий внутрішній продукт / А. К. Костенко // Макроекономіка. – К. – 2016.</w:t>
      </w:r>
    </w:p>
    <w:p w14:paraId="24717950" w14:textId="3B9BA95A" w:rsidR="00566556" w:rsidRDefault="00566556" w:rsidP="00566556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-148" w:hanging="357"/>
        <w:textAlignment w:val="baseline"/>
        <w:rPr>
          <w:color w:val="000000"/>
        </w:rPr>
      </w:pPr>
      <w:proofErr w:type="spellStart"/>
      <w:r>
        <w:rPr>
          <w:color w:val="000000"/>
        </w:rPr>
        <w:t>Дакулін</w:t>
      </w:r>
      <w:proofErr w:type="spellEnd"/>
      <w:r>
        <w:rPr>
          <w:color w:val="000000"/>
        </w:rPr>
        <w:t xml:space="preserve"> А.Н., </w:t>
      </w:r>
      <w:proofErr w:type="spellStart"/>
      <w:r>
        <w:rPr>
          <w:color w:val="000000"/>
        </w:rPr>
        <w:t>Хороз</w:t>
      </w:r>
      <w:proofErr w:type="spellEnd"/>
      <w:r>
        <w:rPr>
          <w:color w:val="000000"/>
        </w:rPr>
        <w:t xml:space="preserve"> О.О. Економічні важелі механізму державного регулювання зайнятості населення України / А. Н. </w:t>
      </w:r>
      <w:proofErr w:type="spellStart"/>
      <w:r>
        <w:rPr>
          <w:color w:val="000000"/>
        </w:rPr>
        <w:t>Дакулін</w:t>
      </w:r>
      <w:proofErr w:type="spellEnd"/>
      <w:r>
        <w:rPr>
          <w:color w:val="000000"/>
        </w:rPr>
        <w:t xml:space="preserve">, О. О. </w:t>
      </w:r>
      <w:proofErr w:type="spellStart"/>
      <w:r>
        <w:rPr>
          <w:color w:val="000000"/>
        </w:rPr>
        <w:t>Хороз</w:t>
      </w:r>
      <w:proofErr w:type="spellEnd"/>
      <w:r>
        <w:rPr>
          <w:color w:val="000000"/>
        </w:rPr>
        <w:t xml:space="preserve"> // Рада </w:t>
      </w:r>
      <w:bookmarkStart w:id="0" w:name="_GoBack"/>
      <w:bookmarkEnd w:id="0"/>
      <w:r>
        <w:rPr>
          <w:color w:val="000000"/>
        </w:rPr>
        <w:t>по вивченню продуктивних сил України НАН України. – 2011.</w:t>
      </w:r>
    </w:p>
    <w:p w14:paraId="3047ADB5" w14:textId="77777777" w:rsidR="00566556" w:rsidRDefault="00566556" w:rsidP="00566556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-148" w:hanging="357"/>
        <w:textAlignment w:val="baseline"/>
        <w:rPr>
          <w:color w:val="000000"/>
        </w:rPr>
      </w:pPr>
      <w:r>
        <w:rPr>
          <w:color w:val="000000"/>
        </w:rPr>
        <w:t xml:space="preserve">Петюх В.М. Ринок праці та зайнятість / В. М. Петюх // </w:t>
      </w:r>
      <w:proofErr w:type="spellStart"/>
      <w:r>
        <w:rPr>
          <w:color w:val="000000"/>
        </w:rPr>
        <w:t>Навч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посіб</w:t>
      </w:r>
      <w:proofErr w:type="spellEnd"/>
      <w:r>
        <w:rPr>
          <w:color w:val="000000"/>
        </w:rPr>
        <w:t>. — Київ. – 2013 .</w:t>
      </w:r>
    </w:p>
    <w:p w14:paraId="48DFC2B5" w14:textId="77777777" w:rsidR="00566556" w:rsidRDefault="00566556" w:rsidP="00566556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-148" w:hanging="357"/>
        <w:textAlignment w:val="baseline"/>
        <w:rPr>
          <w:color w:val="000000"/>
        </w:rPr>
      </w:pPr>
      <w:proofErr w:type="spellStart"/>
      <w:r>
        <w:rPr>
          <w:color w:val="000000"/>
        </w:rPr>
        <w:t>Головчук</w:t>
      </w:r>
      <w:proofErr w:type="spellEnd"/>
      <w:r>
        <w:rPr>
          <w:color w:val="000000"/>
        </w:rPr>
        <w:t xml:space="preserve"> Д. М. Державна політика зайнятості працездатного населення / Д. М. </w:t>
      </w:r>
      <w:proofErr w:type="spellStart"/>
      <w:r>
        <w:rPr>
          <w:color w:val="000000"/>
        </w:rPr>
        <w:t>Головчук</w:t>
      </w:r>
      <w:proofErr w:type="spellEnd"/>
      <w:r>
        <w:rPr>
          <w:color w:val="000000"/>
        </w:rPr>
        <w:t xml:space="preserve"> // Регіональна економіка. – К. – 2014. – ст. 156.</w:t>
      </w:r>
    </w:p>
    <w:p w14:paraId="4B3D7E4F" w14:textId="77777777" w:rsidR="00566556" w:rsidRDefault="00566556" w:rsidP="00566556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-148" w:hanging="357"/>
        <w:textAlignment w:val="baseline"/>
        <w:rPr>
          <w:color w:val="000000"/>
        </w:rPr>
      </w:pPr>
      <w:r>
        <w:rPr>
          <w:color w:val="000000"/>
        </w:rPr>
        <w:t>Довбуш І. С. Показники вимірювання інфляції / І. С. Довбуш // Гроші та кредит. – К. – 2014. – ст. 251.</w:t>
      </w:r>
    </w:p>
    <w:p w14:paraId="11236D66" w14:textId="77777777" w:rsidR="00566556" w:rsidRDefault="00566556" w:rsidP="00566556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-148" w:hanging="357"/>
        <w:textAlignment w:val="baseline"/>
        <w:rPr>
          <w:color w:val="000000"/>
        </w:rPr>
      </w:pPr>
      <w:r>
        <w:rPr>
          <w:color w:val="000000"/>
        </w:rPr>
        <w:t xml:space="preserve">Михайленко О.В. Вплив реальних інвестицій на процес відтворення основних засобів / О. В. Михайленко// </w:t>
      </w:r>
      <w:proofErr w:type="spellStart"/>
      <w:r>
        <w:rPr>
          <w:color w:val="000000"/>
        </w:rPr>
        <w:t>Навч</w:t>
      </w:r>
      <w:proofErr w:type="spellEnd"/>
      <w:r>
        <w:rPr>
          <w:color w:val="000000"/>
        </w:rPr>
        <w:t>. посібник. – К. – 2015. – ст. 1-5.</w:t>
      </w:r>
    </w:p>
    <w:p w14:paraId="1728AD96" w14:textId="77777777" w:rsidR="00566556" w:rsidRDefault="00566556" w:rsidP="00566556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-148" w:hanging="357"/>
        <w:textAlignment w:val="baseline"/>
        <w:rPr>
          <w:color w:val="000000"/>
        </w:rPr>
      </w:pPr>
      <w:proofErr w:type="spellStart"/>
      <w:r>
        <w:rPr>
          <w:color w:val="000000"/>
        </w:rPr>
        <w:t>Кривучик</w:t>
      </w:r>
      <w:proofErr w:type="spellEnd"/>
      <w:r>
        <w:rPr>
          <w:color w:val="000000"/>
        </w:rPr>
        <w:t xml:space="preserve"> Н. Р. Експортна діяльність в </w:t>
      </w:r>
      <w:proofErr w:type="spellStart"/>
      <w:r>
        <w:rPr>
          <w:color w:val="000000"/>
        </w:rPr>
        <w:t>макро</w:t>
      </w:r>
      <w:proofErr w:type="spellEnd"/>
      <w:r>
        <w:rPr>
          <w:color w:val="000000"/>
        </w:rPr>
        <w:t xml:space="preserve"> – та мікроекономічному вимірах /Н. Р. </w:t>
      </w:r>
      <w:proofErr w:type="spellStart"/>
      <w:r>
        <w:rPr>
          <w:color w:val="000000"/>
        </w:rPr>
        <w:t>Кривучик</w:t>
      </w:r>
      <w:proofErr w:type="spellEnd"/>
      <w:r>
        <w:rPr>
          <w:color w:val="000000"/>
        </w:rPr>
        <w:t>// Міжнародна торгівля. – Л. – 2011. – ст. 74.</w:t>
      </w:r>
    </w:p>
    <w:p w14:paraId="0E980A91" w14:textId="77777777" w:rsidR="00566556" w:rsidRDefault="00566556" w:rsidP="00566556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-148" w:hanging="357"/>
        <w:textAlignment w:val="baseline"/>
        <w:rPr>
          <w:color w:val="000000"/>
        </w:rPr>
      </w:pPr>
      <w:r>
        <w:rPr>
          <w:color w:val="000000"/>
        </w:rPr>
        <w:t>Донцова М. А. Витрати та заощадження домашніх господарств / М. А. Донцова// Політична економія. – К. – 2010. – ст. 173-179.</w:t>
      </w:r>
    </w:p>
    <w:p w14:paraId="17AAA1CC" w14:textId="77777777" w:rsidR="00DF6ECF" w:rsidRDefault="00DF6ECF"/>
    <w:sectPr w:rsidR="00DF6ECF" w:rsidSect="002C1113">
      <w:footerReference w:type="default" r:id="rId7"/>
      <w:pgSz w:w="11906" w:h="16838"/>
      <w:pgMar w:top="850" w:right="850" w:bottom="850" w:left="1417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69A10" w14:textId="77777777" w:rsidR="00F51691" w:rsidRDefault="00F51691" w:rsidP="002C1113">
      <w:pPr>
        <w:spacing w:after="0" w:line="240" w:lineRule="auto"/>
      </w:pPr>
      <w:r>
        <w:separator/>
      </w:r>
    </w:p>
  </w:endnote>
  <w:endnote w:type="continuationSeparator" w:id="0">
    <w:p w14:paraId="29FE77E5" w14:textId="77777777" w:rsidR="00F51691" w:rsidRDefault="00F51691" w:rsidP="002C1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8260530"/>
      <w:docPartObj>
        <w:docPartGallery w:val="Page Numbers (Bottom of Page)"/>
        <w:docPartUnique/>
      </w:docPartObj>
    </w:sdtPr>
    <w:sdtEndPr/>
    <w:sdtContent>
      <w:p w14:paraId="22460A7F" w14:textId="42FA9D1C" w:rsidR="002C1113" w:rsidRDefault="002C111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717FD" w14:textId="77777777" w:rsidR="002C1113" w:rsidRDefault="002C11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561DC" w14:textId="77777777" w:rsidR="00F51691" w:rsidRDefault="00F51691" w:rsidP="002C1113">
      <w:pPr>
        <w:spacing w:after="0" w:line="240" w:lineRule="auto"/>
      </w:pPr>
      <w:r>
        <w:separator/>
      </w:r>
    </w:p>
  </w:footnote>
  <w:footnote w:type="continuationSeparator" w:id="0">
    <w:p w14:paraId="3F961763" w14:textId="77777777" w:rsidR="00F51691" w:rsidRDefault="00F51691" w:rsidP="002C1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32861"/>
    <w:multiLevelType w:val="multilevel"/>
    <w:tmpl w:val="8806C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72"/>
    <w:rsid w:val="000D1472"/>
    <w:rsid w:val="002C1113"/>
    <w:rsid w:val="00566556"/>
    <w:rsid w:val="00CA67C3"/>
    <w:rsid w:val="00DF6ECF"/>
    <w:rsid w:val="00F03B70"/>
    <w:rsid w:val="00F5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D93E6"/>
  <w15:chartTrackingRefBased/>
  <w15:docId w15:val="{5E0A5092-252F-4A55-A16D-E893E24E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6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header"/>
    <w:basedOn w:val="a"/>
    <w:link w:val="a5"/>
    <w:uiPriority w:val="99"/>
    <w:unhideWhenUsed/>
    <w:rsid w:val="002C11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2C1113"/>
  </w:style>
  <w:style w:type="paragraph" w:styleId="a6">
    <w:name w:val="footer"/>
    <w:basedOn w:val="a"/>
    <w:link w:val="a7"/>
    <w:uiPriority w:val="99"/>
    <w:unhideWhenUsed/>
    <w:rsid w:val="002C11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2C1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9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890</Words>
  <Characters>508</Characters>
  <Application>Microsoft Office Word</Application>
  <DocSecurity>0</DocSecurity>
  <Lines>4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Костів Орест Любомирович</dc:creator>
  <cp:keywords/>
  <dc:description/>
  <cp:lastModifiedBy>Костів Орест Любомирович</cp:lastModifiedBy>
  <cp:revision>5</cp:revision>
  <dcterms:created xsi:type="dcterms:W3CDTF">2019-05-11T08:17:00Z</dcterms:created>
  <dcterms:modified xsi:type="dcterms:W3CDTF">2019-05-11T09:27:00Z</dcterms:modified>
</cp:coreProperties>
</file>