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98DF" w14:textId="7E4047D7" w:rsidR="00817EA8" w:rsidRPr="00475209" w:rsidRDefault="00817EA8" w:rsidP="00817EA8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6</w:t>
      </w:r>
    </w:p>
    <w:p w14:paraId="44029D38" w14:textId="59385358" w:rsidR="00817EA8" w:rsidRPr="000A340A" w:rsidRDefault="000A340A" w:rsidP="00817EA8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Динаміка інвестицій</w:t>
      </w:r>
      <w:r w:rsidR="00817EA8" w:rsidRPr="000A340A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Львівської області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2749"/>
        <w:gridCol w:w="1116"/>
        <w:gridCol w:w="1116"/>
        <w:gridCol w:w="1116"/>
        <w:gridCol w:w="1116"/>
        <w:gridCol w:w="1015"/>
        <w:gridCol w:w="1034"/>
        <w:gridCol w:w="1116"/>
        <w:gridCol w:w="1143"/>
        <w:gridCol w:w="1143"/>
        <w:gridCol w:w="1143"/>
        <w:gridCol w:w="1136"/>
      </w:tblGrid>
      <w:tr w:rsidR="00817EA8" w:rsidRPr="00102AEA" w14:paraId="10B761C8" w14:textId="77777777" w:rsidTr="00C82F49">
        <w:trPr>
          <w:trHeight w:val="170"/>
        </w:trPr>
        <w:tc>
          <w:tcPr>
            <w:tcW w:w="508" w:type="dxa"/>
            <w:vMerge w:val="restart"/>
          </w:tcPr>
          <w:p w14:paraId="33565113" w14:textId="77777777" w:rsidR="00817EA8" w:rsidRPr="00102AEA" w:rsidRDefault="00817EA8" w:rsidP="00C82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117116AE" w14:textId="77777777" w:rsidR="00817EA8" w:rsidRPr="00102AEA" w:rsidRDefault="00817EA8" w:rsidP="00C82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3A7FBD58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518FB248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817EA8" w:rsidRPr="00102AEA" w14:paraId="0FE75FB0" w14:textId="77777777" w:rsidTr="00C82F49">
        <w:trPr>
          <w:trHeight w:val="170"/>
        </w:trPr>
        <w:tc>
          <w:tcPr>
            <w:tcW w:w="508" w:type="dxa"/>
            <w:vMerge/>
          </w:tcPr>
          <w:p w14:paraId="662EDF2A" w14:textId="77777777" w:rsidR="00817EA8" w:rsidRPr="00102AEA" w:rsidRDefault="00817EA8" w:rsidP="00C82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110ADB82" wp14:editId="6893B588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2F34403A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0290AF1D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039AAE4D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601D6D61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63FA15EB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0C27B450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6A3D0FAA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438EEC36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5D08AC55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30C8151E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06DEEA62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30D253D8" w14:textId="77777777" w:rsidR="00817EA8" w:rsidRPr="00102AEA" w:rsidRDefault="00817EA8" w:rsidP="00C82F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455209" w:rsidRPr="00102AEA" w14:paraId="3EBCD68F" w14:textId="77777777" w:rsidTr="00455209">
        <w:trPr>
          <w:trHeight w:val="1191"/>
        </w:trPr>
        <w:tc>
          <w:tcPr>
            <w:tcW w:w="508" w:type="dxa"/>
            <w:vAlign w:val="center"/>
          </w:tcPr>
          <w:p w14:paraId="3A4E8ABA" w14:textId="77777777" w:rsidR="00455209" w:rsidRPr="00102AEA" w:rsidRDefault="00455209" w:rsidP="004552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722CC65A" w14:textId="350E9DEF" w:rsidR="00455209" w:rsidRPr="00455209" w:rsidRDefault="00455209" w:rsidP="004552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Капітальні інвестиції</w:t>
            </w: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Львівської</w:t>
            </w: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області в розрахунку на одну особу, грн.</w:t>
            </w:r>
          </w:p>
        </w:tc>
        <w:tc>
          <w:tcPr>
            <w:tcW w:w="996" w:type="dxa"/>
            <w:vAlign w:val="center"/>
          </w:tcPr>
          <w:p w14:paraId="3AC26128" w14:textId="40CD9428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rPr>
                <w:lang w:val="en-US"/>
              </w:rPr>
              <w:t>4988,2</w:t>
            </w:r>
          </w:p>
        </w:tc>
        <w:tc>
          <w:tcPr>
            <w:tcW w:w="996" w:type="dxa"/>
            <w:vAlign w:val="center"/>
          </w:tcPr>
          <w:p w14:paraId="4E161C1D" w14:textId="29B99D59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rPr>
                <w:lang w:val="en-US"/>
              </w:rPr>
              <w:t>6032,4</w:t>
            </w:r>
          </w:p>
        </w:tc>
        <w:tc>
          <w:tcPr>
            <w:tcW w:w="996" w:type="dxa"/>
            <w:vAlign w:val="center"/>
          </w:tcPr>
          <w:p w14:paraId="4141638B" w14:textId="50D61880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rPr>
                <w:lang w:val="en-US"/>
              </w:rPr>
              <w:t>7793,1</w:t>
            </w:r>
          </w:p>
        </w:tc>
        <w:tc>
          <w:tcPr>
            <w:tcW w:w="1051" w:type="dxa"/>
            <w:vAlign w:val="center"/>
          </w:tcPr>
          <w:p w14:paraId="0494B1A1" w14:textId="4076D70B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8830,1</w:t>
            </w:r>
          </w:p>
        </w:tc>
        <w:tc>
          <w:tcPr>
            <w:tcW w:w="1051" w:type="dxa"/>
            <w:vAlign w:val="center"/>
          </w:tcPr>
          <w:p w14:paraId="576F10B4" w14:textId="2A249418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12114</w:t>
            </w:r>
          </w:p>
        </w:tc>
        <w:tc>
          <w:tcPr>
            <w:tcW w:w="1051" w:type="dxa"/>
            <w:vAlign w:val="center"/>
          </w:tcPr>
          <w:p w14:paraId="5AE0B177" w14:textId="5852210D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11173,3</w:t>
            </w:r>
          </w:p>
        </w:tc>
        <w:tc>
          <w:tcPr>
            <w:tcW w:w="1051" w:type="dxa"/>
            <w:vAlign w:val="center"/>
          </w:tcPr>
          <w:p w14:paraId="79050788" w14:textId="61CAE2BC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9816,7</w:t>
            </w:r>
          </w:p>
        </w:tc>
        <w:tc>
          <w:tcPr>
            <w:tcW w:w="1156" w:type="dxa"/>
            <w:vAlign w:val="center"/>
          </w:tcPr>
          <w:p w14:paraId="50FEDC6C" w14:textId="3F693F88" w:rsidR="00455209" w:rsidRPr="00455209" w:rsidRDefault="00455209" w:rsidP="00455209">
            <w:pPr>
              <w:pStyle w:val="Default"/>
              <w:jc w:val="center"/>
              <w:rPr>
                <w:lang w:val="uk-UA"/>
              </w:rPr>
            </w:pPr>
            <w:r w:rsidRPr="00455209">
              <w:t>9955</w:t>
            </w:r>
            <w:r w:rsidRPr="00455209">
              <w:rPr>
                <w:lang w:val="en-US"/>
              </w:rPr>
              <w:t>,8</w:t>
            </w:r>
          </w:p>
        </w:tc>
        <w:tc>
          <w:tcPr>
            <w:tcW w:w="1156" w:type="dxa"/>
            <w:vAlign w:val="center"/>
          </w:tcPr>
          <w:p w14:paraId="5C5B0A5A" w14:textId="43B71A33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13386,5</w:t>
            </w:r>
          </w:p>
        </w:tc>
        <w:tc>
          <w:tcPr>
            <w:tcW w:w="1156" w:type="dxa"/>
            <w:vAlign w:val="center"/>
          </w:tcPr>
          <w:p w14:paraId="2BA906D9" w14:textId="6274EF8A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OLE_LINK1"/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18605,2</w:t>
            </w:r>
            <w:bookmarkEnd w:id="0"/>
          </w:p>
        </w:tc>
        <w:tc>
          <w:tcPr>
            <w:tcW w:w="1145" w:type="dxa"/>
            <w:vAlign w:val="center"/>
          </w:tcPr>
          <w:p w14:paraId="0E7878BE" w14:textId="32773C1B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22330,5</w:t>
            </w:r>
          </w:p>
        </w:tc>
      </w:tr>
      <w:tr w:rsidR="00455209" w:rsidRPr="00102AEA" w14:paraId="54C44E6B" w14:textId="77777777" w:rsidTr="00455209">
        <w:trPr>
          <w:trHeight w:val="1562"/>
        </w:trPr>
        <w:tc>
          <w:tcPr>
            <w:tcW w:w="508" w:type="dxa"/>
            <w:vAlign w:val="center"/>
          </w:tcPr>
          <w:p w14:paraId="6D7FF500" w14:textId="77777777" w:rsidR="00455209" w:rsidRPr="00102AEA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60E70506" w14:textId="6154F5A9" w:rsidR="00455209" w:rsidRPr="00455209" w:rsidRDefault="00455209" w:rsidP="004552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Капітальні інвестиції України в розрахунку на 1 особу, грн.</w:t>
            </w:r>
          </w:p>
        </w:tc>
        <w:tc>
          <w:tcPr>
            <w:tcW w:w="996" w:type="dxa"/>
            <w:vAlign w:val="center"/>
          </w:tcPr>
          <w:p w14:paraId="19B8931F" w14:textId="3B16793E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100425,5</w:t>
            </w:r>
          </w:p>
        </w:tc>
        <w:tc>
          <w:tcPr>
            <w:tcW w:w="996" w:type="dxa"/>
            <w:vAlign w:val="center"/>
          </w:tcPr>
          <w:p w14:paraId="58F0BADE" w14:textId="68361FE1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143653,4</w:t>
            </w:r>
          </w:p>
        </w:tc>
        <w:tc>
          <w:tcPr>
            <w:tcW w:w="996" w:type="dxa"/>
            <w:vAlign w:val="center"/>
          </w:tcPr>
          <w:p w14:paraId="263DAFBD" w14:textId="7F71EB34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160456,4</w:t>
            </w:r>
          </w:p>
        </w:tc>
        <w:tc>
          <w:tcPr>
            <w:tcW w:w="1051" w:type="dxa"/>
            <w:vAlign w:val="center"/>
          </w:tcPr>
          <w:p w14:paraId="278BBE61" w14:textId="50591C61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180575,5</w:t>
            </w:r>
          </w:p>
        </w:tc>
        <w:tc>
          <w:tcPr>
            <w:tcW w:w="1051" w:type="dxa"/>
            <w:vAlign w:val="center"/>
          </w:tcPr>
          <w:p w14:paraId="3713451D" w14:textId="05A2A410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241286</w:t>
            </w:r>
          </w:p>
        </w:tc>
        <w:tc>
          <w:tcPr>
            <w:tcW w:w="1051" w:type="dxa"/>
            <w:vAlign w:val="center"/>
          </w:tcPr>
          <w:p w14:paraId="794F3403" w14:textId="4B7C9FBA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273256</w:t>
            </w:r>
          </w:p>
        </w:tc>
        <w:tc>
          <w:tcPr>
            <w:tcW w:w="1051" w:type="dxa"/>
            <w:vAlign w:val="center"/>
          </w:tcPr>
          <w:p w14:paraId="6E8B460E" w14:textId="070878F7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249873,4</w:t>
            </w:r>
          </w:p>
        </w:tc>
        <w:tc>
          <w:tcPr>
            <w:tcW w:w="1156" w:type="dxa"/>
            <w:vAlign w:val="center"/>
          </w:tcPr>
          <w:p w14:paraId="700B87BC" w14:textId="6B155FC3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219419,9</w:t>
            </w:r>
          </w:p>
        </w:tc>
        <w:tc>
          <w:tcPr>
            <w:tcW w:w="1156" w:type="dxa"/>
            <w:vAlign w:val="center"/>
          </w:tcPr>
          <w:p w14:paraId="056332DC" w14:textId="2E07B959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273116,4</w:t>
            </w:r>
          </w:p>
        </w:tc>
        <w:tc>
          <w:tcPr>
            <w:tcW w:w="1156" w:type="dxa"/>
            <w:vAlign w:val="center"/>
          </w:tcPr>
          <w:p w14:paraId="49A2C344" w14:textId="795E4865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359216,1</w:t>
            </w:r>
          </w:p>
        </w:tc>
        <w:tc>
          <w:tcPr>
            <w:tcW w:w="1145" w:type="dxa"/>
            <w:vAlign w:val="center"/>
          </w:tcPr>
          <w:p w14:paraId="0429DB07" w14:textId="79B24005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412812,7</w:t>
            </w:r>
          </w:p>
        </w:tc>
      </w:tr>
      <w:tr w:rsidR="00455209" w:rsidRPr="00102AEA" w14:paraId="6D519E84" w14:textId="77777777" w:rsidTr="00455209">
        <w:trPr>
          <w:cantSplit/>
          <w:trHeight w:val="1692"/>
        </w:trPr>
        <w:tc>
          <w:tcPr>
            <w:tcW w:w="508" w:type="dxa"/>
            <w:vAlign w:val="center"/>
          </w:tcPr>
          <w:p w14:paraId="0A014587" w14:textId="77777777" w:rsidR="00455209" w:rsidRPr="00102AEA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138" w:type="dxa"/>
            <w:vAlign w:val="center"/>
          </w:tcPr>
          <w:p w14:paraId="6DD4F9AC" w14:textId="5E966A7C" w:rsidR="00455209" w:rsidRPr="00455209" w:rsidRDefault="00455209" w:rsidP="004552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Співвідношення капітальних інвестицій регіону в розрахунку на одну особу до аналогічного показника по Україні, %</w:t>
            </w:r>
          </w:p>
        </w:tc>
        <w:tc>
          <w:tcPr>
            <w:tcW w:w="996" w:type="dxa"/>
            <w:vAlign w:val="center"/>
          </w:tcPr>
          <w:p w14:paraId="1E7B2D14" w14:textId="310C4C52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</w:t>
            </w:r>
          </w:p>
        </w:tc>
        <w:tc>
          <w:tcPr>
            <w:tcW w:w="996" w:type="dxa"/>
            <w:vAlign w:val="center"/>
          </w:tcPr>
          <w:p w14:paraId="767D19D3" w14:textId="3FD8A28E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</w:t>
            </w:r>
          </w:p>
        </w:tc>
        <w:tc>
          <w:tcPr>
            <w:tcW w:w="996" w:type="dxa"/>
            <w:vAlign w:val="center"/>
          </w:tcPr>
          <w:p w14:paraId="3854B162" w14:textId="74E10756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4,6</w:t>
            </w:r>
          </w:p>
        </w:tc>
        <w:tc>
          <w:tcPr>
            <w:tcW w:w="1051" w:type="dxa"/>
            <w:vAlign w:val="center"/>
          </w:tcPr>
          <w:p w14:paraId="2425CEA6" w14:textId="77E361B4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051" w:type="dxa"/>
            <w:vAlign w:val="center"/>
          </w:tcPr>
          <w:p w14:paraId="59758C2C" w14:textId="69283325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051" w:type="dxa"/>
            <w:vAlign w:val="center"/>
          </w:tcPr>
          <w:p w14:paraId="0D8F53F9" w14:textId="463EFCEA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1051" w:type="dxa"/>
            <w:vAlign w:val="center"/>
          </w:tcPr>
          <w:p w14:paraId="4E951EB8" w14:textId="79797B1D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1156" w:type="dxa"/>
            <w:vAlign w:val="center"/>
          </w:tcPr>
          <w:p w14:paraId="49C85993" w14:textId="44750D22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156" w:type="dxa"/>
            <w:vAlign w:val="center"/>
          </w:tcPr>
          <w:p w14:paraId="2621495A" w14:textId="5985A618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156" w:type="dxa"/>
            <w:vAlign w:val="center"/>
          </w:tcPr>
          <w:p w14:paraId="6607B937" w14:textId="7741D144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  <w:tc>
          <w:tcPr>
            <w:tcW w:w="1145" w:type="dxa"/>
            <w:vAlign w:val="center"/>
          </w:tcPr>
          <w:p w14:paraId="515963AC" w14:textId="499E6431" w:rsidR="00455209" w:rsidRPr="00455209" w:rsidRDefault="00455209" w:rsidP="004552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552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5,4</w:t>
            </w:r>
          </w:p>
        </w:tc>
      </w:tr>
    </w:tbl>
    <w:p w14:paraId="6F3B1068" w14:textId="77777777" w:rsidR="00817EA8" w:rsidRPr="00475209" w:rsidRDefault="00817EA8" w:rsidP="00817EA8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47F159B2" w14:textId="77777777" w:rsidR="00817EA8" w:rsidRDefault="00817EA8" w:rsidP="00817EA8"/>
    <w:p w14:paraId="73E5C031" w14:textId="77777777" w:rsidR="000A522B" w:rsidRDefault="000A522B">
      <w:bookmarkStart w:id="1" w:name="_GoBack"/>
      <w:bookmarkEnd w:id="1"/>
    </w:p>
    <w:sectPr w:rsidR="000A522B" w:rsidSect="00052A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B"/>
    <w:rsid w:val="000A340A"/>
    <w:rsid w:val="000A522B"/>
    <w:rsid w:val="00455209"/>
    <w:rsid w:val="0081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E76F"/>
  <w15:chartTrackingRefBased/>
  <w15:docId w15:val="{A8FA5F70-113D-4E87-9AB9-D43073FA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7E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3-4835-9356-CA232A485FEA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3-4835-9356-CA232A485FEA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A3-4835-9356-CA232A485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3</cp:revision>
  <dcterms:created xsi:type="dcterms:W3CDTF">2019-04-07T12:51:00Z</dcterms:created>
  <dcterms:modified xsi:type="dcterms:W3CDTF">2019-04-07T13:11:00Z</dcterms:modified>
</cp:coreProperties>
</file>