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CAE" w:rsidRDefault="00154CAE" w:rsidP="00154CAE">
      <w:pPr>
        <w:spacing w:after="0" w:line="360" w:lineRule="auto"/>
        <w:jc w:val="center"/>
        <w:rPr>
          <w:rFonts w:ascii="Times New Roman" w:hAnsi="Times New Roman" w:cs="Times New Roman"/>
          <w:b/>
          <w:color w:val="000000"/>
          <w:sz w:val="28"/>
          <w:szCs w:val="28"/>
          <w:shd w:val="clear" w:color="auto" w:fill="FFFFFF"/>
        </w:rPr>
      </w:pPr>
      <w:r>
        <w:rPr>
          <w:rFonts w:ascii="Times New Roman" w:hAnsi="Times New Roman" w:cs="Times New Roman"/>
          <w:b/>
          <w:noProof/>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4285615</wp:posOffset>
                </wp:positionH>
                <wp:positionV relativeFrom="paragraph">
                  <wp:posOffset>-273990</wp:posOffset>
                </wp:positionV>
                <wp:extent cx="1959610" cy="431165"/>
                <wp:effectExtent l="0" t="0" r="2540" b="6985"/>
                <wp:wrapNone/>
                <wp:docPr id="2" name="Поле 2"/>
                <wp:cNvGraphicFramePr/>
                <a:graphic xmlns:a="http://schemas.openxmlformats.org/drawingml/2006/main">
                  <a:graphicData uri="http://schemas.microsoft.com/office/word/2010/wordprocessingShape">
                    <wps:wsp>
                      <wps:cNvSpPr txBox="1"/>
                      <wps:spPr>
                        <a:xfrm>
                          <a:off x="0" y="0"/>
                          <a:ext cx="1959610" cy="431165"/>
                        </a:xfrm>
                        <a:prstGeom prst="rect">
                          <a:avLst/>
                        </a:prstGeom>
                        <a:solidFill>
                          <a:schemeClr val="lt1"/>
                        </a:solidFill>
                        <a:ln w="6350">
                          <a:noFill/>
                        </a:ln>
                      </wps:spPr>
                      <wps:txbx>
                        <w:txbxContent>
                          <w:p w:rsidR="00154CAE" w:rsidRPr="00154CAE" w:rsidRDefault="00154CAE">
                            <w:pPr>
                              <w:rPr>
                                <w:rFonts w:ascii="Times New Roman" w:hAnsi="Times New Roman" w:cs="Times New Roman"/>
                                <w:sz w:val="24"/>
                                <w:szCs w:val="24"/>
                              </w:rPr>
                            </w:pPr>
                            <w:r w:rsidRPr="00154CAE">
                              <w:rPr>
                                <w:rFonts w:ascii="Times New Roman" w:hAnsi="Times New Roman" w:cs="Times New Roman"/>
                                <w:sz w:val="24"/>
                                <w:szCs w:val="24"/>
                              </w:rPr>
                              <w:t>Костів А.О., МЕ-11, ІНЕМ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337.45pt;margin-top:-21.55pt;width:154.3pt;height:33.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" fillcolor="white [3201]" stroked="f" strokeweight=".5pt">
                <v:textbox>
                  <w:txbxContent>
                    <w:p w:rsidR="00154CAE" w:rsidRPr="00154CAE" w:rsidRDefault="00154CAE">
                      <w:pPr>
                        <w:rPr>
                          <w:rFonts w:ascii="Times New Roman" w:hAnsi="Times New Roman" w:cs="Times New Roman"/>
                          <w:sz w:val="24"/>
                          <w:szCs w:val="24"/>
                        </w:rPr>
                      </w:pPr>
                      <w:r w:rsidRPr="00154CAE">
                        <w:rPr>
                          <w:rFonts w:ascii="Times New Roman" w:hAnsi="Times New Roman" w:cs="Times New Roman"/>
                          <w:sz w:val="24"/>
                          <w:szCs w:val="24"/>
                        </w:rPr>
                        <w:t>Костів А.О., МЕ-11, ІНЕМ</w:t>
                      </w:r>
                    </w:p>
                  </w:txbxContent>
                </v:textbox>
              </v:shape>
            </w:pict>
          </mc:Fallback>
        </mc:AlternateContent>
      </w:r>
    </w:p>
    <w:p w:rsidR="00154CAE" w:rsidRPr="00154CAE" w:rsidRDefault="00154CAE" w:rsidP="00154CAE">
      <w:pPr>
        <w:spacing w:after="0" w:line="360" w:lineRule="auto"/>
        <w:jc w:val="center"/>
        <w:rPr>
          <w:rFonts w:ascii="Times New Roman" w:hAnsi="Times New Roman" w:cs="Times New Roman"/>
          <w:sz w:val="28"/>
          <w:szCs w:val="28"/>
          <w:lang w:eastAsia="uk-UA"/>
        </w:rPr>
      </w:pPr>
      <w:r w:rsidRPr="00154CAE">
        <w:rPr>
          <w:rFonts w:ascii="Times New Roman" w:hAnsi="Times New Roman" w:cs="Times New Roman"/>
          <w:b/>
          <w:color w:val="000000"/>
          <w:sz w:val="28"/>
          <w:szCs w:val="28"/>
          <w:shd w:val="clear" w:color="auto" w:fill="FFFFFF"/>
        </w:rPr>
        <w:t>Як монетарна політика впливає на безробіття</w:t>
      </w:r>
      <w:r>
        <w:rPr>
          <w:rFonts w:ascii="Times New Roman" w:hAnsi="Times New Roman" w:cs="Times New Roman"/>
          <w:b/>
          <w:color w:val="000000"/>
          <w:sz w:val="28"/>
          <w:szCs w:val="28"/>
          <w:shd w:val="clear" w:color="auto" w:fill="FFFFFF"/>
        </w:rPr>
        <w:t>?</w:t>
      </w:r>
    </w:p>
    <w:p w:rsidR="00154CAE" w:rsidRDefault="00154CAE" w:rsidP="00154CAE">
      <w:pPr>
        <w:spacing w:after="0" w:line="360" w:lineRule="auto"/>
        <w:ind w:firstLine="708"/>
        <w:jc w:val="both"/>
        <w:rPr>
          <w:rFonts w:ascii="Times New Roman" w:hAnsi="Times New Roman" w:cs="Times New Roman"/>
          <w:sz w:val="24"/>
          <w:szCs w:val="24"/>
          <w:lang w:eastAsia="uk-UA"/>
        </w:rPr>
      </w:pPr>
      <w:bookmarkStart w:id="0" w:name="_GoBack"/>
      <w:bookmarkEnd w:id="0"/>
    </w:p>
    <w:p w:rsidR="00154CAE" w:rsidRPr="00154CAE" w:rsidRDefault="00154CAE" w:rsidP="00154CAE">
      <w:pPr>
        <w:spacing w:after="0" w:line="360" w:lineRule="auto"/>
        <w:ind w:firstLine="708"/>
        <w:jc w:val="both"/>
        <w:rPr>
          <w:rFonts w:ascii="Times New Roman" w:hAnsi="Times New Roman" w:cs="Times New Roman"/>
          <w:sz w:val="24"/>
          <w:szCs w:val="24"/>
          <w:lang w:eastAsia="uk-UA"/>
        </w:rPr>
      </w:pPr>
      <w:r w:rsidRPr="00154CAE">
        <w:rPr>
          <w:rFonts w:ascii="Times New Roman" w:hAnsi="Times New Roman" w:cs="Times New Roman"/>
          <w:sz w:val="24"/>
          <w:szCs w:val="24"/>
          <w:lang w:eastAsia="uk-UA"/>
        </w:rPr>
        <w:t>Для нормального функціонування грошової системи необхідним є розроблення і реалізація певної грошово-кредитної політики. Позитивний вплив цієї політики на розвиток економіки визначає ефективність самої грошової системи.</w:t>
      </w:r>
    </w:p>
    <w:p w:rsidR="00154CAE" w:rsidRPr="00154CAE" w:rsidRDefault="00154CAE" w:rsidP="00154CAE">
      <w:pPr>
        <w:spacing w:after="0" w:line="360" w:lineRule="auto"/>
        <w:ind w:firstLine="708"/>
        <w:jc w:val="both"/>
        <w:rPr>
          <w:rFonts w:ascii="Times New Roman" w:hAnsi="Times New Roman" w:cs="Times New Roman"/>
          <w:sz w:val="24"/>
          <w:szCs w:val="24"/>
          <w:lang w:eastAsia="uk-UA"/>
        </w:rPr>
      </w:pPr>
      <w:r w:rsidRPr="00154CAE">
        <w:rPr>
          <w:rFonts w:ascii="Times New Roman" w:hAnsi="Times New Roman" w:cs="Times New Roman"/>
          <w:sz w:val="24"/>
          <w:szCs w:val="24"/>
          <w:lang w:eastAsia="uk-UA"/>
        </w:rPr>
        <w:t>Сутність монетарної політики можна визначити як</w:t>
      </w:r>
      <w:r>
        <w:rPr>
          <w:rFonts w:ascii="Times New Roman" w:hAnsi="Times New Roman" w:cs="Times New Roman"/>
          <w:sz w:val="24"/>
          <w:szCs w:val="24"/>
          <w:lang w:eastAsia="uk-UA"/>
        </w:rPr>
        <w:t xml:space="preserve"> </w:t>
      </w:r>
      <w:r w:rsidRPr="00154CAE">
        <w:rPr>
          <w:rFonts w:ascii="Times New Roman" w:hAnsi="Times New Roman" w:cs="Times New Roman"/>
          <w:i/>
          <w:iCs/>
          <w:sz w:val="24"/>
          <w:szCs w:val="24"/>
          <w:lang w:eastAsia="uk-UA"/>
        </w:rPr>
        <w:t>комплекс взаємопов'язаних, скоординованих на досягнення заздалегідь визначених суспільних цілей, заходів щодо регулювання грошового обороту, які здійснює держава через Центральний банк.</w:t>
      </w:r>
    </w:p>
    <w:p w:rsidR="00154CAE" w:rsidRPr="00154CAE" w:rsidRDefault="00154CAE" w:rsidP="00154CAE">
      <w:pPr>
        <w:spacing w:after="0" w:line="360" w:lineRule="auto"/>
        <w:ind w:firstLine="708"/>
        <w:jc w:val="both"/>
        <w:rPr>
          <w:rFonts w:ascii="Times New Roman" w:hAnsi="Times New Roman" w:cs="Times New Roman"/>
          <w:sz w:val="24"/>
          <w:szCs w:val="24"/>
          <w:lang w:eastAsia="uk-UA"/>
        </w:rPr>
      </w:pPr>
      <w:r w:rsidRPr="00154CAE">
        <w:rPr>
          <w:rFonts w:ascii="Times New Roman" w:hAnsi="Times New Roman" w:cs="Times New Roman"/>
          <w:sz w:val="24"/>
          <w:szCs w:val="24"/>
          <w:lang w:eastAsia="uk-UA"/>
        </w:rPr>
        <w:t>Об'єктами, на які найчастіше спрямовується монетарна політика, є такі змінні грошового ринку: пропозиція (маса) грошей, ставка процента, швидкість обігу грошей, валютний курс тощо. В Україні головним суб'єктом грошово-кредитної політики є Національний банк. Саме він несе відповідальність перед суспільством за стан монетарної сфери. Як передбачено Конституцією України (ст. 100), Рада НБУ самостійно розробляє основні засади грошово-кредитної політики та здійснює контроль за її проведенням.</w:t>
      </w:r>
    </w:p>
    <w:p w:rsidR="00154CAE" w:rsidRPr="00154CAE" w:rsidRDefault="00154CAE" w:rsidP="00154CAE">
      <w:pPr>
        <w:spacing w:after="0" w:line="360" w:lineRule="auto"/>
        <w:ind w:firstLine="708"/>
        <w:jc w:val="both"/>
        <w:rPr>
          <w:rFonts w:ascii="Times New Roman" w:hAnsi="Times New Roman" w:cs="Times New Roman"/>
          <w:sz w:val="24"/>
          <w:szCs w:val="24"/>
          <w:lang w:eastAsia="uk-UA"/>
        </w:rPr>
      </w:pPr>
      <w:r w:rsidRPr="00154CAE">
        <w:rPr>
          <w:rFonts w:ascii="Times New Roman" w:hAnsi="Times New Roman" w:cs="Times New Roman"/>
          <w:sz w:val="24"/>
          <w:szCs w:val="24"/>
          <w:lang w:eastAsia="uk-UA"/>
        </w:rPr>
        <w:t>Монетарна політика в широкому розумінні направлена на боротьбу з інфляцією та безробіттям, на досягнення стабільних темпів економічного зростання через регулювання грошової маси в обігу, кредитів та відсоткової ставки.</w:t>
      </w:r>
      <w:r>
        <w:rPr>
          <w:rFonts w:ascii="Times New Roman" w:hAnsi="Times New Roman" w:cs="Times New Roman"/>
          <w:sz w:val="24"/>
          <w:szCs w:val="24"/>
          <w:lang w:eastAsia="uk-UA"/>
        </w:rPr>
        <w:t xml:space="preserve"> </w:t>
      </w:r>
      <w:r w:rsidRPr="00154CAE">
        <w:rPr>
          <w:rFonts w:ascii="Times New Roman" w:hAnsi="Times New Roman" w:cs="Times New Roman"/>
          <w:b/>
          <w:bCs/>
          <w:sz w:val="24"/>
          <w:szCs w:val="24"/>
          <w:lang w:eastAsia="uk-UA"/>
        </w:rPr>
        <w:t>Основними інструментами грошово-кредитного регулювання і монетарної політики є:</w:t>
      </w:r>
    </w:p>
    <w:p w:rsidR="00154CAE" w:rsidRPr="00154CAE" w:rsidRDefault="00154CAE" w:rsidP="00154CAE">
      <w:pPr>
        <w:spacing w:after="0" w:line="360" w:lineRule="auto"/>
        <w:ind w:firstLine="708"/>
        <w:jc w:val="both"/>
        <w:rPr>
          <w:rFonts w:ascii="Times New Roman" w:hAnsi="Times New Roman" w:cs="Times New Roman"/>
          <w:color w:val="242424"/>
          <w:sz w:val="24"/>
          <w:szCs w:val="24"/>
          <w:lang w:eastAsia="uk-UA"/>
        </w:rPr>
      </w:pPr>
      <w:r w:rsidRPr="00154CAE">
        <w:rPr>
          <w:rFonts w:ascii="Times New Roman" w:hAnsi="Times New Roman" w:cs="Times New Roman"/>
          <w:color w:val="242424"/>
          <w:sz w:val="24"/>
          <w:szCs w:val="24"/>
          <w:lang w:eastAsia="uk-UA"/>
        </w:rPr>
        <w:t>1.</w:t>
      </w:r>
      <w:r w:rsidRPr="00154CAE">
        <w:rPr>
          <w:rFonts w:ascii="Times New Roman" w:hAnsi="Times New Roman" w:cs="Times New Roman"/>
          <w:color w:val="242424"/>
          <w:sz w:val="24"/>
          <w:szCs w:val="24"/>
          <w:lang w:eastAsia="uk-UA"/>
        </w:rPr>
        <w:t xml:space="preserve"> </w:t>
      </w:r>
      <w:r w:rsidRPr="00154CAE">
        <w:rPr>
          <w:rFonts w:ascii="Times New Roman" w:hAnsi="Times New Roman" w:cs="Times New Roman"/>
          <w:b/>
          <w:bCs/>
          <w:color w:val="242424"/>
          <w:sz w:val="24"/>
          <w:szCs w:val="24"/>
          <w:lang w:eastAsia="uk-UA"/>
        </w:rPr>
        <w:t>Зміна норми обов'язкових банківських резервів.</w:t>
      </w:r>
      <w:r w:rsidRPr="00154CAE">
        <w:rPr>
          <w:rFonts w:ascii="Times New Roman" w:hAnsi="Times New Roman" w:cs="Times New Roman"/>
          <w:b/>
          <w:bCs/>
          <w:color w:val="242424"/>
          <w:sz w:val="24"/>
          <w:szCs w:val="24"/>
          <w:lang w:eastAsia="uk-UA"/>
        </w:rPr>
        <w:t xml:space="preserve"> </w:t>
      </w:r>
      <w:r w:rsidRPr="00154CAE">
        <w:rPr>
          <w:rFonts w:ascii="Times New Roman" w:hAnsi="Times New Roman" w:cs="Times New Roman"/>
          <w:color w:val="242424"/>
          <w:sz w:val="24"/>
          <w:szCs w:val="24"/>
          <w:lang w:eastAsia="uk-UA"/>
        </w:rPr>
        <w:t>Підвищення цієї норми означає, що більша частина грошей, які банки отримали від вкладників у вигляді депозитів, буде "заморожена" на рахунках в Центральному банку. Комерційні банки не зможуть використати ці гроші для надання кредитів підприємцям та індивідам. Отже, кредитні можливості комерційних банків зменш</w:t>
      </w:r>
      <w:r w:rsidRPr="00154CAE">
        <w:rPr>
          <w:rFonts w:ascii="Times New Roman" w:hAnsi="Times New Roman" w:cs="Times New Roman"/>
          <w:color w:val="242424"/>
          <w:sz w:val="24"/>
          <w:szCs w:val="24"/>
          <w:lang w:eastAsia="uk-UA"/>
        </w:rPr>
        <w:t>ує</w:t>
      </w:r>
      <w:r w:rsidRPr="00154CAE">
        <w:rPr>
          <w:rFonts w:ascii="Times New Roman" w:hAnsi="Times New Roman" w:cs="Times New Roman"/>
          <w:color w:val="242424"/>
          <w:sz w:val="24"/>
          <w:szCs w:val="24"/>
          <w:lang w:eastAsia="uk-UA"/>
        </w:rPr>
        <w:t xml:space="preserve">ться, меншою буде і пропозиція кредитів. За умов, що попит на кредитні ресурси в суспільстві залишився сталим, таке зменшення пропозиції призведе до зростання відсоткової ставки. Таким чином, кредит стане дорожчим. Підприємці будуть брати його менше, відповідно, вони вимушені будуть скоротити обсяги виробництва. Це призведе до зростання безробіття та уповільнення темпів економічного зростання. Зменшення норми обов'язкових банківських резервів призведе до протилежних наслідків, а саме: кредитні можливості комерційних банків зростуть, зросте пропозиція кредитів, що спричинить зниження відсоткової ставки і зробить кредит більш доступним; підприємці будуть охоче брати дешевші кредитні ресурси, розширювати виробництво і сприяти зниженню безробіття та прискоренню темпів економічного розвитку в країні. Як бачимо, зміна норми обов'язкових банківських резервів — досить дієвий інструмент, який дозволяє вплинути на економічну ситуацію в цілому. Збільшувати норму обов'язкових банківських резервів доцільно тоді, коли економіка заходиться в стані "перегріву" і темпи економічного зростання треба уповільнити, </w:t>
      </w:r>
      <w:r w:rsidRPr="00154CAE">
        <w:rPr>
          <w:rFonts w:ascii="Times New Roman" w:hAnsi="Times New Roman" w:cs="Times New Roman"/>
          <w:color w:val="242424"/>
          <w:sz w:val="24"/>
          <w:szCs w:val="24"/>
          <w:lang w:eastAsia="uk-UA"/>
        </w:rPr>
        <w:lastRenderedPageBreak/>
        <w:t>щоб уникнути кризи перевиробництва. Зменшувати норму обов'язкових банківських резервів доцільно тоді, коли економіка знаходиться на стадії спаду, в період економічної кризи;</w:t>
      </w:r>
    </w:p>
    <w:p w:rsidR="00154CAE" w:rsidRPr="00154CAE" w:rsidRDefault="00154CAE" w:rsidP="00154CAE">
      <w:pPr>
        <w:spacing w:after="0" w:line="360" w:lineRule="auto"/>
        <w:ind w:firstLine="708"/>
        <w:jc w:val="both"/>
        <w:rPr>
          <w:rFonts w:ascii="Times New Roman" w:hAnsi="Times New Roman" w:cs="Times New Roman"/>
          <w:color w:val="242424"/>
          <w:sz w:val="24"/>
          <w:szCs w:val="24"/>
          <w:lang w:eastAsia="uk-UA"/>
        </w:rPr>
      </w:pPr>
      <w:r w:rsidRPr="00154CAE">
        <w:rPr>
          <w:rFonts w:ascii="Times New Roman" w:hAnsi="Times New Roman" w:cs="Times New Roman"/>
          <w:color w:val="242424"/>
          <w:sz w:val="24"/>
          <w:szCs w:val="24"/>
          <w:lang w:eastAsia="uk-UA"/>
        </w:rPr>
        <w:t>2.</w:t>
      </w:r>
      <w:r w:rsidRPr="00154CAE">
        <w:rPr>
          <w:rFonts w:ascii="Times New Roman" w:hAnsi="Times New Roman" w:cs="Times New Roman"/>
          <w:b/>
          <w:bCs/>
          <w:color w:val="242424"/>
          <w:sz w:val="24"/>
          <w:szCs w:val="24"/>
          <w:lang w:eastAsia="uk-UA"/>
        </w:rPr>
        <w:t>Зміна ставки облікового проценту, або офіційної облікової ставки Центрального банку</w:t>
      </w:r>
      <w:r w:rsidRPr="00154CAE">
        <w:rPr>
          <w:rFonts w:ascii="Times New Roman" w:hAnsi="Times New Roman" w:cs="Times New Roman"/>
          <w:color w:val="242424"/>
          <w:sz w:val="24"/>
          <w:szCs w:val="24"/>
          <w:lang w:eastAsia="uk-UA"/>
        </w:rPr>
        <w:t>(облікова, або дисконтна політика). Офіційна облікова ставка Центрального банку — це та відсоткова ставка, за якою Центральний банк надає позики комерційним банкам та здійснює переоблік векселів. Коли Центральний банк змінює офіційну облікову ставку, він впливає на можливості комерційних банків та їхніх клієнтів отримувати кредит, що, в свою чергу, впливає на економічне зростання, грошову масу, рівноважну ставку відсотка. Механізм впливу аналогічний описаному вище. Збільшувати ставку облікового проценту доцільно в умовах загрозливо інтенсивного розвитку економіки, а зменшувати — в умовах кризи та депресії;</w:t>
      </w:r>
    </w:p>
    <w:p w:rsidR="00154CAE" w:rsidRPr="00154CAE" w:rsidRDefault="00154CAE" w:rsidP="00154CAE">
      <w:pPr>
        <w:spacing w:after="0" w:line="360" w:lineRule="auto"/>
        <w:ind w:firstLine="708"/>
        <w:jc w:val="both"/>
        <w:rPr>
          <w:rFonts w:ascii="Times New Roman" w:hAnsi="Times New Roman" w:cs="Times New Roman"/>
          <w:color w:val="242424"/>
          <w:sz w:val="24"/>
          <w:szCs w:val="24"/>
          <w:lang w:eastAsia="uk-UA"/>
        </w:rPr>
      </w:pPr>
      <w:r w:rsidRPr="00154CAE">
        <w:rPr>
          <w:rFonts w:ascii="Times New Roman" w:hAnsi="Times New Roman" w:cs="Times New Roman"/>
          <w:color w:val="242424"/>
          <w:sz w:val="24"/>
          <w:szCs w:val="24"/>
          <w:lang w:eastAsia="uk-UA"/>
        </w:rPr>
        <w:t>3.</w:t>
      </w:r>
      <w:r w:rsidRPr="00154CAE">
        <w:rPr>
          <w:rFonts w:ascii="Times New Roman" w:hAnsi="Times New Roman" w:cs="Times New Roman"/>
          <w:color w:val="242424"/>
          <w:sz w:val="24"/>
          <w:szCs w:val="24"/>
          <w:lang w:eastAsia="uk-UA"/>
        </w:rPr>
        <w:t xml:space="preserve"> </w:t>
      </w:r>
      <w:r w:rsidRPr="00154CAE">
        <w:rPr>
          <w:rFonts w:ascii="Times New Roman" w:hAnsi="Times New Roman" w:cs="Times New Roman"/>
          <w:b/>
          <w:bCs/>
          <w:color w:val="242424"/>
          <w:sz w:val="24"/>
          <w:szCs w:val="24"/>
          <w:lang w:eastAsia="uk-UA"/>
        </w:rPr>
        <w:t>Операції на відкритому ринку,</w:t>
      </w:r>
      <w:r w:rsidRPr="00154CAE">
        <w:rPr>
          <w:rFonts w:ascii="Times New Roman" w:hAnsi="Times New Roman" w:cs="Times New Roman"/>
          <w:b/>
          <w:bCs/>
          <w:color w:val="242424"/>
          <w:sz w:val="24"/>
          <w:szCs w:val="24"/>
          <w:lang w:eastAsia="uk-UA"/>
        </w:rPr>
        <w:t xml:space="preserve"> </w:t>
      </w:r>
      <w:r w:rsidRPr="00154CAE">
        <w:rPr>
          <w:rFonts w:ascii="Times New Roman" w:hAnsi="Times New Roman" w:cs="Times New Roman"/>
          <w:color w:val="242424"/>
          <w:sz w:val="24"/>
          <w:szCs w:val="24"/>
          <w:lang w:eastAsia="uk-UA"/>
        </w:rPr>
        <w:t>тобто купівля-продаж Центральним банком державних облігацій та інших цінних паперів. Якщо Центральний банк продає цінні папери на відкритому ринку, то комерційні банки купують їх, а натомість віддають Центральному банку гроші. Отже, кредитні ресурси комерційних банків (і, відповідно, їхні можливості надавати позики клієнтам) зменшуються. Це призводить до скорочення грошової маси в обігу і підвищення відсоткової ставки.</w:t>
      </w:r>
    </w:p>
    <w:p w:rsidR="00154CAE" w:rsidRPr="00154CAE" w:rsidRDefault="00154CAE" w:rsidP="00154CAE">
      <w:pPr>
        <w:spacing w:after="0" w:line="360" w:lineRule="auto"/>
        <w:ind w:firstLine="708"/>
        <w:jc w:val="both"/>
        <w:rPr>
          <w:rFonts w:ascii="Times New Roman" w:hAnsi="Times New Roman" w:cs="Times New Roman"/>
          <w:sz w:val="24"/>
          <w:szCs w:val="24"/>
          <w:lang w:eastAsia="uk-UA"/>
        </w:rPr>
      </w:pPr>
      <w:r w:rsidRPr="00154CAE">
        <w:rPr>
          <w:rFonts w:ascii="Times New Roman" w:hAnsi="Times New Roman" w:cs="Times New Roman"/>
          <w:sz w:val="24"/>
          <w:szCs w:val="24"/>
          <w:lang w:eastAsia="uk-UA"/>
        </w:rPr>
        <w:t>"Дорогий" кредит примушує підприємців скорочувати обсяги виробництва; безробіття зростає; темпи економічного зростання уповільнюються. Якщо ж Центральний банк купує цінні папери у комерційних, то тим самим він надає їм додаткові ресурси і розширює їхні можливості надавати кредити.</w:t>
      </w:r>
    </w:p>
    <w:p w:rsidR="00154CAE" w:rsidRPr="00154CAE" w:rsidRDefault="00154CAE" w:rsidP="00154CAE">
      <w:pPr>
        <w:spacing w:after="0" w:line="360" w:lineRule="auto"/>
        <w:ind w:firstLine="708"/>
        <w:jc w:val="both"/>
        <w:rPr>
          <w:rFonts w:ascii="Times New Roman" w:hAnsi="Times New Roman" w:cs="Times New Roman"/>
          <w:sz w:val="24"/>
          <w:szCs w:val="24"/>
          <w:lang w:eastAsia="uk-UA"/>
        </w:rPr>
      </w:pPr>
      <w:r w:rsidRPr="00154CAE">
        <w:rPr>
          <w:rFonts w:ascii="Times New Roman" w:hAnsi="Times New Roman" w:cs="Times New Roman"/>
          <w:sz w:val="24"/>
          <w:szCs w:val="24"/>
          <w:lang w:eastAsia="uk-UA"/>
        </w:rPr>
        <w:t xml:space="preserve">Центральні банки не можуть часто змінювати норму обов'язкових банківських резервів або офіційну облікову ставку, оскільки це сприятиме зростанню недовіри до Центрального банку і впевненості в його неспроможності впливати на макроекономічні процеси. Тому саме операції на відкритому ринку є найбільш гнучким методом здійснення монетарної політики, який дозволяє </w:t>
      </w:r>
      <w:proofErr w:type="spellStart"/>
      <w:r w:rsidRPr="00154CAE">
        <w:rPr>
          <w:rFonts w:ascii="Times New Roman" w:hAnsi="Times New Roman" w:cs="Times New Roman"/>
          <w:sz w:val="24"/>
          <w:szCs w:val="24"/>
          <w:lang w:eastAsia="uk-UA"/>
        </w:rPr>
        <w:t>оперативно</w:t>
      </w:r>
      <w:proofErr w:type="spellEnd"/>
      <w:r w:rsidRPr="00154CAE">
        <w:rPr>
          <w:rFonts w:ascii="Times New Roman" w:hAnsi="Times New Roman" w:cs="Times New Roman"/>
          <w:sz w:val="24"/>
          <w:szCs w:val="24"/>
          <w:lang w:eastAsia="uk-UA"/>
        </w:rPr>
        <w:t xml:space="preserve"> коректувати ситуацію в економіці.</w:t>
      </w:r>
    </w:p>
    <w:p w:rsidR="00154CAE" w:rsidRDefault="00154CAE" w:rsidP="00154CAE">
      <w:pPr>
        <w:spacing w:after="0" w:line="360" w:lineRule="auto"/>
        <w:jc w:val="both"/>
        <w:rPr>
          <w:rFonts w:ascii="Times New Roman" w:hAnsi="Times New Roman" w:cs="Times New Roman"/>
          <w:b/>
          <w:bCs/>
          <w:sz w:val="24"/>
          <w:szCs w:val="24"/>
          <w:lang w:eastAsia="uk-UA"/>
        </w:rPr>
      </w:pPr>
    </w:p>
    <w:p w:rsidR="00154CAE" w:rsidRPr="00154CAE" w:rsidRDefault="00154CAE" w:rsidP="00154CAE">
      <w:pPr>
        <w:spacing w:after="0" w:line="360" w:lineRule="auto"/>
        <w:jc w:val="center"/>
        <w:rPr>
          <w:rFonts w:ascii="Times New Roman" w:hAnsi="Times New Roman" w:cs="Times New Roman"/>
          <w:b/>
          <w:bCs/>
          <w:sz w:val="28"/>
          <w:szCs w:val="28"/>
          <w:lang w:eastAsia="uk-UA"/>
        </w:rPr>
      </w:pPr>
      <w:r w:rsidRPr="00154CAE">
        <w:rPr>
          <w:rFonts w:ascii="Times New Roman" w:hAnsi="Times New Roman" w:cs="Times New Roman"/>
          <w:b/>
          <w:bCs/>
          <w:sz w:val="28"/>
          <w:szCs w:val="28"/>
          <w:lang w:eastAsia="uk-UA"/>
        </w:rPr>
        <w:t>Висновки</w:t>
      </w:r>
    </w:p>
    <w:p w:rsidR="00154CAE" w:rsidRPr="00154CAE" w:rsidRDefault="00154CAE" w:rsidP="00154CAE">
      <w:pPr>
        <w:spacing w:after="0" w:line="360" w:lineRule="auto"/>
        <w:jc w:val="both"/>
        <w:rPr>
          <w:rFonts w:ascii="Times New Roman" w:hAnsi="Times New Roman" w:cs="Times New Roman"/>
          <w:sz w:val="24"/>
          <w:szCs w:val="24"/>
          <w:lang w:eastAsia="uk-UA"/>
        </w:rPr>
      </w:pPr>
    </w:p>
    <w:p w:rsidR="00154CAE" w:rsidRPr="00154CAE" w:rsidRDefault="00154CAE" w:rsidP="00154CAE">
      <w:pPr>
        <w:pStyle w:val="a5"/>
        <w:numPr>
          <w:ilvl w:val="0"/>
          <w:numId w:val="3"/>
        </w:numPr>
        <w:spacing w:after="0" w:line="360" w:lineRule="auto"/>
        <w:jc w:val="both"/>
        <w:rPr>
          <w:rFonts w:ascii="Times New Roman" w:hAnsi="Times New Roman" w:cs="Times New Roman"/>
          <w:color w:val="242424"/>
          <w:sz w:val="24"/>
          <w:szCs w:val="24"/>
          <w:lang w:eastAsia="uk-UA"/>
        </w:rPr>
      </w:pPr>
      <w:r w:rsidRPr="00154CAE">
        <w:rPr>
          <w:rFonts w:ascii="Times New Roman" w:hAnsi="Times New Roman" w:cs="Times New Roman"/>
          <w:color w:val="242424"/>
          <w:sz w:val="24"/>
          <w:szCs w:val="24"/>
          <w:lang w:eastAsia="uk-UA"/>
        </w:rPr>
        <w:t>Пропозиція грошей здійснюється банківською системою через емісію грошей Центральним банком та кредитну мультиплікацію депозитів комерційними банками. Зміна пропозиції грошей призводить до зміни рівня позичкового проценту, що веде до зміни економічної поведінки суб'єктів ринкових відносин і значною мірою впливає на ділову активність.</w:t>
      </w:r>
    </w:p>
    <w:p w:rsidR="00154CAE" w:rsidRPr="00154CAE" w:rsidRDefault="00154CAE" w:rsidP="00154CAE">
      <w:pPr>
        <w:pStyle w:val="a5"/>
        <w:numPr>
          <w:ilvl w:val="0"/>
          <w:numId w:val="3"/>
        </w:numPr>
        <w:spacing w:after="0" w:line="360" w:lineRule="auto"/>
        <w:jc w:val="both"/>
        <w:rPr>
          <w:rFonts w:ascii="Times New Roman" w:hAnsi="Times New Roman" w:cs="Times New Roman"/>
          <w:color w:val="242424"/>
          <w:sz w:val="24"/>
          <w:szCs w:val="24"/>
          <w:lang w:eastAsia="uk-UA"/>
        </w:rPr>
      </w:pPr>
      <w:r w:rsidRPr="00154CAE">
        <w:rPr>
          <w:rFonts w:ascii="Times New Roman" w:hAnsi="Times New Roman" w:cs="Times New Roman"/>
          <w:color w:val="242424"/>
          <w:sz w:val="24"/>
          <w:szCs w:val="24"/>
          <w:lang w:eastAsia="uk-UA"/>
        </w:rPr>
        <w:t xml:space="preserve">Монетарна політика — це сукупність взаємозв'язаних, скоординованих на досягнення заздалегідь визначених суспільних цілей, заходів щодо регулювання грошового обороту, які здійснює держава через свій Центральний банк. Основними стратегічними </w:t>
      </w:r>
      <w:r w:rsidRPr="00154CAE">
        <w:rPr>
          <w:rFonts w:ascii="Times New Roman" w:hAnsi="Times New Roman" w:cs="Times New Roman"/>
          <w:color w:val="242424"/>
          <w:sz w:val="24"/>
          <w:szCs w:val="24"/>
          <w:lang w:eastAsia="uk-UA"/>
        </w:rPr>
        <w:lastRenderedPageBreak/>
        <w:t>цілями монетарної політики є загальноекономічні цілі держави: економічне зростання, забезпечення високої зайнятості, стабілізація цін, збалансування платіжного балансу.</w:t>
      </w:r>
    </w:p>
    <w:p w:rsidR="00154CAE" w:rsidRPr="00154CAE" w:rsidRDefault="00154CAE" w:rsidP="00154CAE">
      <w:pPr>
        <w:pStyle w:val="a5"/>
        <w:numPr>
          <w:ilvl w:val="0"/>
          <w:numId w:val="3"/>
        </w:numPr>
        <w:spacing w:after="0" w:line="360" w:lineRule="auto"/>
        <w:jc w:val="both"/>
        <w:rPr>
          <w:rFonts w:ascii="Times New Roman" w:hAnsi="Times New Roman" w:cs="Times New Roman"/>
          <w:color w:val="242424"/>
          <w:sz w:val="24"/>
          <w:szCs w:val="24"/>
          <w:lang w:eastAsia="uk-UA"/>
        </w:rPr>
      </w:pPr>
      <w:r w:rsidRPr="00154CAE">
        <w:rPr>
          <w:rFonts w:ascii="Times New Roman" w:hAnsi="Times New Roman" w:cs="Times New Roman"/>
          <w:color w:val="242424"/>
          <w:sz w:val="24"/>
          <w:szCs w:val="24"/>
          <w:lang w:eastAsia="uk-UA"/>
        </w:rPr>
        <w:t>Основними інструментами монетарної політики, які зазвичай застосовує Центральний банк, є: регулювання облікової ставки проценту, зміна норми обов'язкових резервів, проведення операцій на відкритому ринку. Вибір того чи іншого інструмента визначається залежно від конкретного стану, ситуації на грошовому ринку.</w:t>
      </w:r>
    </w:p>
    <w:p w:rsidR="00154CAE" w:rsidRPr="00154CAE" w:rsidRDefault="00154CAE" w:rsidP="00154CAE">
      <w:pPr>
        <w:pStyle w:val="a5"/>
        <w:numPr>
          <w:ilvl w:val="0"/>
          <w:numId w:val="3"/>
        </w:numPr>
        <w:spacing w:after="0" w:line="360" w:lineRule="auto"/>
        <w:jc w:val="both"/>
        <w:rPr>
          <w:rFonts w:ascii="Times New Roman" w:hAnsi="Times New Roman" w:cs="Times New Roman"/>
          <w:color w:val="242424"/>
          <w:sz w:val="24"/>
          <w:szCs w:val="24"/>
          <w:lang w:eastAsia="uk-UA"/>
        </w:rPr>
      </w:pPr>
      <w:r w:rsidRPr="00154CAE">
        <w:rPr>
          <w:rFonts w:ascii="Times New Roman" w:hAnsi="Times New Roman" w:cs="Times New Roman"/>
          <w:color w:val="242424"/>
          <w:sz w:val="24"/>
          <w:szCs w:val="24"/>
          <w:lang w:eastAsia="uk-UA"/>
        </w:rPr>
        <w:t xml:space="preserve">В умовах депресії та спаду Центральний банк проводить політику "дешевих грошей", тобто за допомогою інструментів монетарної політики збільшує пропозицію грошей, що призводить до зниження процентної ставки, робить кредитні ресурси більш доступними; відповідно, виробництво розширюється, безробіття зменшується, темпи економічного зростання прискорюються. В умовах піднесення, щоб уникнути "перегріву" економіки і </w:t>
      </w:r>
      <w:proofErr w:type="spellStart"/>
      <w:r w:rsidRPr="00154CAE">
        <w:rPr>
          <w:rFonts w:ascii="Times New Roman" w:hAnsi="Times New Roman" w:cs="Times New Roman"/>
          <w:color w:val="242424"/>
          <w:sz w:val="24"/>
          <w:szCs w:val="24"/>
          <w:lang w:eastAsia="uk-UA"/>
        </w:rPr>
        <w:t>угальмувати</w:t>
      </w:r>
      <w:proofErr w:type="spellEnd"/>
      <w:r w:rsidRPr="00154CAE">
        <w:rPr>
          <w:rFonts w:ascii="Times New Roman" w:hAnsi="Times New Roman" w:cs="Times New Roman"/>
          <w:color w:val="242424"/>
          <w:sz w:val="24"/>
          <w:szCs w:val="24"/>
          <w:lang w:eastAsia="uk-UA"/>
        </w:rPr>
        <w:t xml:space="preserve"> її швидке просування до кризи, Центральний банк проводить політику "дорогих грошей".</w:t>
      </w:r>
    </w:p>
    <w:p w:rsidR="00FE4B00" w:rsidRPr="00154CAE" w:rsidRDefault="00FE4B00" w:rsidP="00154CAE">
      <w:pPr>
        <w:spacing w:after="0" w:line="360" w:lineRule="auto"/>
        <w:jc w:val="both"/>
        <w:rPr>
          <w:rFonts w:ascii="Times New Roman" w:hAnsi="Times New Roman" w:cs="Times New Roman"/>
          <w:sz w:val="24"/>
          <w:szCs w:val="24"/>
        </w:rPr>
      </w:pPr>
    </w:p>
    <w:sectPr w:rsidR="00FE4B00" w:rsidRPr="00154CA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77FEB"/>
    <w:multiLevelType w:val="multilevel"/>
    <w:tmpl w:val="7964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D0EA8"/>
    <w:multiLevelType w:val="hybridMultilevel"/>
    <w:tmpl w:val="A906B732"/>
    <w:lvl w:ilvl="0" w:tplc="A8180E58">
      <w:numFmt w:val="bullet"/>
      <w:lvlText w:val="•"/>
      <w:lvlJc w:val="left"/>
      <w:pPr>
        <w:ind w:left="720" w:hanging="360"/>
      </w:pPr>
      <w:rPr>
        <w:rFonts w:ascii="Calibri" w:eastAsiaTheme="minorHAns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7F03227"/>
    <w:multiLevelType w:val="multilevel"/>
    <w:tmpl w:val="6270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7E712B"/>
    <w:multiLevelType w:val="hybridMultilevel"/>
    <w:tmpl w:val="A5F65CEC"/>
    <w:lvl w:ilvl="0" w:tplc="0422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CAE"/>
    <w:rsid w:val="00154CAE"/>
    <w:rsid w:val="00FE4B0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BE3E"/>
  <w15:chartTrackingRefBased/>
  <w15:docId w15:val="{30133171-A665-4C26-8857-97540784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54CA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154CAE"/>
    <w:rPr>
      <w:b/>
      <w:bCs/>
    </w:rPr>
  </w:style>
  <w:style w:type="paragraph" w:styleId="a5">
    <w:name w:val="List Paragraph"/>
    <w:basedOn w:val="a"/>
    <w:uiPriority w:val="34"/>
    <w:qFormat/>
    <w:rsid w:val="00154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315761">
      <w:bodyDiv w:val="1"/>
      <w:marLeft w:val="0"/>
      <w:marRight w:val="0"/>
      <w:marTop w:val="0"/>
      <w:marBottom w:val="0"/>
      <w:divBdr>
        <w:top w:val="none" w:sz="0" w:space="0" w:color="auto"/>
        <w:left w:val="none" w:sz="0" w:space="0" w:color="auto"/>
        <w:bottom w:val="none" w:sz="0" w:space="0" w:color="auto"/>
        <w:right w:val="none" w:sz="0" w:space="0" w:color="auto"/>
      </w:divBdr>
      <w:divsChild>
        <w:div w:id="2109884440">
          <w:marLeft w:val="0"/>
          <w:marRight w:val="300"/>
          <w:marTop w:val="0"/>
          <w:marBottom w:val="300"/>
          <w:divBdr>
            <w:top w:val="none" w:sz="0" w:space="0" w:color="auto"/>
            <w:left w:val="none" w:sz="0" w:space="0" w:color="auto"/>
            <w:bottom w:val="none" w:sz="0" w:space="0" w:color="auto"/>
            <w:right w:val="none" w:sz="0" w:space="0" w:color="auto"/>
          </w:divBdr>
          <w:divsChild>
            <w:div w:id="132770">
              <w:marLeft w:val="0"/>
              <w:marRight w:val="0"/>
              <w:marTop w:val="0"/>
              <w:marBottom w:val="0"/>
              <w:divBdr>
                <w:top w:val="none" w:sz="0" w:space="0" w:color="auto"/>
                <w:left w:val="none" w:sz="0" w:space="0" w:color="auto"/>
                <w:bottom w:val="none" w:sz="0" w:space="0" w:color="auto"/>
                <w:right w:val="none" w:sz="0" w:space="0" w:color="auto"/>
              </w:divBdr>
              <w:divsChild>
                <w:div w:id="1588734635">
                  <w:marLeft w:val="0"/>
                  <w:marRight w:val="0"/>
                  <w:marTop w:val="0"/>
                  <w:marBottom w:val="0"/>
                  <w:divBdr>
                    <w:top w:val="none" w:sz="0" w:space="0" w:color="auto"/>
                    <w:left w:val="none" w:sz="0" w:space="0" w:color="auto"/>
                    <w:bottom w:val="none" w:sz="0" w:space="0" w:color="auto"/>
                    <w:right w:val="none" w:sz="0" w:space="0" w:color="auto"/>
                  </w:divBdr>
                  <w:divsChild>
                    <w:div w:id="74371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4050</Words>
  <Characters>2310</Characters>
  <Application>Microsoft Office Word</Application>
  <DocSecurity>0</DocSecurity>
  <Lines>19</Lines>
  <Paragraphs>12</Paragraphs>
  <ScaleCrop>false</ScaleCrop>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Костів Орест Любомирович</dc:creator>
  <cp:keywords/>
  <dc:description/>
  <cp:lastModifiedBy>Костів Орест Любомирович</cp:lastModifiedBy>
  <cp:revision>1</cp:revision>
  <dcterms:created xsi:type="dcterms:W3CDTF">2019-05-19T07:34:00Z</dcterms:created>
  <dcterms:modified xsi:type="dcterms:W3CDTF">2019-05-19T07:42:00Z</dcterms:modified>
</cp:coreProperties>
</file>