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E6B4C" w:rsidRPr="00B644AE" w:rsidRDefault="00B644AE" w:rsidP="00B644AE">
      <w:pPr>
        <w:jc w:val="center"/>
        <w:rPr>
          <w:b/>
          <w:sz w:val="144"/>
          <w:szCs w:val="144"/>
        </w:rPr>
      </w:pPr>
      <w:r w:rsidRPr="00B644AE">
        <w:rPr>
          <w:b/>
          <w:sz w:val="144"/>
          <w:szCs w:val="144"/>
        </w:rPr>
        <w:t>MANUEL D’UTLISATION DE L’APPLICATION MASTER-MIND</w:t>
      </w:r>
    </w:p>
    <w:p w:rsidR="00B644AE" w:rsidRDefault="00B644AE" w:rsidP="00B644AE">
      <w:pPr>
        <w:jc w:val="center"/>
        <w:rPr>
          <w:b/>
          <w:sz w:val="52"/>
          <w:szCs w:val="52"/>
        </w:rPr>
      </w:pPr>
    </w:p>
    <w:p w:rsidR="00B644AE" w:rsidRDefault="00B644AE" w:rsidP="00B644AE">
      <w:pPr>
        <w:jc w:val="center"/>
        <w:rPr>
          <w:b/>
          <w:sz w:val="52"/>
          <w:szCs w:val="52"/>
        </w:rPr>
      </w:pPr>
    </w:p>
    <w:p w:rsidR="00B644AE" w:rsidRDefault="00B644AE" w:rsidP="00B644AE">
      <w:pPr>
        <w:jc w:val="center"/>
        <w:rPr>
          <w:b/>
          <w:sz w:val="52"/>
          <w:szCs w:val="52"/>
        </w:rPr>
      </w:pPr>
    </w:p>
    <w:p w:rsidR="00B644AE" w:rsidRDefault="00B644AE" w:rsidP="00B644AE">
      <w:pPr>
        <w:jc w:val="center"/>
        <w:rPr>
          <w:b/>
          <w:sz w:val="52"/>
          <w:szCs w:val="52"/>
        </w:rPr>
      </w:pPr>
    </w:p>
    <w:p w:rsidR="00B644AE" w:rsidRDefault="00B644AE" w:rsidP="00B644AE">
      <w:pPr>
        <w:jc w:val="center"/>
        <w:rPr>
          <w:b/>
          <w:sz w:val="52"/>
          <w:szCs w:val="52"/>
        </w:rPr>
      </w:pPr>
    </w:p>
    <w:p w:rsidR="00B644AE" w:rsidRPr="00F039E9" w:rsidRDefault="00B644AE" w:rsidP="00F039E9">
      <w:pPr>
        <w:pStyle w:val="Paragraphedeliste"/>
        <w:numPr>
          <w:ilvl w:val="0"/>
          <w:numId w:val="2"/>
        </w:numPr>
        <w:jc w:val="center"/>
        <w:rPr>
          <w:b/>
          <w:sz w:val="52"/>
          <w:szCs w:val="52"/>
        </w:rPr>
      </w:pPr>
      <w:r w:rsidRPr="00F039E9">
        <w:rPr>
          <w:b/>
          <w:sz w:val="52"/>
          <w:szCs w:val="52"/>
        </w:rPr>
        <w:lastRenderedPageBreak/>
        <w:t>PRINCIPE DU JEU</w:t>
      </w:r>
    </w:p>
    <w:p w:rsidR="00CD0A22" w:rsidRPr="00CD0A22" w:rsidRDefault="00B644AE" w:rsidP="00CD0A22">
      <w:pPr>
        <w:pStyle w:val="NormalWeb"/>
      </w:pPr>
      <w:r w:rsidRPr="00CD0A22">
        <w:t>Ce jeu consiste à deviner une combinaison de sept (7) couleurs choisies par votre adversaire (ici votre adversaire pouvant être une personne physique ou la machine elle-même) parmi une palette de couleurs (ne</w:t>
      </w:r>
      <w:r w:rsidR="00CD0A22" w:rsidRPr="00CD0A22">
        <w:t>uf dans notre cas)</w:t>
      </w:r>
      <w:r w:rsidRPr="00CD0A22">
        <w:t xml:space="preserve">. </w:t>
      </w:r>
      <w:r w:rsidR="00CD0A22" w:rsidRPr="00CD0A22">
        <w:t>Un joueur commence par placer son choix de pions sans qu'ils soient vus de l'autre joueur à l'arrière d'un cache qui les masquera à la vue de celui-ci jusqu'à la fin de la manche.</w:t>
      </w:r>
    </w:p>
    <w:p w:rsidR="00CD0A22" w:rsidRPr="00CD0A22" w:rsidRDefault="00CD0A22" w:rsidP="00CD0A22">
      <w:pPr>
        <w:spacing w:before="100" w:beforeAutospacing="1" w:after="100" w:afterAutospacing="1" w:line="240" w:lineRule="auto"/>
        <w:rPr>
          <w:rFonts w:ascii="Times New Roman" w:eastAsia="Times New Roman" w:hAnsi="Times New Roman" w:cs="Times New Roman"/>
          <w:sz w:val="24"/>
          <w:szCs w:val="24"/>
          <w:lang w:eastAsia="fr-FR"/>
        </w:rPr>
      </w:pPr>
      <w:r w:rsidRPr="00CD0A22">
        <w:rPr>
          <w:rFonts w:ascii="Times New Roman" w:eastAsia="Times New Roman" w:hAnsi="Times New Roman" w:cs="Times New Roman"/>
          <w:sz w:val="24"/>
          <w:szCs w:val="24"/>
          <w:lang w:eastAsia="fr-FR"/>
        </w:rPr>
        <w:t>Le joueur</w:t>
      </w:r>
      <w:r>
        <w:rPr>
          <w:rFonts w:ascii="Times New Roman" w:eastAsia="Times New Roman" w:hAnsi="Times New Roman" w:cs="Times New Roman"/>
          <w:sz w:val="24"/>
          <w:szCs w:val="24"/>
          <w:lang w:eastAsia="fr-FR"/>
        </w:rPr>
        <w:t xml:space="preserve"> (homme ou machine)</w:t>
      </w:r>
      <w:r w:rsidRPr="00CD0A22">
        <w:rPr>
          <w:rFonts w:ascii="Times New Roman" w:eastAsia="Times New Roman" w:hAnsi="Times New Roman" w:cs="Times New Roman"/>
          <w:sz w:val="24"/>
          <w:szCs w:val="24"/>
          <w:lang w:eastAsia="fr-FR"/>
        </w:rPr>
        <w:t xml:space="preserve"> qui n'a pas sélectionné les pions do</w:t>
      </w:r>
      <w:r>
        <w:rPr>
          <w:rFonts w:ascii="Times New Roman" w:eastAsia="Times New Roman" w:hAnsi="Times New Roman" w:cs="Times New Roman"/>
          <w:sz w:val="24"/>
          <w:szCs w:val="24"/>
          <w:lang w:eastAsia="fr-FR"/>
        </w:rPr>
        <w:t>it trouver quels sont les sept (7)</w:t>
      </w:r>
      <w:r w:rsidRPr="00CD0A22">
        <w:rPr>
          <w:rFonts w:ascii="Times New Roman" w:eastAsia="Times New Roman" w:hAnsi="Times New Roman" w:cs="Times New Roman"/>
          <w:sz w:val="24"/>
          <w:szCs w:val="24"/>
          <w:lang w:eastAsia="fr-FR"/>
        </w:rPr>
        <w:t xml:space="preserve"> pions, c'est-à-dire leurs couleurs et positions.</w:t>
      </w:r>
    </w:p>
    <w:p w:rsidR="00CD0A22" w:rsidRPr="00CD0A22" w:rsidRDefault="00CD0A22" w:rsidP="00CD0A22">
      <w:pPr>
        <w:spacing w:before="100" w:beforeAutospacing="1" w:after="100" w:afterAutospacing="1" w:line="240" w:lineRule="auto"/>
        <w:rPr>
          <w:rFonts w:ascii="Times New Roman" w:eastAsia="Times New Roman" w:hAnsi="Times New Roman" w:cs="Times New Roman"/>
          <w:sz w:val="24"/>
          <w:szCs w:val="24"/>
          <w:lang w:eastAsia="fr-FR"/>
        </w:rPr>
      </w:pPr>
      <w:r w:rsidRPr="00CD0A22">
        <w:rPr>
          <w:rFonts w:ascii="Times New Roman" w:eastAsia="Times New Roman" w:hAnsi="Times New Roman" w:cs="Times New Roman"/>
          <w:sz w:val="24"/>
          <w:szCs w:val="24"/>
          <w:lang w:eastAsia="fr-FR"/>
        </w:rPr>
        <w:t>Pour cela, à chaque tour, le joueur doit se servir de pions pour remplir une rangée selon l'idée qu'il se fait des pions dissimulés.</w:t>
      </w:r>
    </w:p>
    <w:p w:rsidR="00CD0A22" w:rsidRPr="00CD0A22" w:rsidRDefault="00CD0A22" w:rsidP="00CD0A22">
      <w:pPr>
        <w:spacing w:before="100" w:beforeAutospacing="1" w:after="100" w:afterAutospacing="1" w:line="240" w:lineRule="auto"/>
        <w:rPr>
          <w:rFonts w:ascii="Times New Roman" w:eastAsia="Times New Roman" w:hAnsi="Times New Roman" w:cs="Times New Roman"/>
          <w:sz w:val="24"/>
          <w:szCs w:val="24"/>
          <w:lang w:eastAsia="fr-FR"/>
        </w:rPr>
      </w:pPr>
      <w:r w:rsidRPr="00CD0A22">
        <w:rPr>
          <w:rFonts w:ascii="Times New Roman" w:eastAsia="Times New Roman" w:hAnsi="Times New Roman" w:cs="Times New Roman"/>
          <w:sz w:val="24"/>
          <w:szCs w:val="24"/>
          <w:lang w:eastAsia="fr-FR"/>
        </w:rPr>
        <w:t>Une fois les pions placés, l'autre joueur indique :</w:t>
      </w:r>
    </w:p>
    <w:p w:rsidR="00CD0A22" w:rsidRPr="00CD0A22" w:rsidRDefault="00CD0A22" w:rsidP="00CD0A22">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CD0A22">
        <w:rPr>
          <w:rFonts w:ascii="Times New Roman" w:eastAsia="Times New Roman" w:hAnsi="Times New Roman" w:cs="Times New Roman"/>
          <w:sz w:val="24"/>
          <w:szCs w:val="24"/>
          <w:lang w:eastAsia="fr-FR"/>
        </w:rPr>
        <w:t>Le nombre de pions de la bonne couleur bien placés en utilisan</w:t>
      </w:r>
      <w:r>
        <w:rPr>
          <w:rFonts w:ascii="Times New Roman" w:eastAsia="Times New Roman" w:hAnsi="Times New Roman" w:cs="Times New Roman"/>
          <w:sz w:val="24"/>
          <w:szCs w:val="24"/>
          <w:lang w:eastAsia="fr-FR"/>
        </w:rPr>
        <w:t>t le même nombre de pions noirs</w:t>
      </w:r>
      <w:r w:rsidRPr="00CD0A22">
        <w:rPr>
          <w:rFonts w:ascii="Times New Roman" w:eastAsia="Times New Roman" w:hAnsi="Times New Roman" w:cs="Times New Roman"/>
          <w:sz w:val="24"/>
          <w:szCs w:val="24"/>
          <w:lang w:eastAsia="fr-FR"/>
        </w:rPr>
        <w:t> ;</w:t>
      </w:r>
    </w:p>
    <w:p w:rsidR="00CD0A22" w:rsidRPr="00CD0A22" w:rsidRDefault="00CD0A22" w:rsidP="00CD0A22">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CD0A22">
        <w:rPr>
          <w:rFonts w:ascii="Times New Roman" w:eastAsia="Times New Roman" w:hAnsi="Times New Roman" w:cs="Times New Roman"/>
          <w:sz w:val="24"/>
          <w:szCs w:val="24"/>
          <w:lang w:eastAsia="fr-FR"/>
        </w:rPr>
        <w:t>Le nombre de pions de la bonne couleur, mais mal placés, avec les pions blancs.</w:t>
      </w:r>
    </w:p>
    <w:p w:rsidR="00CD0A22" w:rsidRPr="00CD0A22" w:rsidRDefault="00CD0A22" w:rsidP="00CD0A22">
      <w:pPr>
        <w:spacing w:before="100" w:beforeAutospacing="1" w:after="100" w:afterAutospacing="1" w:line="240" w:lineRule="auto"/>
        <w:rPr>
          <w:rFonts w:ascii="Times New Roman" w:eastAsia="Times New Roman" w:hAnsi="Times New Roman" w:cs="Times New Roman"/>
          <w:sz w:val="24"/>
          <w:szCs w:val="24"/>
          <w:lang w:eastAsia="fr-FR"/>
        </w:rPr>
      </w:pPr>
      <w:r w:rsidRPr="00CD0A22">
        <w:rPr>
          <w:rFonts w:ascii="Times New Roman" w:eastAsia="Times New Roman" w:hAnsi="Times New Roman" w:cs="Times New Roman"/>
          <w:sz w:val="24"/>
          <w:szCs w:val="24"/>
          <w:lang w:eastAsia="fr-FR"/>
        </w:rPr>
        <w:t>Il arrive donc surtout en début de partie qu'il ne fasse rien concrètement et qu'il n'ait à dire qu'aucun pion ne correspond, en couleur ou en couleur et position.</w:t>
      </w:r>
    </w:p>
    <w:p w:rsidR="00CD0A22" w:rsidRPr="00CD0A22" w:rsidRDefault="00CD0A22" w:rsidP="00CD0A22">
      <w:pPr>
        <w:spacing w:before="100" w:beforeAutospacing="1" w:after="100" w:afterAutospacing="1" w:line="240" w:lineRule="auto"/>
        <w:rPr>
          <w:rFonts w:ascii="Times New Roman" w:eastAsia="Times New Roman" w:hAnsi="Times New Roman" w:cs="Times New Roman"/>
          <w:sz w:val="24"/>
          <w:szCs w:val="24"/>
          <w:lang w:eastAsia="fr-FR"/>
        </w:rPr>
      </w:pPr>
      <w:r w:rsidRPr="00CD0A22">
        <w:rPr>
          <w:rFonts w:ascii="Times New Roman" w:eastAsia="Times New Roman" w:hAnsi="Times New Roman" w:cs="Times New Roman"/>
          <w:sz w:val="24"/>
          <w:szCs w:val="24"/>
          <w:lang w:eastAsia="fr-FR"/>
        </w:rPr>
        <w:t>La tactique du joueur actif consiste à sélectionner en fonction des coups précédents, couleurs et positions, de manière à obtenir le maximum d'informations de la réponse du partenaire puisque le nombre de propositions est limité par le nombre de rangées de trous du jeu. Dans la plupart des cas, il s'efforce de se rapprocher le plus possible de la solution, compte tenu des réponses précédentes, mais il peut aussi former une combinaison dans le seul but de vérifier une partie des conclusions des coups précédents et de faire en conséquence la proposition la plus propice à la déduction d'une nouvelle information.</w:t>
      </w:r>
    </w:p>
    <w:p w:rsidR="00CD0A22" w:rsidRDefault="00CD0A22" w:rsidP="00CD0A22">
      <w:pPr>
        <w:spacing w:before="100" w:beforeAutospacing="1" w:after="100" w:afterAutospacing="1" w:line="240" w:lineRule="auto"/>
        <w:rPr>
          <w:rFonts w:ascii="Times New Roman" w:eastAsia="Times New Roman" w:hAnsi="Times New Roman" w:cs="Times New Roman"/>
          <w:sz w:val="24"/>
          <w:szCs w:val="24"/>
          <w:lang w:eastAsia="fr-FR"/>
        </w:rPr>
      </w:pPr>
      <w:r w:rsidRPr="00CD0A22">
        <w:rPr>
          <w:rFonts w:ascii="Times New Roman" w:eastAsia="Times New Roman" w:hAnsi="Times New Roman" w:cs="Times New Roman"/>
          <w:sz w:val="24"/>
          <w:szCs w:val="24"/>
          <w:lang w:eastAsia="fr-FR"/>
        </w:rPr>
        <w:t xml:space="preserve">Le joueur gagne cette manche s'il donne la bonne combinaison de pions sur la dernière rangée ou avant. </w:t>
      </w:r>
    </w:p>
    <w:p w:rsidR="00F039E9" w:rsidRDefault="00F039E9" w:rsidP="00CD0A22">
      <w:pPr>
        <w:spacing w:before="100" w:beforeAutospacing="1" w:after="100" w:afterAutospacing="1" w:line="240" w:lineRule="auto"/>
        <w:rPr>
          <w:rFonts w:ascii="Times New Roman" w:eastAsia="Times New Roman" w:hAnsi="Times New Roman" w:cs="Times New Roman"/>
          <w:sz w:val="24"/>
          <w:szCs w:val="24"/>
          <w:lang w:eastAsia="fr-FR"/>
        </w:rPr>
      </w:pPr>
    </w:p>
    <w:p w:rsidR="00F039E9" w:rsidRDefault="00F039E9" w:rsidP="00CD0A22">
      <w:pPr>
        <w:spacing w:before="100" w:beforeAutospacing="1" w:after="100" w:afterAutospacing="1" w:line="240" w:lineRule="auto"/>
        <w:rPr>
          <w:rFonts w:ascii="Times New Roman" w:eastAsia="Times New Roman" w:hAnsi="Times New Roman" w:cs="Times New Roman"/>
          <w:sz w:val="24"/>
          <w:szCs w:val="24"/>
          <w:lang w:eastAsia="fr-FR"/>
        </w:rPr>
      </w:pPr>
    </w:p>
    <w:p w:rsidR="00F039E9" w:rsidRDefault="00F039E9" w:rsidP="00CD0A22">
      <w:pPr>
        <w:spacing w:before="100" w:beforeAutospacing="1" w:after="100" w:afterAutospacing="1" w:line="240" w:lineRule="auto"/>
        <w:rPr>
          <w:rFonts w:ascii="Times New Roman" w:eastAsia="Times New Roman" w:hAnsi="Times New Roman" w:cs="Times New Roman"/>
          <w:sz w:val="24"/>
          <w:szCs w:val="24"/>
          <w:lang w:eastAsia="fr-FR"/>
        </w:rPr>
      </w:pPr>
    </w:p>
    <w:p w:rsidR="00F039E9" w:rsidRDefault="00F039E9" w:rsidP="00CD0A22">
      <w:pPr>
        <w:spacing w:before="100" w:beforeAutospacing="1" w:after="100" w:afterAutospacing="1" w:line="240" w:lineRule="auto"/>
        <w:rPr>
          <w:rFonts w:ascii="Times New Roman" w:eastAsia="Times New Roman" w:hAnsi="Times New Roman" w:cs="Times New Roman"/>
          <w:sz w:val="24"/>
          <w:szCs w:val="24"/>
          <w:lang w:eastAsia="fr-FR"/>
        </w:rPr>
      </w:pPr>
    </w:p>
    <w:p w:rsidR="00F039E9" w:rsidRDefault="00F039E9" w:rsidP="00CD0A22">
      <w:pPr>
        <w:spacing w:before="100" w:beforeAutospacing="1" w:after="100" w:afterAutospacing="1" w:line="240" w:lineRule="auto"/>
        <w:rPr>
          <w:rFonts w:ascii="Times New Roman" w:eastAsia="Times New Roman" w:hAnsi="Times New Roman" w:cs="Times New Roman"/>
          <w:sz w:val="24"/>
          <w:szCs w:val="24"/>
          <w:lang w:eastAsia="fr-FR"/>
        </w:rPr>
      </w:pPr>
    </w:p>
    <w:p w:rsidR="00F039E9" w:rsidRDefault="00F039E9" w:rsidP="00CD0A22">
      <w:pPr>
        <w:spacing w:before="100" w:beforeAutospacing="1" w:after="100" w:afterAutospacing="1" w:line="240" w:lineRule="auto"/>
        <w:rPr>
          <w:rFonts w:ascii="Times New Roman" w:eastAsia="Times New Roman" w:hAnsi="Times New Roman" w:cs="Times New Roman"/>
          <w:sz w:val="24"/>
          <w:szCs w:val="24"/>
          <w:lang w:eastAsia="fr-FR"/>
        </w:rPr>
      </w:pPr>
    </w:p>
    <w:p w:rsidR="00F039E9" w:rsidRDefault="00F039E9" w:rsidP="00CD0A22">
      <w:pPr>
        <w:spacing w:before="100" w:beforeAutospacing="1" w:after="100" w:afterAutospacing="1" w:line="240" w:lineRule="auto"/>
        <w:rPr>
          <w:rFonts w:ascii="Times New Roman" w:eastAsia="Times New Roman" w:hAnsi="Times New Roman" w:cs="Times New Roman"/>
          <w:sz w:val="24"/>
          <w:szCs w:val="24"/>
          <w:lang w:eastAsia="fr-FR"/>
        </w:rPr>
      </w:pPr>
    </w:p>
    <w:p w:rsidR="00F039E9" w:rsidRDefault="00F039E9" w:rsidP="00CD0A22">
      <w:pPr>
        <w:spacing w:before="100" w:beforeAutospacing="1" w:after="100" w:afterAutospacing="1" w:line="240" w:lineRule="auto"/>
        <w:rPr>
          <w:rFonts w:ascii="Times New Roman" w:eastAsia="Times New Roman" w:hAnsi="Times New Roman" w:cs="Times New Roman"/>
          <w:sz w:val="24"/>
          <w:szCs w:val="24"/>
          <w:lang w:eastAsia="fr-FR"/>
        </w:rPr>
      </w:pPr>
    </w:p>
    <w:p w:rsidR="00F039E9" w:rsidRPr="00F039E9" w:rsidRDefault="00F039E9" w:rsidP="00F039E9">
      <w:pPr>
        <w:pStyle w:val="Paragraphedeliste"/>
        <w:numPr>
          <w:ilvl w:val="0"/>
          <w:numId w:val="2"/>
        </w:numPr>
        <w:spacing w:before="100" w:beforeAutospacing="1" w:after="100" w:afterAutospacing="1" w:line="240" w:lineRule="auto"/>
        <w:jc w:val="center"/>
        <w:rPr>
          <w:rFonts w:ascii="Times New Roman" w:eastAsia="Times New Roman" w:hAnsi="Times New Roman" w:cs="Times New Roman"/>
          <w:sz w:val="52"/>
          <w:szCs w:val="52"/>
          <w:lang w:eastAsia="fr-FR"/>
        </w:rPr>
      </w:pPr>
      <w:r w:rsidRPr="00F039E9">
        <w:rPr>
          <w:rFonts w:ascii="Times New Roman" w:eastAsia="Times New Roman" w:hAnsi="Times New Roman" w:cs="Times New Roman"/>
          <w:sz w:val="52"/>
          <w:szCs w:val="52"/>
          <w:lang w:eastAsia="fr-FR"/>
        </w:rPr>
        <w:lastRenderedPageBreak/>
        <w:t>Cas de notre application</w:t>
      </w:r>
    </w:p>
    <w:p w:rsidR="00F039E9" w:rsidRDefault="00F039E9" w:rsidP="00F039E9">
      <w:pPr>
        <w:pStyle w:val="Paragraphedeliste"/>
        <w:numPr>
          <w:ilvl w:val="0"/>
          <w:numId w:val="3"/>
        </w:numPr>
        <w:spacing w:before="100" w:beforeAutospacing="1" w:after="100" w:afterAutospacing="1" w:line="240" w:lineRule="auto"/>
        <w:jc w:val="center"/>
        <w:rPr>
          <w:rFonts w:ascii="Times New Roman" w:eastAsia="Times New Roman" w:hAnsi="Times New Roman" w:cs="Times New Roman"/>
          <w:sz w:val="52"/>
          <w:szCs w:val="52"/>
          <w:lang w:eastAsia="fr-FR"/>
        </w:rPr>
      </w:pPr>
      <w:r w:rsidRPr="00F039E9">
        <w:rPr>
          <w:rFonts w:ascii="Times New Roman" w:eastAsia="Times New Roman" w:hAnsi="Times New Roman" w:cs="Times New Roman"/>
          <w:sz w:val="52"/>
          <w:szCs w:val="52"/>
          <w:lang w:eastAsia="fr-FR"/>
        </w:rPr>
        <w:t>Interface</w:t>
      </w:r>
    </w:p>
    <w:p w:rsidR="00F039E9" w:rsidRPr="002B50C7" w:rsidRDefault="002B50C7" w:rsidP="005C3FFE">
      <w:pPr>
        <w:pStyle w:val="Paragraphedeliste"/>
        <w:spacing w:before="100" w:beforeAutospacing="1" w:after="100" w:afterAutospacing="1" w:line="240" w:lineRule="auto"/>
        <w:ind w:left="1080"/>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5398770" cy="56292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8.PNG"/>
                    <pic:cNvPicPr/>
                  </pic:nvPicPr>
                  <pic:blipFill>
                    <a:blip r:embed="rId5">
                      <a:extLst>
                        <a:ext uri="{28A0092B-C50C-407E-A947-70E740481C1C}">
                          <a14:useLocalDpi xmlns:a14="http://schemas.microsoft.com/office/drawing/2010/main" val="0"/>
                        </a:ext>
                      </a:extLst>
                    </a:blip>
                    <a:stretch>
                      <a:fillRect/>
                    </a:stretch>
                  </pic:blipFill>
                  <pic:spPr>
                    <a:xfrm>
                      <a:off x="0" y="0"/>
                      <a:ext cx="5398770" cy="5629275"/>
                    </a:xfrm>
                    <a:prstGeom prst="rect">
                      <a:avLst/>
                    </a:prstGeom>
                  </pic:spPr>
                </pic:pic>
              </a:graphicData>
            </a:graphic>
          </wp:inline>
        </w:drawing>
      </w:r>
    </w:p>
    <w:p w:rsidR="00F039E9" w:rsidRDefault="00F039E9" w:rsidP="00F039E9">
      <w:pPr>
        <w:pStyle w:val="Paragraphedeliste"/>
        <w:spacing w:before="100" w:beforeAutospacing="1" w:after="100" w:afterAutospacing="1" w:line="240" w:lineRule="auto"/>
        <w:ind w:left="1080"/>
        <w:jc w:val="center"/>
        <w:rPr>
          <w:rFonts w:ascii="Times New Roman" w:eastAsia="Times New Roman" w:hAnsi="Times New Roman" w:cs="Times New Roman"/>
          <w:sz w:val="24"/>
          <w:szCs w:val="24"/>
          <w:lang w:eastAsia="fr-FR"/>
        </w:rPr>
      </w:pPr>
    </w:p>
    <w:p w:rsidR="005C3FFE" w:rsidRDefault="005C3FFE" w:rsidP="00F039E9">
      <w:pPr>
        <w:pStyle w:val="Paragraphedeliste"/>
        <w:spacing w:before="100" w:beforeAutospacing="1" w:after="100" w:afterAutospacing="1" w:line="240" w:lineRule="auto"/>
        <w:ind w:left="1080"/>
        <w:jc w:val="center"/>
        <w:rPr>
          <w:rFonts w:ascii="Times New Roman" w:eastAsia="Times New Roman" w:hAnsi="Times New Roman" w:cs="Times New Roman"/>
          <w:sz w:val="52"/>
          <w:szCs w:val="52"/>
          <w:lang w:eastAsia="fr-FR"/>
        </w:rPr>
      </w:pPr>
    </w:p>
    <w:p w:rsidR="005C3FFE" w:rsidRDefault="005C3FFE" w:rsidP="00F039E9">
      <w:pPr>
        <w:pStyle w:val="Paragraphedeliste"/>
        <w:spacing w:before="100" w:beforeAutospacing="1" w:after="100" w:afterAutospacing="1" w:line="240" w:lineRule="auto"/>
        <w:ind w:left="1080"/>
        <w:jc w:val="center"/>
        <w:rPr>
          <w:rFonts w:ascii="Times New Roman" w:eastAsia="Times New Roman" w:hAnsi="Times New Roman" w:cs="Times New Roman"/>
          <w:sz w:val="52"/>
          <w:szCs w:val="52"/>
          <w:lang w:eastAsia="fr-FR"/>
        </w:rPr>
      </w:pPr>
    </w:p>
    <w:p w:rsidR="005C3FFE" w:rsidRDefault="005C3FFE" w:rsidP="00F039E9">
      <w:pPr>
        <w:pStyle w:val="Paragraphedeliste"/>
        <w:spacing w:before="100" w:beforeAutospacing="1" w:after="100" w:afterAutospacing="1" w:line="240" w:lineRule="auto"/>
        <w:ind w:left="1080"/>
        <w:jc w:val="center"/>
        <w:rPr>
          <w:rFonts w:ascii="Times New Roman" w:eastAsia="Times New Roman" w:hAnsi="Times New Roman" w:cs="Times New Roman"/>
          <w:sz w:val="52"/>
          <w:szCs w:val="52"/>
          <w:lang w:eastAsia="fr-FR"/>
        </w:rPr>
      </w:pPr>
    </w:p>
    <w:p w:rsidR="005C3FFE" w:rsidRDefault="005C3FFE" w:rsidP="00F039E9">
      <w:pPr>
        <w:pStyle w:val="Paragraphedeliste"/>
        <w:spacing w:before="100" w:beforeAutospacing="1" w:after="100" w:afterAutospacing="1" w:line="240" w:lineRule="auto"/>
        <w:ind w:left="1080"/>
        <w:jc w:val="center"/>
        <w:rPr>
          <w:rFonts w:ascii="Times New Roman" w:eastAsia="Times New Roman" w:hAnsi="Times New Roman" w:cs="Times New Roman"/>
          <w:sz w:val="52"/>
          <w:szCs w:val="52"/>
          <w:lang w:eastAsia="fr-FR"/>
        </w:rPr>
      </w:pPr>
    </w:p>
    <w:p w:rsidR="005C3FFE" w:rsidRDefault="005C3FFE" w:rsidP="00F039E9">
      <w:pPr>
        <w:pStyle w:val="Paragraphedeliste"/>
        <w:spacing w:before="100" w:beforeAutospacing="1" w:after="100" w:afterAutospacing="1" w:line="240" w:lineRule="auto"/>
        <w:ind w:left="1080"/>
        <w:jc w:val="center"/>
        <w:rPr>
          <w:rFonts w:ascii="Times New Roman" w:eastAsia="Times New Roman" w:hAnsi="Times New Roman" w:cs="Times New Roman"/>
          <w:sz w:val="52"/>
          <w:szCs w:val="52"/>
          <w:lang w:eastAsia="fr-FR"/>
        </w:rPr>
      </w:pPr>
    </w:p>
    <w:p w:rsidR="005C3FFE" w:rsidRDefault="005C3FFE" w:rsidP="00F039E9">
      <w:pPr>
        <w:pStyle w:val="Paragraphedeliste"/>
        <w:spacing w:before="100" w:beforeAutospacing="1" w:after="100" w:afterAutospacing="1" w:line="240" w:lineRule="auto"/>
        <w:ind w:left="1080"/>
        <w:jc w:val="center"/>
        <w:rPr>
          <w:rFonts w:ascii="Times New Roman" w:eastAsia="Times New Roman" w:hAnsi="Times New Roman" w:cs="Times New Roman"/>
          <w:sz w:val="52"/>
          <w:szCs w:val="52"/>
          <w:lang w:eastAsia="fr-FR"/>
        </w:rPr>
      </w:pPr>
    </w:p>
    <w:p w:rsidR="005C3FFE" w:rsidRDefault="005C3FFE" w:rsidP="005C3FFE">
      <w:pPr>
        <w:pStyle w:val="Paragraphedeliste"/>
        <w:numPr>
          <w:ilvl w:val="0"/>
          <w:numId w:val="3"/>
        </w:numPr>
        <w:spacing w:before="100" w:beforeAutospacing="1" w:after="100" w:afterAutospacing="1" w:line="240" w:lineRule="auto"/>
        <w:jc w:val="center"/>
        <w:rPr>
          <w:rFonts w:ascii="Times New Roman" w:eastAsia="Times New Roman" w:hAnsi="Times New Roman" w:cs="Times New Roman"/>
          <w:sz w:val="52"/>
          <w:szCs w:val="52"/>
          <w:lang w:eastAsia="fr-FR"/>
        </w:rPr>
      </w:pPr>
      <w:r>
        <w:rPr>
          <w:rFonts w:ascii="Times New Roman" w:eastAsia="Times New Roman" w:hAnsi="Times New Roman" w:cs="Times New Roman"/>
          <w:sz w:val="52"/>
          <w:szCs w:val="52"/>
          <w:lang w:eastAsia="fr-FR"/>
        </w:rPr>
        <w:lastRenderedPageBreak/>
        <w:t xml:space="preserve">Explication </w:t>
      </w:r>
    </w:p>
    <w:p w:rsidR="005C3FFE" w:rsidRPr="005C3FFE" w:rsidRDefault="005C3FFE" w:rsidP="005C3FFE">
      <w:pPr>
        <w:spacing w:before="100" w:beforeAutospacing="1" w:after="100" w:afterAutospacing="1" w:line="240" w:lineRule="auto"/>
        <w:rPr>
          <w:rFonts w:ascii="Times New Roman" w:eastAsia="Times New Roman" w:hAnsi="Times New Roman" w:cs="Times New Roman"/>
          <w:sz w:val="28"/>
          <w:szCs w:val="28"/>
          <w:lang w:eastAsia="fr-FR"/>
        </w:rPr>
      </w:pPr>
      <w:r>
        <w:rPr>
          <w:noProof/>
          <w:lang w:eastAsia="fr-FR"/>
        </w:rPr>
        <w:drawing>
          <wp:inline distT="0" distB="0" distL="0" distR="0">
            <wp:extent cx="5760720" cy="4761230"/>
            <wp:effectExtent l="0" t="0" r="0"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2.PNG"/>
                    <pic:cNvPicPr/>
                  </pic:nvPicPr>
                  <pic:blipFill>
                    <a:blip r:embed="rId6">
                      <a:extLst>
                        <a:ext uri="{28A0092B-C50C-407E-A947-70E740481C1C}">
                          <a14:useLocalDpi xmlns:a14="http://schemas.microsoft.com/office/drawing/2010/main" val="0"/>
                        </a:ext>
                      </a:extLst>
                    </a:blip>
                    <a:stretch>
                      <a:fillRect/>
                    </a:stretch>
                  </pic:blipFill>
                  <pic:spPr>
                    <a:xfrm>
                      <a:off x="0" y="0"/>
                      <a:ext cx="5760720" cy="4761230"/>
                    </a:xfrm>
                    <a:prstGeom prst="rect">
                      <a:avLst/>
                    </a:prstGeom>
                  </pic:spPr>
                </pic:pic>
              </a:graphicData>
            </a:graphic>
          </wp:inline>
        </w:drawing>
      </w:r>
    </w:p>
    <w:p w:rsidR="005C3FFE" w:rsidRDefault="005C3FFE" w:rsidP="005C3FFE">
      <w:pPr>
        <w:rPr>
          <w:sz w:val="24"/>
          <w:szCs w:val="24"/>
        </w:rPr>
      </w:pPr>
      <w:r>
        <w:rPr>
          <w:sz w:val="24"/>
          <w:szCs w:val="24"/>
        </w:rPr>
        <w:t>Apres ouverture de l’application, pour débuter la partie il suffit de faire un clic sur le bouton « lancer » et vous verrez afficher la première palette qui vous servira de premier essai au jeu.</w:t>
      </w:r>
    </w:p>
    <w:p w:rsidR="005C3FFE" w:rsidRDefault="005C3FFE" w:rsidP="005C3FFE">
      <w:pPr>
        <w:rPr>
          <w:noProof/>
          <w:sz w:val="24"/>
          <w:szCs w:val="24"/>
        </w:rPr>
      </w:pPr>
      <w:r>
        <w:rPr>
          <w:sz w:val="24"/>
          <w:szCs w:val="24"/>
        </w:rPr>
        <w:t>Pour appliquer le principe du jeu, choisir une couleur et sa position est indiqué par le lot de couleurs sur la droite.</w:t>
      </w:r>
    </w:p>
    <w:p w:rsidR="00827E9D" w:rsidRDefault="005C3FFE" w:rsidP="005C3FFE">
      <w:pPr>
        <w:rPr>
          <w:sz w:val="24"/>
          <w:szCs w:val="24"/>
        </w:rPr>
      </w:pPr>
      <w:r>
        <w:rPr>
          <w:noProof/>
          <w:sz w:val="24"/>
          <w:szCs w:val="24"/>
        </w:rPr>
        <w:lastRenderedPageBreak/>
        <w:drawing>
          <wp:inline distT="0" distB="0" distL="0" distR="0" wp14:anchorId="0DC8A62F" wp14:editId="659C0BF3">
            <wp:extent cx="4172532" cy="3448531"/>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8.PNG"/>
                    <pic:cNvPicPr/>
                  </pic:nvPicPr>
                  <pic:blipFill>
                    <a:blip r:embed="rId7">
                      <a:extLst>
                        <a:ext uri="{28A0092B-C50C-407E-A947-70E740481C1C}">
                          <a14:useLocalDpi xmlns:a14="http://schemas.microsoft.com/office/drawing/2010/main" val="0"/>
                        </a:ext>
                      </a:extLst>
                    </a:blip>
                    <a:stretch>
                      <a:fillRect/>
                    </a:stretch>
                  </pic:blipFill>
                  <pic:spPr>
                    <a:xfrm>
                      <a:off x="0" y="0"/>
                      <a:ext cx="4172532" cy="3448531"/>
                    </a:xfrm>
                    <a:prstGeom prst="rect">
                      <a:avLst/>
                    </a:prstGeom>
                  </pic:spPr>
                </pic:pic>
              </a:graphicData>
            </a:graphic>
          </wp:inline>
        </w:drawing>
      </w:r>
    </w:p>
    <w:p w:rsidR="00827E9D" w:rsidRDefault="00827E9D" w:rsidP="005C3FFE">
      <w:pPr>
        <w:rPr>
          <w:sz w:val="24"/>
          <w:szCs w:val="24"/>
        </w:rPr>
      </w:pPr>
      <w:r>
        <w:rPr>
          <w:sz w:val="24"/>
          <w:szCs w:val="24"/>
        </w:rPr>
        <w:t>Chaque colonne représente les différentes possibilités qu’on a pour définir la couleur à deviner et une position donnée. Exemple la colonne sert à choisir la couleur de l’emplacement 1 de notre palette en cours de remplissage, etc.</w:t>
      </w:r>
    </w:p>
    <w:p w:rsidR="00827E9D" w:rsidRDefault="00827E9D" w:rsidP="005C3FFE">
      <w:pPr>
        <w:rPr>
          <w:sz w:val="24"/>
          <w:szCs w:val="24"/>
        </w:rPr>
      </w:pPr>
      <w:r>
        <w:rPr>
          <w:sz w:val="24"/>
          <w:szCs w:val="24"/>
        </w:rPr>
        <w:t>Après avoir rempli toutes les positions de la palette en cours de remplissage vous devez valider votre choix en appuyant sur la touche « valider » et ainsi de suite jusqu’à la fin de la partie où vous verrez votre score s’afficher, en cas de victoire vous aurez à vous enregistrer en appuyant sur la touche « s’enregistrer ».</w:t>
      </w:r>
    </w:p>
    <w:p w:rsidR="00827E9D" w:rsidRDefault="00827E9D" w:rsidP="005C3FFE">
      <w:pPr>
        <w:rPr>
          <w:sz w:val="24"/>
          <w:szCs w:val="24"/>
        </w:rPr>
      </w:pPr>
      <w:r>
        <w:rPr>
          <w:noProof/>
          <w:sz w:val="24"/>
          <w:szCs w:val="24"/>
        </w:rPr>
        <w:lastRenderedPageBreak/>
        <w:drawing>
          <wp:inline distT="0" distB="0" distL="0" distR="0">
            <wp:extent cx="5760720" cy="479107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6.PNG"/>
                    <pic:cNvPicPr/>
                  </pic:nvPicPr>
                  <pic:blipFill>
                    <a:blip r:embed="rId8">
                      <a:extLst>
                        <a:ext uri="{28A0092B-C50C-407E-A947-70E740481C1C}">
                          <a14:useLocalDpi xmlns:a14="http://schemas.microsoft.com/office/drawing/2010/main" val="0"/>
                        </a:ext>
                      </a:extLst>
                    </a:blip>
                    <a:stretch>
                      <a:fillRect/>
                    </a:stretch>
                  </pic:blipFill>
                  <pic:spPr>
                    <a:xfrm>
                      <a:off x="0" y="0"/>
                      <a:ext cx="5760720" cy="4791075"/>
                    </a:xfrm>
                    <a:prstGeom prst="rect">
                      <a:avLst/>
                    </a:prstGeom>
                  </pic:spPr>
                </pic:pic>
              </a:graphicData>
            </a:graphic>
          </wp:inline>
        </w:drawing>
      </w:r>
    </w:p>
    <w:p w:rsidR="00827E9D" w:rsidRDefault="00827E9D" w:rsidP="005C3FFE">
      <w:pPr>
        <w:rPr>
          <w:sz w:val="24"/>
          <w:szCs w:val="24"/>
        </w:rPr>
      </w:pPr>
      <w:r>
        <w:rPr>
          <w:noProof/>
          <w:sz w:val="24"/>
          <w:szCs w:val="24"/>
        </w:rPr>
        <w:drawing>
          <wp:inline distT="0" distB="0" distL="0" distR="0">
            <wp:extent cx="4248743" cy="2095792"/>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7.PNG"/>
                    <pic:cNvPicPr/>
                  </pic:nvPicPr>
                  <pic:blipFill>
                    <a:blip r:embed="rId9">
                      <a:extLst>
                        <a:ext uri="{28A0092B-C50C-407E-A947-70E740481C1C}">
                          <a14:useLocalDpi xmlns:a14="http://schemas.microsoft.com/office/drawing/2010/main" val="0"/>
                        </a:ext>
                      </a:extLst>
                    </a:blip>
                    <a:stretch>
                      <a:fillRect/>
                    </a:stretch>
                  </pic:blipFill>
                  <pic:spPr>
                    <a:xfrm>
                      <a:off x="0" y="0"/>
                      <a:ext cx="4248743" cy="2095792"/>
                    </a:xfrm>
                    <a:prstGeom prst="rect">
                      <a:avLst/>
                    </a:prstGeom>
                  </pic:spPr>
                </pic:pic>
              </a:graphicData>
            </a:graphic>
          </wp:inline>
        </w:drawing>
      </w:r>
    </w:p>
    <w:p w:rsidR="00827E9D" w:rsidRPr="00827E9D" w:rsidRDefault="00827E9D" w:rsidP="005C3FFE">
      <w:pPr>
        <w:rPr>
          <w:color w:val="FF0000"/>
          <w:sz w:val="24"/>
          <w:szCs w:val="24"/>
        </w:rPr>
      </w:pPr>
      <w:r>
        <w:rPr>
          <w:color w:val="FF0000"/>
          <w:sz w:val="24"/>
          <w:szCs w:val="24"/>
        </w:rPr>
        <w:t>La partie multijoue</w:t>
      </w:r>
      <w:r w:rsidR="00DB38E0">
        <w:rPr>
          <w:color w:val="FF0000"/>
          <w:sz w:val="24"/>
          <w:szCs w:val="24"/>
        </w:rPr>
        <w:t>ur</w:t>
      </w:r>
      <w:r w:rsidR="003D2FAF">
        <w:rPr>
          <w:color w:val="FF0000"/>
          <w:sz w:val="24"/>
          <w:szCs w:val="24"/>
        </w:rPr>
        <w:t>, et le chronomètre sont</w:t>
      </w:r>
      <w:bookmarkStart w:id="0" w:name="_GoBack"/>
      <w:bookmarkEnd w:id="0"/>
      <w:r w:rsidR="00DB38E0">
        <w:rPr>
          <w:color w:val="FF0000"/>
          <w:sz w:val="24"/>
          <w:szCs w:val="24"/>
        </w:rPr>
        <w:t xml:space="preserve"> en cours de programmation…</w:t>
      </w:r>
    </w:p>
    <w:p w:rsidR="00B644AE" w:rsidRPr="00CD0A22" w:rsidRDefault="005C3FFE" w:rsidP="005C3FFE">
      <w:pPr>
        <w:rPr>
          <w:sz w:val="24"/>
          <w:szCs w:val="24"/>
        </w:rPr>
      </w:pPr>
      <w:r>
        <w:rPr>
          <w:sz w:val="24"/>
          <w:szCs w:val="24"/>
        </w:rPr>
        <w:t xml:space="preserve">  </w:t>
      </w:r>
    </w:p>
    <w:sectPr w:rsidR="00B644AE" w:rsidRPr="00CD0A2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1D08E2"/>
    <w:multiLevelType w:val="hybridMultilevel"/>
    <w:tmpl w:val="2BD2750A"/>
    <w:lvl w:ilvl="0" w:tplc="AE4AD912">
      <w:start w:val="1"/>
      <w:numFmt w:val="lowerLetter"/>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42F040F0"/>
    <w:multiLevelType w:val="multilevel"/>
    <w:tmpl w:val="E44CD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FC62A50"/>
    <w:multiLevelType w:val="hybridMultilevel"/>
    <w:tmpl w:val="9AF6441A"/>
    <w:lvl w:ilvl="0" w:tplc="65C0E2DC">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4AE"/>
    <w:rsid w:val="000E6B4C"/>
    <w:rsid w:val="002B50C7"/>
    <w:rsid w:val="003D2FAF"/>
    <w:rsid w:val="005C3FFE"/>
    <w:rsid w:val="00827E9D"/>
    <w:rsid w:val="00B644AE"/>
    <w:rsid w:val="00CD0A22"/>
    <w:rsid w:val="00DB38E0"/>
    <w:rsid w:val="00F039E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37044"/>
  <w15:chartTrackingRefBased/>
  <w15:docId w15:val="{1929D231-2893-4192-A252-6A6467B54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CD0A22"/>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F039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5215139">
      <w:bodyDiv w:val="1"/>
      <w:marLeft w:val="0"/>
      <w:marRight w:val="0"/>
      <w:marTop w:val="0"/>
      <w:marBottom w:val="0"/>
      <w:divBdr>
        <w:top w:val="none" w:sz="0" w:space="0" w:color="auto"/>
        <w:left w:val="none" w:sz="0" w:space="0" w:color="auto"/>
        <w:bottom w:val="none" w:sz="0" w:space="0" w:color="auto"/>
        <w:right w:val="none" w:sz="0" w:space="0" w:color="auto"/>
      </w:divBdr>
    </w:div>
    <w:div w:id="1440828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925</TotalTime>
  <Pages>6</Pages>
  <Words>445</Words>
  <Characters>2450</Characters>
  <Application>Microsoft Office Word</Application>
  <DocSecurity>0</DocSecurity>
  <Lines>20</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ABOUBACAR KOUMARé</dc:creator>
  <cp:keywords/>
  <dc:description/>
  <cp:lastModifiedBy>ABOUBACAR KOUMARé</cp:lastModifiedBy>
  <cp:revision>2</cp:revision>
  <dcterms:created xsi:type="dcterms:W3CDTF">2017-07-10T20:43:00Z</dcterms:created>
  <dcterms:modified xsi:type="dcterms:W3CDTF">2017-07-11T14:32:00Z</dcterms:modified>
</cp:coreProperties>
</file>