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4.jpg" ContentType="image/jpeg"/>
  <Override PartName="/word/media/rId6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Сокирка</w:t>
      </w:r>
      <w:r>
        <w:t xml:space="preserve"> </w:t>
      </w:r>
      <w:r>
        <w:t xml:space="preserve">Анна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содерж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Содержание</w:t>
      </w:r>
    </w:p>
    <w:p>
      <w:pPr>
        <w:numPr>
          <w:ilvl w:val="0"/>
          <w:numId w:val="1001"/>
        </w:numPr>
        <w:pStyle w:val="Compact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  <w:r>
        <w:br/>
      </w:r>
      <w:r>
        <w:t xml:space="preserve">4.1 Установление необходимого ПО</w:t>
      </w:r>
      <w:r>
        <w:br/>
      </w:r>
      <w:r>
        <w:t xml:space="preserve">4.1.1 Установка TexLive</w:t>
      </w:r>
      <w:r>
        <w:br/>
      </w:r>
      <w:r>
        <w:t xml:space="preserve">4.1.2 Установка pandoc и pandoc-crossref</w:t>
      </w:r>
      <w:r>
        <w:br/>
      </w:r>
      <w:r>
        <w:t xml:space="preserve">4.2 Заполнение отчета по выполнению лабораторной работы №4 с помощью языка разметки Markdown</w:t>
      </w:r>
      <w:r>
        <w:br/>
      </w:r>
      <w:r>
        <w:t xml:space="preserve">4.3 Задание для самостоятельной работы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Выводы</w:t>
      </w:r>
    </w:p>
    <w:p>
      <w:pPr>
        <w:numPr>
          <w:ilvl w:val="0"/>
          <w:numId w:val="1001"/>
        </w:numPr>
        <w:pStyle w:val="Compact"/>
      </w:pPr>
      <w:r>
        <w:t xml:space="preserve">Список литературы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2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2"/>
        </w:numPr>
        <w:pStyle w:val="Compact"/>
      </w:pPr>
      <w:r>
        <w:t xml:space="preserve">Задание для самостоятельной работы</w:t>
      </w:r>
    </w:p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язык текстовой разметки документов. Его придумали в 2004 году блогер Джон Грубер и интернет-активист Аарон Шварц, чтобы быстро форматировать статьи. Требования к языку у них были такие:</w:t>
      </w:r>
    </w:p>
    <w:p>
      <w:pPr>
        <w:numPr>
          <w:ilvl w:val="0"/>
          <w:numId w:val="1003"/>
        </w:numPr>
        <w:pStyle w:val="Compact"/>
      </w:pPr>
      <w:r>
        <w:t xml:space="preserve">Чем проще — тем лучше.</w:t>
      </w:r>
    </w:p>
    <w:p>
      <w:pPr>
        <w:numPr>
          <w:ilvl w:val="0"/>
          <w:numId w:val="1003"/>
        </w:numPr>
        <w:pStyle w:val="Compact"/>
      </w:pPr>
      <w:r>
        <w:t xml:space="preserve">Документы с этой разметкой можно перевести в красиво отформатированный вид, как на веб-странице.</w:t>
      </w:r>
    </w:p>
    <w:p>
      <w:pPr>
        <w:numPr>
          <w:ilvl w:val="0"/>
          <w:numId w:val="1003"/>
        </w:numPr>
        <w:pStyle w:val="Compact"/>
      </w:pPr>
      <w:r>
        <w:t xml:space="preserve">Исходный текст материала должен оставаться читаемым даже без преобразования в веб-страницу.</w:t>
      </w:r>
      <w:r>
        <w:t xml:space="preserve"> </w:t>
      </w:r>
      <w:r>
        <w:t xml:space="preserve">Смысл Markdown в том, что вы делаете разметку своего документа минимальными усилиями, а уже какой-то другой плагин или программа превращает вашу разметку в итоговый документ — например в HTML. Но можно и не в HTML, а в PDF или что-нибудь ещё. Markdown — это как бы язык для других программ, чтобы они формировали документы на основе вашего текста.</w:t>
      </w:r>
    </w:p>
    <w:bookmarkEnd w:id="23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4.1 Установление необходимого ПО</w:t>
      </w:r>
    </w:p>
    <w:p>
      <w:pPr>
        <w:pStyle w:val="BodyText"/>
      </w:pPr>
      <w:r>
        <w:t xml:space="preserve">Устанавливаю необходимое ПО TexLive и pandoc(рис. 1):</w:t>
      </w:r>
    </w:p>
    <w:p>
      <w:pPr>
        <w:pStyle w:val="CaptionedFigure"/>
      </w:pPr>
      <w:r>
        <w:drawing>
          <wp:inline>
            <wp:extent cx="3733800" cy="333917"/>
            <wp:effectExtent b="0" l="0" r="0" t="0"/>
            <wp:docPr descr="Рис. 1: Установление необходимого ПО" title="" id="25" name="Picture"/>
            <a:graphic>
              <a:graphicData uri="http://schemas.openxmlformats.org/drawingml/2006/picture">
                <pic:pic>
                  <pic:nvPicPr>
                    <pic:cNvPr descr="image/5213108305067630410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Установление необходимого ПО</w:t>
      </w:r>
    </w:p>
    <w:p>
      <w:pPr>
        <w:pStyle w:val="BodyText"/>
      </w:pPr>
      <w:r>
        <w:t xml:space="preserve">Установление необходимого ПО(рис. 2):</w:t>
      </w:r>
    </w:p>
    <w:p>
      <w:pPr>
        <w:pStyle w:val="CaptionedFigure"/>
      </w:pPr>
      <w:r>
        <w:drawing>
          <wp:inline>
            <wp:extent cx="3733800" cy="321733"/>
            <wp:effectExtent b="0" l="0" r="0" t="0"/>
            <wp:docPr descr="Рис. 2: Установление необходимого ПО" title="" id="28" name="Picture"/>
            <a:graphic>
              <a:graphicData uri="http://schemas.openxmlformats.org/drawingml/2006/picture">
                <pic:pic>
                  <pic:nvPicPr>
                    <pic:cNvPr descr="image/521310830506763041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Установление необходимого ПО</w:t>
      </w:r>
    </w:p>
    <w:p>
      <w:pPr>
        <w:pStyle w:val="BodyText"/>
      </w:pPr>
      <w:r>
        <w:t xml:space="preserve">Установление необходимого ПО(рис. 3):</w:t>
      </w:r>
    </w:p>
    <w:p>
      <w:pPr>
        <w:pStyle w:val="CaptionedFigure"/>
      </w:pPr>
      <w:r>
        <w:drawing>
          <wp:inline>
            <wp:extent cx="3733800" cy="307284"/>
            <wp:effectExtent b="0" l="0" r="0" t="0"/>
            <wp:docPr descr="Рис. 3: Установление необходимого ПО" title="" id="31" name="Picture"/>
            <a:graphic>
              <a:graphicData uri="http://schemas.openxmlformats.org/drawingml/2006/picture">
                <pic:pic>
                  <pic:nvPicPr>
                    <pic:cNvPr descr="image/5213108305067630413(1)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Установление необходимого ПО</w:t>
      </w:r>
    </w:p>
    <w:p>
      <w:pPr>
        <w:pStyle w:val="BodyText"/>
      </w:pPr>
      <w:r>
        <w:rPr>
          <w:bCs/>
          <w:b/>
        </w:rPr>
        <w:t xml:space="preserve">4.1.1 Установка TexLive</w:t>
      </w:r>
    </w:p>
    <w:p>
      <w:pPr>
        <w:pStyle w:val="BodyText"/>
      </w:pPr>
      <w:r>
        <w:t xml:space="preserve">Скачала TexLive с официального сайта (рис. 4):</w:t>
      </w:r>
    </w:p>
    <w:p>
      <w:pPr>
        <w:pStyle w:val="CaptionedFigure"/>
      </w:pPr>
      <w:r>
        <w:drawing>
          <wp:inline>
            <wp:extent cx="3733800" cy="1153767"/>
            <wp:effectExtent b="0" l="0" r="0" t="0"/>
            <wp:docPr descr="Рис. 4: Скачивание TexLive" title="" id="34" name="Picture"/>
            <a:graphic>
              <a:graphicData uri="http://schemas.openxmlformats.org/drawingml/2006/picture">
                <pic:pic>
                  <pic:nvPicPr>
                    <pic:cNvPr descr="image/521310830506763041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Скачивание TexLive</w:t>
      </w:r>
    </w:p>
    <w:p>
      <w:pPr>
        <w:pStyle w:val="BodyText"/>
      </w:pPr>
      <w:r>
        <w:t xml:space="preserve">Распаковываю архив. Перехожу в распакованную папку с помощью cd. Запускаю скрипт install-tl-* с правами root, используя sudo в начале команды (рис. 5):</w:t>
      </w:r>
    </w:p>
    <w:p>
      <w:pPr>
        <w:pStyle w:val="CaptionedFigure"/>
      </w:pPr>
      <w:r>
        <w:drawing>
          <wp:inline>
            <wp:extent cx="3733800" cy="1959665"/>
            <wp:effectExtent b="0" l="0" r="0" t="0"/>
            <wp:docPr descr="Рис. 5: Открытие архива" title="" id="37" name="Picture"/>
            <a:graphic>
              <a:graphicData uri="http://schemas.openxmlformats.org/drawingml/2006/picture">
                <pic:pic>
                  <pic:nvPicPr>
                    <pic:cNvPr descr="image/521310830506763041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9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архива</w:t>
      </w:r>
    </w:p>
    <w:p>
      <w:pPr>
        <w:pStyle w:val="BodyText"/>
      </w:pPr>
      <w:r>
        <w:t xml:space="preserve">Добавляю /usr/local/texlive/2022/bin/x86_64-linux в свой PATH для текущей и будущих сессий (рис. 6):</w:t>
      </w:r>
    </w:p>
    <w:p>
      <w:pPr>
        <w:pStyle w:val="CaptionedFigure"/>
      </w:pPr>
      <w:r>
        <w:drawing>
          <wp:inline>
            <wp:extent cx="3733800" cy="313569"/>
            <wp:effectExtent b="0" l="0" r="0" t="0"/>
            <wp:docPr descr="Рис. 6: Добавление /usr/local/texlive/2022/bin/x86_64-linux" title="" id="40" name="Picture"/>
            <a:graphic>
              <a:graphicData uri="http://schemas.openxmlformats.org/drawingml/2006/picture">
                <pic:pic>
                  <pic:nvPicPr>
                    <pic:cNvPr descr="image/521310830506763041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/usr/local/texlive/2022/bin/x86_64-linux</w:t>
      </w:r>
    </w:p>
    <w:p>
      <w:pPr>
        <w:pStyle w:val="BodyText"/>
      </w:pPr>
      <w:r>
        <w:rPr>
          <w:bCs/>
          <w:b/>
        </w:rPr>
        <w:t xml:space="preserve">4.1.2 Установка pandoc и pandoc-crossref</w:t>
      </w:r>
    </w:p>
    <w:p>
      <w:pPr>
        <w:pStyle w:val="BodyText"/>
      </w:pPr>
      <w:r>
        <w:t xml:space="preserve">Скачиваю архив pandoc (рис. 7):</w:t>
      </w:r>
    </w:p>
    <w:p>
      <w:pPr>
        <w:pStyle w:val="CaptionedFigure"/>
      </w:pPr>
      <w:r>
        <w:drawing>
          <wp:inline>
            <wp:extent cx="3733800" cy="468169"/>
            <wp:effectExtent b="0" l="0" r="0" t="0"/>
            <wp:docPr descr="Рис. 7: Скачивание pandoc" title="" id="43" name="Picture"/>
            <a:graphic>
              <a:graphicData uri="http://schemas.openxmlformats.org/drawingml/2006/picture">
                <pic:pic>
                  <pic:nvPicPr>
                    <pic:cNvPr descr="image/521310830506763041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Скачивание pandoc</w:t>
      </w:r>
    </w:p>
    <w:p>
      <w:pPr>
        <w:pStyle w:val="BodyText"/>
      </w:pPr>
      <w:r>
        <w:rPr>
          <w:bCs/>
          <w:b/>
        </w:rPr>
        <w:t xml:space="preserve">4.2 Заполнение отчета по выполнению лабораторной работы №3 с помощью языка разметки Markdown</w:t>
      </w:r>
    </w:p>
    <w:p>
      <w:pPr>
        <w:pStyle w:val="BodyText"/>
      </w:pPr>
      <w:r>
        <w:t xml:space="preserve">Открываю терминал. Перехожу в каталог курса, сформированный при выполненнии прошлой лаборатной работы (рис. 8):</w:t>
      </w:r>
    </w:p>
    <w:p>
      <w:pPr>
        <w:pStyle w:val="CaptionedFigure"/>
      </w:pPr>
      <w:r>
        <w:drawing>
          <wp:inline>
            <wp:extent cx="3733800" cy="204667"/>
            <wp:effectExtent b="0" l="0" r="0" t="0"/>
            <wp:docPr descr="Рис. 8: Переход в каталог курса" title="" id="46" name="Picture"/>
            <a:graphic>
              <a:graphicData uri="http://schemas.openxmlformats.org/drawingml/2006/picture">
                <pic:pic>
                  <pic:nvPicPr>
                    <pic:cNvPr descr="image/521310830506763041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Переход в каталог курса</w:t>
      </w:r>
    </w:p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 9):</w:t>
      </w:r>
    </w:p>
    <w:p>
      <w:pPr>
        <w:pStyle w:val="CaptionedFigure"/>
      </w:pPr>
      <w:r>
        <w:drawing>
          <wp:inline>
            <wp:extent cx="3733800" cy="1217306"/>
            <wp:effectExtent b="0" l="0" r="0" t="0"/>
            <wp:docPr descr="Рис. 9: Обновление репозитория" title="" id="49" name="Picture"/>
            <a:graphic>
              <a:graphicData uri="http://schemas.openxmlformats.org/drawingml/2006/picture">
                <pic:pic>
                  <pic:nvPicPr>
                    <pic:cNvPr descr="image/521310830506763042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Обновление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№3. Компилирую шаблон с использованием Makefile, вводя команду make (рис. 10):</w:t>
      </w:r>
    </w:p>
    <w:p>
      <w:pPr>
        <w:pStyle w:val="CaptionedFigure"/>
      </w:pPr>
      <w:r>
        <w:drawing>
          <wp:inline>
            <wp:extent cx="3733800" cy="220317"/>
            <wp:effectExtent b="0" l="0" r="0" t="0"/>
            <wp:docPr descr="Рис. 10: Компилирование шаблона" title="" id="52" name="Picture"/>
            <a:graphic>
              <a:graphicData uri="http://schemas.openxmlformats.org/drawingml/2006/picture">
                <pic:pic>
                  <pic:nvPicPr>
                    <pic:cNvPr descr="image/521310830506763042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Компилирование шаблона</w:t>
      </w:r>
    </w:p>
    <w:p>
      <w:pPr>
        <w:pStyle w:val="BodyText"/>
      </w:pPr>
      <w:r>
        <w:t xml:space="preserve">Удаляю полученные файлы с использованием Makefile, вводя команду make clean (рис.12). С помощью команды ls проверяю, удалились ли созданные файлы (рис. 11):</w:t>
      </w:r>
    </w:p>
    <w:p>
      <w:pPr>
        <w:pStyle w:val="CaptionedFigure"/>
      </w:pPr>
      <w:r>
        <w:drawing>
          <wp:inline>
            <wp:extent cx="3733800" cy="730526"/>
            <wp:effectExtent b="0" l="0" r="0" t="0"/>
            <wp:docPr descr="Рис. 11: Удаление полученных файлов" title="" id="55" name="Picture"/>
            <a:graphic>
              <a:graphicData uri="http://schemas.openxmlformats.org/drawingml/2006/picture">
                <pic:pic>
                  <pic:nvPicPr>
                    <pic:cNvPr descr="image/5213108305067630422(1)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полученных файлов</w:t>
      </w:r>
    </w:p>
    <w:p>
      <w:pPr>
        <w:pStyle w:val="BodyText"/>
      </w:pPr>
      <w:r>
        <w:t xml:space="preserve">Скачиваю текстовый редактор mousepad (рис. 12):</w:t>
      </w:r>
    </w:p>
    <w:p>
      <w:pPr>
        <w:pStyle w:val="CaptionedFigure"/>
      </w:pPr>
      <w:r>
        <w:drawing>
          <wp:inline>
            <wp:extent cx="3733800" cy="1542834"/>
            <wp:effectExtent b="0" l="0" r="0" t="0"/>
            <wp:docPr descr="Рис. 12: Скачивание текстового редактора" title="" id="58" name="Picture"/>
            <a:graphic>
              <a:graphicData uri="http://schemas.openxmlformats.org/drawingml/2006/picture">
                <pic:pic>
                  <pic:nvPicPr>
                    <pic:cNvPr descr="image/5213108305067630425(1)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Скачивание текстового редактора</w:t>
      </w:r>
    </w:p>
    <w:p>
      <w:pPr>
        <w:pStyle w:val="BodyText"/>
      </w:pPr>
      <w:r>
        <w:t xml:space="preserve">Открываю файл report.md с помощью текстового редактора mousepad (рис. 13):</w:t>
      </w:r>
    </w:p>
    <w:p>
      <w:pPr>
        <w:pStyle w:val="CaptionedFigure"/>
      </w:pPr>
      <w:r>
        <w:drawing>
          <wp:inline>
            <wp:extent cx="3733800" cy="2011845"/>
            <wp:effectExtent b="0" l="0" r="0" t="0"/>
            <wp:docPr descr="Рис. 13: Открытие файла с помощью текстового редактора" title="" id="61" name="Picture"/>
            <a:graphic>
              <a:graphicData uri="http://schemas.openxmlformats.org/drawingml/2006/picture">
                <pic:pic>
                  <pic:nvPicPr>
                    <pic:cNvPr descr="image/5213108305067630427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Открытие файла с помощью текстового редактора</w:t>
      </w:r>
    </w:p>
    <w:bookmarkEnd w:id="63"/>
    <w:bookmarkStart w:id="70" w:name="задания-для-самостоятельной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Перехожу в директорию lab03/report с помощью cd, чтобы там заполнить отчет по третьей лабораторной работе (рис. 14):</w:t>
      </w:r>
    </w:p>
    <w:p>
      <w:pPr>
        <w:pStyle w:val="CaptionedFigure"/>
      </w:pPr>
      <w:r>
        <w:drawing>
          <wp:inline>
            <wp:extent cx="3733800" cy="464547"/>
            <wp:effectExtent b="0" l="0" r="0" t="0"/>
            <wp:docPr descr="Рис. 14: Перемещение между директориями" title="" id="65" name="Picture"/>
            <a:graphic>
              <a:graphicData uri="http://schemas.openxmlformats.org/drawingml/2006/picture">
                <pic:pic>
                  <pic:nvPicPr>
                    <pic:cNvPr descr="image/5213108305067631746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Перемещение между директориями</w:t>
      </w:r>
    </w:p>
    <w:p>
      <w:pPr>
        <w:pStyle w:val="BodyText"/>
      </w:pPr>
      <w:r>
        <w:t xml:space="preserve">Составляю отчет и загружаю на Github (рис. 15):</w:t>
      </w:r>
    </w:p>
    <w:p>
      <w:pPr>
        <w:pStyle w:val="CaptionedFigure"/>
      </w:pPr>
      <w:r>
        <w:drawing>
          <wp:inline>
            <wp:extent cx="3733800" cy="1843708"/>
            <wp:effectExtent b="0" l="0" r="0" t="0"/>
            <wp:docPr descr="Рис. 15: Загрузка отчета на Github" title="" id="68" name="Picture"/>
            <a:graphic>
              <a:graphicData uri="http://schemas.openxmlformats.org/drawingml/2006/picture">
                <pic:pic>
                  <pic:nvPicPr>
                    <pic:cNvPr descr="image/5213108305067631748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Загрузка отчета на Github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71"/>
    <w:bookmarkStart w:id="72" w:name="список-литератур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</w:pPr>
      <w:r>
        <w:t xml:space="preserve">Архитектура ЭВМ (https://esystem.rudn.ru/pluginfile.php/1584625/mod_resource/content/1/%D0%9B%D0%B0%D0%B1%D0%BE%D1%80%D0%B0%D1%82%D0%BE%D1%80%D0%BD%D0%B0%D1%8F%20%D1%80%D0%B0%D0%B1%D0%BE%D1%82%D0%B0%20%E2%84%964.pdf)</w:t>
      </w:r>
    </w:p>
    <w:p>
      <w:pPr>
        <w:numPr>
          <w:ilvl w:val="0"/>
          <w:numId w:val="1004"/>
        </w:numPr>
      </w:pPr>
      <w:r>
        <w:t xml:space="preserve">Журнал</w:t>
      </w:r>
      <w:r>
        <w:t xml:space="preserve"> </w:t>
      </w:r>
      <w:r>
        <w:t xml:space="preserve">“</w:t>
      </w:r>
      <w:r>
        <w:t xml:space="preserve">Код</w:t>
      </w:r>
      <w:r>
        <w:t xml:space="preserve">”</w:t>
      </w:r>
      <w:r>
        <w:t xml:space="preserve"> </w:t>
      </w:r>
      <w:r>
        <w:t xml:space="preserve">(https://thecode.media/markdown/)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7" Target="media/rId6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Сокирка Анна Константиновна</dc:creator>
  <dc:language>ru-RU</dc:language>
  <cp:keywords/>
  <dcterms:created xsi:type="dcterms:W3CDTF">2024-10-12T19:30:25Z</dcterms:created>
  <dcterms:modified xsi:type="dcterms:W3CDTF">2024-10-12T19:30:25Z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