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Empty but Live: Ship a Blank Page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FlyRank AI Internship — Week 4</w:t>
      </w:r>
    </w:p>
    <w:p>
      <w:pPr>
        <w:pStyle w:val="Heading1"/>
        <w:spacing w:after="150" w:before="300"/>
      </w:pPr>
      <w:r>
        <w:t xml:space="preserve">Live URL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Live site: </w:t>
      </w:r>
      <w:hyperlink w:history="1" r:id="rIdcbuk1fdmkgpu1jkhwbrqy">
        <w:r>
          <w:rPr>
            <w:rStyle w:val="Hyperlink"/>
            <w:sz w:val="21"/>
            <w:szCs w:val="21"/>
          </w:rPr>
          <w:t xml:space="preserve">https://al-najaf.github.io/Najaf-Portfolio/</w:t>
        </w:r>
      </w:hyperlink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Stack: static HTML/CSS hosted on GitHub Pages, matching the stack chosen in Three Roads. Styled with the locked identity kit: Space Grotesk (heading), Inter (body), background #FAFAFA, main color #1E3A5F, accent #2E7D8C.</w:t>
      </w:r>
    </w:p>
    <w:p>
      <w:pPr>
        <w:pStyle w:val="Heading1"/>
        <w:spacing w:after="150" w:before="300"/>
      </w:pPr>
      <w:r>
        <w:t xml:space="preserve">Confirmed Live on a Second Device</w:t>
      </w:r>
    </w:p>
    <w:p>
      <w:pPr>
        <w:jc w:val="center"/>
      </w:pPr>
      <w:r>
        <w:drawing>
          <wp:inline distT="0" distB="0" distL="0" distR="0">
            <wp:extent cx="2667000" cy="562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The live page open in a phone browser, real device chrome and URL bar visible, confirming the page is genuinely reachable from a second device.</w:t>
      </w:r>
    </w:p>
    <w:p>
      <w:pPr>
        <w:pStyle w:val="Heading1"/>
        <w:spacing w:after="150" w:before="300"/>
      </w:pPr>
      <w:r>
        <w:t xml:space="preserve">Project Loaded for the Build Week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"ML Portfolio Build" Claude Project's Files section now holds the identity kit, case studies, and content map from Weeks 2-3, so every chat in the Project has full context going into the build phase.</w:t>
      </w:r>
    </w:p>
    <w:p>
      <w:pPr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Claude Project Files: Frame_It_As_Cases.docx, Curate_Your_Images.docx, Identity_Kit.docx, and The_Through_Line.docx, alongside the existing Instructions (proof statement, tutor request, voice card, style note).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buk1fdmkgpu1jkhwbrqy" Type="http://schemas.openxmlformats.org/officeDocument/2006/relationships/hyperlink" Target="https://al-najaf.github.io/Najaf-Portfolio/" TargetMode="External"/><Relationship Id="rId7" Type="http://schemas.openxmlformats.org/officeDocument/2006/relationships/image" Target="media/b4af75162cdcbd1ffcc14ab0ce9b129999618efb.jpg"/><Relationship Id="rId8" Type="http://schemas.openxmlformats.org/officeDocument/2006/relationships/image" Target="media/4cb73ada350d80d81ce0f2ffc80d94faad2ed9e7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2026-08-03T03:50:09.243Z</dcterms:created>
  <dcterms:modified xsi:type="dcterms:W3CDTF">2026-08-03T03:50:09.243Z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