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The Plan to Keep Building</w:t>
      </w:r>
    </w:p>
    <w:p>
      <w:pPr>
        <w:spacing w:after="300"/>
        <w:jc w:val="center"/>
      </w:pPr>
      <w:r>
        <w:rPr>
          <w:i/>
          <w:iCs/>
          <w:color w:val="555555"/>
          <w:sz w:val="20"/>
          <w:szCs w:val="20"/>
        </w:rPr>
        <w:t xml:space="preserve">FlyRank AI Internship — Week 9</w:t>
      </w:r>
    </w:p>
    <w:p>
      <w:pPr>
        <w:pStyle w:val="Heading1"/>
        <w:spacing w:after="150" w:before="300"/>
      </w:pPr>
      <w:r>
        <w:t xml:space="preserve">How I Add the Next Case</w:t>
      </w:r>
    </w:p>
    <w:p>
      <w:pPr>
        <w:pBdr>
          <w:left w:val="single" w:color="999999" w:sz="12" w:space="8"/>
        </w:pBdr>
        <w:spacing w:after="150" w:before="60"/>
        <w:ind w:left="360"/>
      </w:pPr>
      <w:r>
        <w:rPr>
          <w:i/>
          <w:iCs/>
          <w:sz w:val="21"/>
          <w:szCs w:val="21"/>
        </w:rPr>
        <w:t xml:space="preserve">When I finish a new project, I add it as a new case study using the same three-beat shape from Week 2: the problem, what I did, what came of it.</w:t>
      </w:r>
    </w:p>
    <w:p>
      <w:pPr>
        <w:spacing w:after="80"/>
      </w:pPr>
      <w:r>
        <w:rPr>
          <w:sz w:val="21"/>
          <w:szCs w:val="21"/>
        </w:rPr>
        <w:t xml:space="preserve">1. </w:t>
      </w:r>
      <w:r>
        <w:rPr>
          <w:i/>
          <w:iCs/>
          <w:sz w:val="21"/>
          <w:szCs w:val="21"/>
        </w:rPr>
        <w:t xml:space="preserve">Open a new chat inside my "ML Portfolio Build" Claude Project, since it already knows my voice card, identity kit, and site structure.</w:t>
      </w:r>
    </w:p>
    <w:p>
      <w:pPr>
        <w:spacing w:after="80"/>
      </w:pPr>
      <w:r>
        <w:rPr>
          <w:sz w:val="21"/>
          <w:szCs w:val="21"/>
        </w:rPr>
        <w:t xml:space="preserve">2. </w:t>
      </w:r>
      <w:r>
        <w:rPr>
          <w:i/>
          <w:iCs/>
          <w:sz w:val="21"/>
          <w:szCs w:val="21"/>
        </w:rPr>
        <w:t xml:space="preserve">Have it interview me on the new project the same way it interviewed me on TrafficSmart, one question at a time, problem → decisions → outcome.</w:t>
      </w:r>
    </w:p>
    <w:p>
      <w:pPr>
        <w:spacing w:after="80"/>
      </w:pPr>
      <w:r>
        <w:rPr>
          <w:sz w:val="21"/>
          <w:szCs w:val="21"/>
        </w:rPr>
        <w:t xml:space="preserve">3. </w:t>
      </w:r>
      <w:r>
        <w:rPr>
          <w:i/>
          <w:iCs/>
          <w:sz w:val="21"/>
          <w:szCs w:val="21"/>
        </w:rPr>
        <w:t xml:space="preserve">Get the three-beat write-up (problem, what I did, what came of it) drafted in my voice.</w:t>
      </w:r>
    </w:p>
    <w:p>
      <w:pPr>
        <w:spacing w:after="80"/>
      </w:pPr>
      <w:r>
        <w:rPr>
          <w:sz w:val="21"/>
          <w:szCs w:val="21"/>
        </w:rPr>
        <w:t xml:space="preserve">4. </w:t>
      </w:r>
      <w:r>
        <w:rPr>
          <w:i/>
          <w:iCs/>
          <w:sz w:val="21"/>
          <w:szCs w:val="21"/>
        </w:rPr>
        <w:t xml:space="preserve">Build a new page (or extend Work) following the same HTML/CSS pattern as work.html, so it matches the site's look automatically.</w:t>
      </w:r>
    </w:p>
    <w:p>
      <w:pPr>
        <w:spacing w:after="80"/>
      </w:pPr>
      <w:r>
        <w:rPr>
          <w:sz w:val="21"/>
          <w:szCs w:val="21"/>
        </w:rPr>
        <w:t xml:space="preserve">5. </w:t>
      </w:r>
      <w:r>
        <w:rPr>
          <w:i/>
          <w:iCs/>
          <w:sz w:val="21"/>
          <w:szCs w:val="21"/>
        </w:rPr>
        <w:t xml:space="preserve">Upload the new HTML file and any real screenshots to my repo.</w:t>
      </w:r>
    </w:p>
    <w:p>
      <w:pPr>
        <w:spacing w:after="80"/>
      </w:pPr>
      <w:r>
        <w:rPr>
          <w:sz w:val="21"/>
          <w:szCs w:val="21"/>
        </w:rPr>
        <w:t xml:space="preserve">6. </w:t>
      </w:r>
      <w:r>
        <w:rPr>
          <w:i/>
          <w:iCs/>
          <w:sz w:val="21"/>
          <w:szCs w:val="21"/>
        </w:rPr>
        <w:t xml:space="preserve">Update the nav links across all 4 existing pages so the new case is reachable from the site.</w:t>
      </w:r>
    </w:p>
    <w:p>
      <w:pPr>
        <w:pStyle w:val="Heading1"/>
        <w:spacing w:after="150" w:before="300"/>
      </w:pPr>
      <w:r>
        <w:t xml:space="preserve">Named Next Piece of Work</w:t>
      </w:r>
    </w:p>
    <w:p>
      <w:pPr>
        <w:spacing w:after="90"/>
      </w:pPr>
      <w:r>
        <w:rPr>
          <w:b/>
          <w:bCs/>
          <w:sz w:val="20"/>
          <w:szCs w:val="20"/>
        </w:rPr>
        <w:t xml:space="preserve">Working name: </w:t>
      </w:r>
      <w:r>
        <w:rPr>
          <w:sz w:val="20"/>
          <w:szCs w:val="20"/>
        </w:rPr>
        <w:t xml:space="preserve">"Basic Needs Justice"</w:t>
      </w:r>
    </w:p>
    <w:p>
      <w:pPr>
        <w:spacing w:after="140"/>
      </w:pPr>
      <w:r>
        <w:rPr>
          <w:b w:val="false"/>
          <w:bCs w:val="false"/>
          <w:i w:val="false"/>
          <w:iCs w:val="false"/>
          <w:sz w:val="21"/>
          <w:szCs w:val="21"/>
        </w:rPr>
        <w:t xml:space="preserve">A system helping Pakistani citizens report and track exploitation or unfair treatment around basic needs, groceries, petrol, and water pricing specifically. This is a deliberately narrow starting slice of a larger long-term mission (access to justice against those with more money or power), with land disputes and criminal case-tracking named honestly as future additions rather than attempted all at once.</w:t>
      </w:r>
    </w:p>
    <w:p>
      <w:pPr>
        <w:pStyle w:val="Heading1"/>
        <w:spacing w:after="150" w:before="300"/>
      </w:pPr>
      <w:r>
        <w:t xml:space="preserve">Reminder Set</w:t>
      </w:r>
    </w:p>
    <w:p>
      <w:pPr>
        <w:spacing w:after="90"/>
      </w:pPr>
      <w:r>
        <w:rPr>
          <w:b/>
          <w:bCs/>
          <w:sz w:val="20"/>
          <w:szCs w:val="20"/>
        </w:rPr>
        <w:t xml:space="preserve">Where: </w:t>
      </w:r>
      <w:r>
        <w:rPr>
          <w:sz w:val="20"/>
          <w:szCs w:val="20"/>
        </w:rPr>
        <w:t xml:space="preserve">Google Calendar</w:t>
      </w:r>
    </w:p>
    <w:p>
      <w:pPr>
        <w:spacing w:after="90"/>
      </w:pPr>
      <w:r>
        <w:rPr>
          <w:b/>
          <w:bCs/>
          <w:sz w:val="20"/>
          <w:szCs w:val="20"/>
        </w:rPr>
        <w:t xml:space="preserve">When: </w:t>
      </w:r>
      <w:r>
        <w:rPr>
          <w:sz w:val="20"/>
          <w:szCs w:val="20"/>
        </w:rPr>
        <w:t xml:space="preserve">4 weeks from today</w:t>
      </w:r>
    </w:p>
    <w:p>
      <w:pPr>
        <w:spacing w:after="90"/>
      </w:pPr>
      <w:r>
        <w:rPr>
          <w:b/>
          <w:bCs/>
          <w:sz w:val="20"/>
          <w:szCs w:val="20"/>
        </w:rPr>
        <w:t xml:space="preserve">What it's for: </w:t>
      </w:r>
      <w:r>
        <w:rPr>
          <w:sz w:val="20"/>
          <w:szCs w:val="20"/>
        </w:rPr>
        <w:t xml:space="preserve">Start the "Basic Needs Justice" project, the next real case study to add to the portfolio using the process above.</w:t>
      </w:r>
    </w:p>
    <w:p>
      <w:pPr>
        <w:pStyle w:val="Heading1"/>
        <w:spacing w:after="150" w:before="300"/>
      </w:pPr>
      <w:r>
        <w:t xml:space="preserve">Build Context Preserved</w:t>
      </w:r>
    </w:p>
    <w:p>
      <w:pPr>
        <w:spacing w:after="140"/>
      </w:pPr>
      <w:r>
        <w:rPr>
          <w:b w:val="false"/>
          <w:bCs w:val="false"/>
          <w:i w:val="false"/>
          <w:iCs w:val="false"/>
          <w:sz w:val="21"/>
          <w:szCs w:val="21"/>
        </w:rPr>
        <w:t xml:space="preserve">The "ML Portfolio Build" Claude Project remains active, with the proof statement, voice card, identity kit, and content map already loaded in its instructions and files. Adding the next case study will be a short, guided conversation reusing this existing context, not a rebuild from scratch.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2026-09-03T10:55:01.127Z</dcterms:created>
  <dcterms:modified xsi:type="dcterms:W3CDTF">2026-09-03T10:55:01.138Z</dcterms:modified>
</cp:coreProperties>
</file>

<file path=docProps/custom.xml><?xml version="1.0" encoding="utf-8"?>
<Properties xmlns="http://schemas.openxmlformats.org/officeDocument/2006/custom-properties" xmlns:vt="http://schemas.openxmlformats.org/officeDocument/2006/docPropsVTypes"/>
</file>