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rPr>
          <w:sz w:val="52"/>
          <w:szCs w:val="52"/>
        </w:rPr>
      </w:pPr>
      <w:r>
        <w:rPr>
          <w:sz w:val="52"/>
          <w:szCs w:val="52"/>
        </w:rPr>
        <w:t>DEBRECENI EGYETEM INFORMATIKAI KAR</w:t>
      </w:r>
    </w:p>
    <w:p>
      <w:pPr>
        <w:pStyle w:val="para2"/>
        <w:spacing/>
        <w:jc w:val="center"/>
      </w:pPr>
      <w:r>
        <w:rPr>
          <w:sz w:val="40"/>
          <w:szCs w:val="40"/>
        </w:rPr>
        <w:t>SZAKDOLGOZAT</w:t>
      </w:r>
      <w:r>
        <w:br w:type="textWrapping"/>
        <w:t>Kriptográfiai algoritmusok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tabs defTabSz="720">
          <w:tab w:val="left" w:pos="4725" w:leader="none"/>
        </w:tabs>
        <w:rPr>
          <w:sz w:val="32"/>
          <w:szCs w:val="32"/>
        </w:rPr>
      </w:pPr>
      <w:r>
        <w:rPr>
          <w:sz w:val="32"/>
          <w:szCs w:val="32"/>
        </w:rPr>
        <w:t>Témavezető:</w:t>
        <w:tab/>
        <w:t>Készítette:</w:t>
      </w:r>
    </w:p>
    <w:p>
      <w:pPr>
        <w:tabs defTabSz="720">
          <w:tab w:val="left" w:pos="4725" w:leader="none"/>
          <w:tab w:val="left" w:pos="5040" w:leader="none"/>
        </w:tabs>
        <w:rPr>
          <w:sz w:val="32"/>
          <w:szCs w:val="32"/>
        </w:rPr>
      </w:pPr>
      <w:r>
        <w:rPr>
          <w:sz w:val="32"/>
          <w:szCs w:val="32"/>
        </w:rPr>
        <w:t>Dr. Herendi Tamás</w:t>
        <w:tab/>
        <w:t>Papp László</w:t>
      </w:r>
    </w:p>
    <w:p>
      <w:pPr>
        <w:tabs defTabSz="720">
          <w:tab w:val="left" w:pos="4725" w:leader="none"/>
        </w:tabs>
        <w:rPr>
          <w:sz w:val="32"/>
          <w:szCs w:val="32"/>
        </w:rPr>
      </w:pPr>
      <w:r>
        <w:rPr>
          <w:sz w:val="32"/>
          <w:szCs w:val="32"/>
        </w:rPr>
        <w:t>Egyetemi docens</w:t>
        <w:tab/>
        <w:t>Programtervező informatikus BSc</w:t>
      </w:r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>
        <w:t>DEBRECEN</w:t>
      </w:r>
    </w:p>
    <w:p>
      <w:pPr>
        <w:spacing/>
        <w:jc w:val="center"/>
        <w:tabs defTabSz="720">
          <w:tab w:val="left" w:pos="5754" w:leader="none"/>
        </w:tabs>
      </w:pPr>
      <w:r>
        <w:t>2025</w:t>
      </w:r>
    </w:p>
    <w:p>
      <w:pPr>
        <w:pStyle w:val="para2"/>
      </w:pPr>
      <w:r>
        <w:t>Bevezető</w:t>
      </w:r>
    </w:p>
    <w:p>
      <w:r>
        <w:t xml:space="preserve">A digitális korszakban az adatok biztonságos kezelése és védelme kiemelkedően fontos szerepet tölt be a magánélet, a gazdasági és állami intézmények működése során. Ennek alapját a kriptográfiai algoritmusok képezik, amelyek lehetővé teszik az adatok titkosítását, hitelesítését, illetve az adatok integritásának megőrzését. A kriptográfia napjainkra összetett tudományággá vált, mely magában foglalja a klasszikus, szimmetrikus és aszimmetrikus titkosítási módszereket, valamint a különféle biztonsági protokollokat. </w:t>
      </w:r>
    </w:p>
    <w:p>
      <w:r>
        <w:t>A dolgozat célja, hogy átfogó képet nyújtson a kriptográfiai algoritmusok elméleti alapjairól, azok gyakorlati megvalósításáról és biztonsági értékeléséről. A kutatás során első lépésként különböző klasszikus és modern algoritmusokat fogok megvizsgálni, mint például a Caesar- és Vigenère-titkosításokat, az Advanced Encryption Standard (AES), az RSA és a Data Encryption Standard (DES) algoritmusokat. Ezek implementációját Python nyelven fogom végrehajtani, a tanulási folyamat során pedig megismerem a kapcsolódó matematikai fogalmakat, mint a kongruencia, az Euklideszi algoritmus, a Fermat-tétel, a kínai maradéktétel és a gyorshatványozás. Ezek az elméleti alapok nélkülözhetetlenek a kriptográfiai algoritmusok megértéséhez és elemzéséhez.</w:t>
      </w:r>
    </w:p>
    <w:p>
      <w:r>
        <w:t>A továbbiakban a dolgozatban részletesen foglalkozom az algoritmusok biztonsági aspektusaival, összehasonlítva azok erősségeit és gyengeségeit különböző szempontok szerint. Ezen belül elemzem az algoritmusok aszimptotikus viselkedését, valamint alkalmazom a prímteszteket, például a Miller-Rabin és Fermat-próbákat, amelyek segítségével ellenőrizhető a használt számok prímségessége. A dolgozat második felében a modern blokk titkosítók, kriptográfiai hash függvények, digitális aláírások kerülnek bemutatásra, továbbá gyakorlati példákon keresztül szemléltetem azok alkalmazásait.</w:t>
      </w:r>
    </w:p>
    <w:p>
      <w:r>
        <w:t>A szakdolgozat végső célja, hogy összegző képet adjon a kriptográfiai algoritmusok elméleti és gyakorlati oldaláról, hozzájárulva a témában való mélyebb megértéshez és a biztonságos információkezeléshez. Ezen keresztül remélem, hogy nemcsak az elméleti tudásomat bővítem, hanem gyakorlati készségeimet is fejlesztem, amelyek hasznosak lehetnek a jövőbeni szakmai tevékenységeim során.</w:t>
      </w:r>
    </w:p>
    <w:p>
      <w:r/>
    </w:p>
    <w:p>
      <w:pPr>
        <w:pStyle w:val="para2"/>
      </w:pPr>
      <w:r>
        <w:t>A krioptográfiai algoritmusok matematikai alapjai</w:t>
      </w:r>
    </w:p>
    <w:p>
      <w:r>
        <w:t>Euklideszi algoritmus</w:t>
      </w:r>
    </w:p>
    <w:p>
      <w:r>
        <w:t>Kongruencia, lineáris kongruenciák</w:t>
      </w:r>
    </w:p>
    <w:p>
      <w:pPr>
        <w:ind w:firstLine="720"/>
      </w:pPr>
      <w:r>
        <w:t>a ≡ b (mod m)</w:t>
      </w:r>
    </w:p>
    <w:p>
      <w:pPr>
        <w:ind w:firstLine="720"/>
      </w:pPr>
      <w:r>
        <w:t>a kongruens b-vel modulo m maradékosztályban, ha m | a - b</w:t>
      </w:r>
    </w:p>
    <w:p>
      <w:r>
        <w:t>Szimultán kongruenciarendszer</w:t>
      </w:r>
    </w:p>
    <w:p>
      <w:r>
        <w:t>Kínai maradéktétel</w:t>
      </w:r>
    </w:p>
    <w:p>
      <w:r>
        <w:t>Euler-Fermat tétel</w:t>
      </w:r>
    </w:p>
    <w:p>
      <w:r>
        <w:t xml:space="preserve">Euler-féle φ függvény: φ(n) = n π </w:t>
      </w:r>
    </w:p>
    <w:p>
      <w:r>
        <w:t>Kis Fermat tétel</w:t>
      </w:r>
    </w:p>
    <w:p>
      <w:r>
        <w:t>Gyorshatványozás</w:t>
      </w:r>
    </w:p>
    <w:p>
      <w:r/>
    </w:p>
    <w:p>
      <w:pPr>
        <w:pStyle w:val="para2"/>
      </w:pPr>
      <w:r>
        <w:t>Kriptográfiai algoritmusok</w:t>
      </w:r>
    </w:p>
    <w:p>
      <w:r>
        <w:t>A kriptográfiai algoritmusokat három csoportba sorolhatjuk: Titkos kulcsú (szimmetrikus), nyilvános kulcsú (aszimmetrikus) és kulcs nélküli algoritmusok.</w:t>
      </w:r>
    </w:p>
    <w:p>
      <w:r>
        <w:t xml:space="preserve">A szimmetrikus kriptográfia esetében a titkosításhoz és a visszafejtéshez ugyanazt a kulcsot használjuk, például az AES és a DES titkosítás esetén. </w:t>
      </w:r>
    </w:p>
    <w:p>
      <w:r>
        <w:t xml:space="preserve">A szimmetrikus kriptográfia tárgyalásakor a Caesar és a Vigenére titkosítások meglehetősen egyszerűek, és a napjainkban rendelkezésre álló módszerekkel könnyen feltörhetők, szerepük inkább a kriptográfiai algoritmusok evolúciójának szemléltetésében van. </w:t>
      </w:r>
    </w:p>
    <w:p>
      <w:r>
        <w:t>Az aszimmetrikus kriptográfiában a titkosítás egy publikus, a visszafejtés pedig egy publikus kulccsal történik. Itt a nyilvános kulcsot bárki megkaphatja, a privát kulcsot viszont csak a jogosult fél ismeri. Erre a legismertebb példa az RSA titkosítás.</w:t>
      </w:r>
    </w:p>
    <w:p>
      <w:r>
        <w:t>A kulcs nélküli algoritmusok közé tartoznak a hash függvények és a véletlenszám-generátorok.</w:t>
      </w:r>
    </w:p>
    <w:p>
      <w:pPr>
        <w:pStyle w:val="para3"/>
      </w:pPr>
      <w:r>
        <w:t>Szimmetrikus kriptográfia</w:t>
      </w:r>
    </w:p>
    <w:p>
      <w:pPr>
        <w:pStyle w:val="para4"/>
      </w:pPr>
      <w:r>
        <w:t>Caesar titkosítás</w:t>
      </w:r>
    </w:p>
    <w:p>
      <w:r>
        <w:t xml:space="preserve">A Caesar titkosítás egy egyszerű karakteralapú titkosítás, ahol minden karaktert eltolunk egy fix számú pozícióval. </w:t>
      </w:r>
    </w:p>
    <w:p>
      <w:pPr>
        <w:pStyle w:val="para4"/>
      </w:pPr>
      <w:r>
        <w:t>Vigenére titkosítás</w:t>
      </w:r>
    </w:p>
    <w:p>
      <w:r>
        <w:t xml:space="preserve">A Caesar titkosítás kiterjesztése, ahol a kulcs hosszabb és változó eltolásokat alkalmaz, így összetettebb szimmetrikus módszer. </w:t>
      </w:r>
    </w:p>
    <w:p>
      <w:pPr>
        <w:pStyle w:val="para4"/>
      </w:pPr>
      <w:r>
        <w:t>AES titkosítás</w:t>
      </w:r>
    </w:p>
    <w:p>
      <w:pPr>
        <w:pStyle w:val="para4"/>
      </w:pPr>
      <w:r>
        <w:t>DES titkosítás</w:t>
      </w:r>
    </w:p>
    <w:p>
      <w:r/>
    </w:p>
    <w:p>
      <w:pPr>
        <w:pStyle w:val="para3"/>
      </w:pPr>
      <w:r>
        <w:t>Aszimmetrikus kriptográfia</w:t>
      </w:r>
    </w:p>
    <w:p>
      <w:pPr>
        <w:pStyle w:val="para4"/>
      </w:pPr>
      <w:r>
        <w:t>RSA algoritmus</w:t>
      </w:r>
    </w:p>
    <w:p>
      <w:pPr>
        <w:pStyle w:val="para4"/>
      </w:pPr>
      <w:r>
        <w:t>Blokk Titkosítók</w:t>
      </w:r>
    </w:p>
    <w:p>
      <w:pPr>
        <w:pStyle w:val="para4"/>
      </w:pPr>
      <w:r>
        <w:t>HASH Függvények</w:t>
      </w:r>
    </w:p>
    <w:p>
      <w:pPr>
        <w:pStyle w:val="para4"/>
      </w:pPr>
      <w:r>
        <w:t>Digitális aláírások</w:t>
      </w:r>
    </w:p>
    <w:sectPr>
      <w:footnotePr>
        <w:pos w:val="pageBottom"/>
        <w:numFmt w:val="decimal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footnotePr>
      <w:endnotePr>
        <w:pos w:val="docEnd"/>
        <w:numFmt w:val="lowerRoman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endnotePr>
      <w:type w:val="continuous"/>
      <w:pgSz w:h="15840" w:w="12240"/>
      <w:pgMar w:left="1701" w:top="1701" w:right="1134" w:bottom="1701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755549526" w:val="1224" w:fileVer="342" w:fileVer64="64" w:fileVerOS="3"/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  <w:tmFnProps w:left="0" w:right="0" w:top="72" w:bottom="72">
      <w:tmFnLine w:val="single" w:sz="5" w:space="0" w:color="000000" tmln="12, 20, 20, 0, 0"/>
    </w:tmFnProps>
  </w:footnotePr>
  <w:endnotePr>
    <w:pos w:val="docEnd"/>
    <w:numFmt w:val="lowerRoman"/>
    <w:numStart w:val="1"/>
    <w:numRestart w:val="continuous"/>
    <w:tmFnProps w:left="0" w:right="0" w:top="72" w:bottom="72">
      <w:tmFnLine w:val="single" w:sz="5" w:space="0" w:color="000000" tmln="12, 20, 20, 0, 0"/>
    </w:tmFnProps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1"/>
      <w:tmLastPosIdx w:val="21"/>
    </w:tmLastPosCaret>
    <w:tmLastPosAnchor>
      <w:tmLastPosPgfIdx w:val="0"/>
      <w:tmLastPosIdx w:val="0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tolerance="8" gridDistanceHorizontal="283" gridDistanceVertical="283" showGrid="0" snapToGrid="0"/>
  <w:decimalSymbol w:val="."/>
  <w:listSeparator w:val=","/>
  <w:decimalTabCha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spacing w:line="360" w:lineRule="auto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vanish w:val="1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vanish w:val="0"/>
      <w:sz w:val="24"/>
      <w:szCs w:val="24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spacing w:line="360" w:lineRule="auto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vanish w:val="1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vanish w:val="0"/>
      <w:sz w:val="24"/>
      <w:szCs w:val="24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_rels/styles.xml.rels><?xml version="1.0" encoding="UTF-8" standalone="yes" ?>
<Relationships xmlns="http://schemas.openxmlformats.org/package/2006/relationships"/>
</file>

<file path=word/_rels/stylesWithEffects.xml.rels><?xml version="1.0" encoding="UTF-8" standalone="yes" ?>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80" r="180" t="180" b="180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2025-08-16T20:21:41Z</cp:lastPrinted>
  <dcterms:created xsi:type="dcterms:W3CDTF">2025-08-15T19:45:13Z</dcterms:created>
  <dcterms:modified xsi:type="dcterms:W3CDTF">2025-08-18T20:38:46Z</dcterms:modified>
</cp:coreProperties>
</file>