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35s2tf8zpoou" w:id="0"/>
      <w:bookmarkEnd w:id="0"/>
      <w:r w:rsidDel="00000000" w:rsidR="00000000" w:rsidRPr="00000000">
        <w:rPr>
          <w:rtl w:val="0"/>
        </w:rPr>
        <w:t xml:space="preserve">APG Survey Emails (2) 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p1217xgilr8u" w:id="1"/>
      <w:bookmarkEnd w:id="1"/>
      <w:r w:rsidDel="00000000" w:rsidR="00000000" w:rsidRPr="00000000">
        <w:rPr>
          <w:rtl w:val="0"/>
        </w:rPr>
        <w:t xml:space="preserve">Confirmation 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z4ezqmveyun9" w:id="2"/>
      <w:bookmarkEnd w:id="2"/>
      <w:r w:rsidDel="00000000" w:rsidR="00000000" w:rsidRPr="00000000">
        <w:rPr>
          <w:rtl w:val="0"/>
        </w:rPr>
        <w:t xml:space="preserve">Copy Decks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2uiem8q57404" w:id="3"/>
      <w:bookmarkEnd w:id="3"/>
      <w:r w:rsidDel="00000000" w:rsidR="00000000" w:rsidRPr="00000000">
        <w:rPr>
          <w:rtl w:val="0"/>
        </w:rPr>
        <w:t xml:space="preserve">V1.1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h689lnx225lq" w:id="4"/>
      <w:bookmarkEnd w:id="4"/>
      <w:r w:rsidDel="00000000" w:rsidR="00000000" w:rsidRPr="00000000">
        <w:rPr>
          <w:rtl w:val="0"/>
        </w:rPr>
        <w:t xml:space="preserve">2/3/17 </w:t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vvev1cg40jd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pgqtqaiu1o8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7svfjz63wrk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mvlazg99jvp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a6yi7kq6ex7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uwb6s1qbmnp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c8y8z8s6fki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</w:pPr>
      <w:bookmarkStart w:colFirst="0" w:colLast="0" w:name="_obc39polomo1" w:id="12"/>
      <w:bookmarkEnd w:id="1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7380"/>
            </w:tabs>
            <w:spacing w:before="80" w:line="240" w:lineRule="auto"/>
            <w:ind w:left="0" w:firstLine="0"/>
            <w:contextualSpacing w:val="0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kvgbjmmcuff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_5kvgbjmmcuff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before="200" w:line="240" w:lineRule="auto"/>
            <w:ind w:left="0" w:firstLine="0"/>
            <w:contextualSpacing w:val="0"/>
          </w:pPr>
          <w:hyperlink w:anchor="_jmkbdyd68wxh">
            <w:r w:rsidDel="00000000" w:rsidR="00000000" w:rsidRPr="00000000">
              <w:rPr>
                <w:b w:val="1"/>
                <w:rtl w:val="0"/>
              </w:rPr>
              <w:t xml:space="preserve">APG Survey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_jmkbdyd68wxh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before="60" w:line="240" w:lineRule="auto"/>
            <w:ind w:left="360" w:firstLine="0"/>
            <w:contextualSpacing w:val="0"/>
          </w:pPr>
          <w:hyperlink w:anchor="_f1hhfwxhk4m7">
            <w:r w:rsidDel="00000000" w:rsidR="00000000" w:rsidRPr="00000000">
              <w:rPr>
                <w:rtl w:val="0"/>
              </w:rPr>
              <w:t xml:space="preserve">Survey Email Copy #1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_f1hhfwxhk4m7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before="60" w:line="240" w:lineRule="auto"/>
            <w:ind w:left="360" w:firstLine="0"/>
            <w:contextualSpacing w:val="0"/>
          </w:pPr>
          <w:hyperlink w:anchor="_h12sqvvqwxa4">
            <w:r w:rsidDel="00000000" w:rsidR="00000000" w:rsidRPr="00000000">
              <w:rPr>
                <w:rtl w:val="0"/>
              </w:rPr>
              <w:t xml:space="preserve">Survey Copy Reminder Email (#2)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_h12sqvvqwxa4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before="60" w:line="240" w:lineRule="auto"/>
            <w:ind w:left="360" w:firstLine="0"/>
            <w:contextualSpacing w:val="0"/>
          </w:pPr>
          <w:hyperlink w:anchor="_3l6gktdqs5bq">
            <w:r w:rsidDel="00000000" w:rsidR="00000000" w:rsidRPr="00000000">
              <w:rPr>
                <w:rtl w:val="0"/>
              </w:rPr>
              <w:t xml:space="preserve">Survey Confirmation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_3l6gktdqs5bq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before="60" w:line="240" w:lineRule="auto"/>
            <w:ind w:left="360" w:firstLine="0"/>
            <w:contextualSpacing w:val="0"/>
          </w:pPr>
          <w:hyperlink w:anchor="_ub97c2tnnn9v">
            <w:r w:rsidDel="00000000" w:rsidR="00000000" w:rsidRPr="00000000">
              <w:rPr>
                <w:rtl w:val="0"/>
              </w:rPr>
              <w:t xml:space="preserve">Unsubscribe Confirmation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_ub97c2tnnn9v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80"/>
            </w:tabs>
            <w:spacing w:after="80" w:before="60" w:line="240" w:lineRule="auto"/>
            <w:ind w:left="360" w:firstLine="0"/>
            <w:contextualSpacing w:val="0"/>
          </w:pPr>
          <w:hyperlink w:anchor="_jkfpsdiro5yl">
            <w:r w:rsidDel="00000000" w:rsidR="00000000" w:rsidRPr="00000000">
              <w:rPr>
                <w:rtl w:val="0"/>
              </w:rPr>
              <w:t xml:space="preserve">Expired Survey Copy (When the Medallia Survey is Expired)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_jkfpsdiro5yl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kh7ul6zq6z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12uv5b43m7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kvgbjmmcuff" w:id="15"/>
      <w:bookmarkEnd w:id="1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text with &lt;carets&gt; in the copy indicates a string from a database!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Highlighted copy indicates additional suggestions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mkbdyd68wxh" w:id="16"/>
      <w:bookmarkEnd w:id="16"/>
      <w:r w:rsidDel="00000000" w:rsidR="00000000" w:rsidRPr="00000000">
        <w:rPr>
          <w:rtl w:val="0"/>
        </w:rPr>
        <w:t xml:space="preserve">APG Survey</w:t>
      </w:r>
    </w:p>
    <w:p w:rsidR="00000000" w:rsidDel="00000000" w:rsidP="00000000" w:rsidRDefault="00000000" w:rsidRPr="00000000">
      <w:pPr>
        <w:contextualSpacing w:val="0"/>
        <w:sectPr>
          <w:headerReference r:id="rId6" w:type="first"/>
          <w:footerReference r:id="rId7" w:type="default"/>
          <w:footerReference r:id="rId8" w:type="first"/>
          <w:pgSz w:h="15840" w:w="12240"/>
          <w:pgMar w:bottom="1440" w:top="1440" w:left="3420" w:right="1440" w:header="0"/>
          <w:pgNumType w:start="1"/>
          <w:titlePg w:val="1"/>
        </w:sectPr>
      </w:pPr>
      <w:r w:rsidDel="00000000" w:rsidR="00000000" w:rsidRPr="00000000">
        <w:rPr>
          <w:rtl w:val="0"/>
        </w:rPr>
        <w:t xml:space="preserve">Series of 2 emails sent conditionally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1hhfwxhk4m7" w:id="17"/>
      <w:bookmarkEnd w:id="17"/>
      <w:r w:rsidDel="00000000" w:rsidR="00000000" w:rsidRPr="00000000">
        <w:rPr>
          <w:rtl w:val="0"/>
        </w:rPr>
        <w:t xml:space="preserve">Survey Email Copy #1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From: Veterans Experience Office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 Line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Option 1: Your recent experience with VA </w:t>
      </w:r>
    </w:p>
    <w:p w:rsidR="00000000" w:rsidDel="00000000" w:rsidP="00000000" w:rsidRDefault="00000000" w:rsidRPr="00000000">
      <w:pPr>
        <w:spacing w:line="360" w:lineRule="auto"/>
        <w:contextualSpacing w:val="0"/>
      </w:pPr>
      <w:commentRangeStart w:id="0"/>
      <w:r w:rsidDel="00000000" w:rsidR="00000000" w:rsidRPr="00000000">
        <w:rPr>
          <w:highlight w:val="yellow"/>
          <w:rtl w:val="0"/>
        </w:rPr>
        <w:t xml:space="preserve">Option 2: VA Survey - 1 minute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highlight w:val="yellow"/>
          <w:rtl w:val="0"/>
        </w:rPr>
        <w:t xml:space="preserve">Option 3: Tell us how you feel about 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&lt;h1&gt;Tell us about your recent experience.&lt;h1&gt;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&lt;FirstName&gt;,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Department of Veterans Affairs is working to consistently deliver the care and services that you deserve and need. I'd like to </w:t>
      </w:r>
      <w:r w:rsidDel="00000000" w:rsidR="00000000" w:rsidRPr="00000000">
        <w:rPr>
          <w:rtl w:val="0"/>
        </w:rPr>
        <w:t xml:space="preserve">personally</w:t>
      </w:r>
      <w:r w:rsidDel="00000000" w:rsidR="00000000" w:rsidRPr="00000000">
        <w:rPr>
          <w:rtl w:val="0"/>
        </w:rPr>
        <w:t xml:space="preserve"> invite you to share your recent VA experience with us. We estimate this survey will take less than a minute.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Think about your most recent experience with the Department of Veterans Affairs (including healthcare, benefits programs, or memorial services).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tell us how you feel about the following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trust VA to fulfill our country’s commitment to Veterans.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for sharing your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r w:rsidDel="00000000" w:rsidR="00000000" w:rsidRPr="00000000">
        <w:rPr>
          <w:rtl w:val="0"/>
        </w:rPr>
        <w:t xml:space="preserve">Thomas Allin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Chief Veterans Experience Officer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Veterans Experience Office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do not “Reply” to this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survey expires on &lt;date&gt; </w:t>
      </w:r>
      <w:r w:rsidDel="00000000" w:rsidR="00000000" w:rsidRPr="00000000">
        <w:rPr>
          <w:rtl w:val="0"/>
        </w:rPr>
        <w:t xml:space="preserve">so please respond 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you have any problems accessing or completing the survey, please email &lt;email&gt;. You received this email because you provided your email address to VA.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2"/>
      <w:hyperlink w:anchor="_ub97c2tnnn9v">
        <w:r w:rsidDel="00000000" w:rsidR="00000000" w:rsidRPr="00000000">
          <w:rPr>
            <w:color w:val="1155cc"/>
            <w:u w:val="single"/>
            <w:rtl w:val="0"/>
          </w:rPr>
          <w:t xml:space="preserve">Unsubscribe from future VA Surveys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| </w:t>
      </w:r>
      <w:commentRangeStart w:id="3"/>
      <w:r w:rsidDel="00000000" w:rsidR="00000000" w:rsidRPr="00000000">
        <w:rPr>
          <w:rtl w:val="0"/>
        </w:rPr>
        <w:t xml:space="preserve">Privacy Policy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| </w:t>
      </w:r>
      <w:commentRangeStart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VA Privacy Policy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12sqvvqwxa4" w:id="18"/>
      <w:bookmarkEnd w:id="18"/>
      <w:commentRangeStart w:id="5"/>
      <w:r w:rsidDel="00000000" w:rsidR="00000000" w:rsidRPr="00000000">
        <w:rPr>
          <w:rtl w:val="0"/>
        </w:rPr>
        <w:t xml:space="preserve">Survey </w:t>
      </w:r>
      <w:r w:rsidDel="00000000" w:rsidR="00000000" w:rsidRPr="00000000">
        <w:rPr>
          <w:rtl w:val="0"/>
        </w:rPr>
        <w:t xml:space="preserve">Copy Reminder Email (#2)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From: Veterans Experience Office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Subject Line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Option 1: Your recent experience with VA - A Reminder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commentRangeStart w:id="6"/>
      <w:r w:rsidDel="00000000" w:rsidR="00000000" w:rsidRPr="00000000">
        <w:rPr>
          <w:highlight w:val="yellow"/>
          <w:rtl w:val="0"/>
        </w:rPr>
        <w:t xml:space="preserve">Option 2: Reminder - VA Survey - 1 minute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highlight w:val="yellow"/>
          <w:rtl w:val="0"/>
        </w:rPr>
        <w:t xml:space="preserve">Option 3: A second opportunity to tell us how you feel about VA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&lt;FirstName&gt;,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We're awaiting your opinion about your most recent experience with VA. It will take less than a minute to complete our survey.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tell us how you feel about the following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trust VA to fulfill our country’s commitment to Veterans.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6"/>
        <w:gridCol w:w="1476"/>
        <w:gridCol w:w="1476"/>
        <w:gridCol w:w="1476"/>
        <w:gridCol w:w="1476"/>
        <w:tblGridChange w:id="0">
          <w:tblGrid>
            <w:gridCol w:w="1476"/>
            <w:gridCol w:w="1476"/>
            <w:gridCol w:w="1476"/>
            <w:gridCol w:w="1476"/>
            <w:gridCol w:w="147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🔘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Strongly Disagree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Strongly Agree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for sharing your feedback.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7"/>
      <w:r w:rsidDel="00000000" w:rsidR="00000000" w:rsidRPr="00000000">
        <w:rPr>
          <w:rtl w:val="0"/>
        </w:rPr>
        <w:t xml:space="preserve">Thomas Allin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Chief Veterans Experience Officer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Veterans Experience Office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do not “Reply” to this message.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survey expires on &lt;date&gt; </w:t>
      </w:r>
      <w:r w:rsidDel="00000000" w:rsidR="00000000" w:rsidRPr="00000000">
        <w:rPr>
          <w:rtl w:val="0"/>
        </w:rPr>
        <w:t xml:space="preserve">so please respond soon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 you have any problems accessing or completing the survey, please email &lt;email&gt;. You received this email because you provided your email address to VA.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8"/>
      <w:hyperlink w:anchor="_ub97c2tnnn9v">
        <w:r w:rsidDel="00000000" w:rsidR="00000000" w:rsidRPr="00000000">
          <w:rPr>
            <w:color w:val="1155cc"/>
            <w:u w:val="single"/>
            <w:rtl w:val="0"/>
          </w:rPr>
          <w:t xml:space="preserve">Unsubscribe from future VA Surveys</w:t>
        </w:r>
      </w:hyperlink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| Survey </w:t>
      </w:r>
      <w:commentRangeStart w:id="9"/>
      <w:r w:rsidDel="00000000" w:rsidR="00000000" w:rsidRPr="00000000">
        <w:rPr>
          <w:rtl w:val="0"/>
        </w:rPr>
        <w:t xml:space="preserve">Privacy Policy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| </w:t>
      </w:r>
      <w:commentRangeStart w:id="1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VA Privacy Policy</w:t>
        </w:r>
      </w:hyperlink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l6gktdqs5bq" w:id="19"/>
      <w:bookmarkEnd w:id="19"/>
      <w:r w:rsidDel="00000000" w:rsidR="00000000" w:rsidRPr="00000000">
        <w:rPr>
          <w:rtl w:val="0"/>
        </w:rPr>
        <w:t xml:space="preserve">Survey C</w:t>
      </w:r>
      <w:r w:rsidDel="00000000" w:rsidR="00000000" w:rsidRPr="00000000">
        <w:rPr>
          <w:rtl w:val="0"/>
        </w:rPr>
        <w:t xml:space="preserve">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 you for sharing your feedback. You will be directed </w:t>
      </w:r>
      <w:commentRangeStart w:id="11"/>
      <w:r w:rsidDel="00000000" w:rsidR="00000000" w:rsidRPr="00000000">
        <w:rPr>
          <w:rtl w:val="0"/>
        </w:rPr>
        <w:t xml:space="preserve">momentarily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Vets.gov</w:t>
        </w:r>
      </w:hyperlink>
      <w:r w:rsidDel="00000000" w:rsidR="00000000" w:rsidRPr="00000000">
        <w:rPr>
          <w:rtl w:val="0"/>
        </w:rPr>
        <w:t xml:space="preserve"> where you can explore benefits, resources and information at VA.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are not redirected, please visit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Vets.gov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b97c2tnnn9v" w:id="20"/>
      <w:bookmarkEnd w:id="20"/>
      <w:hyperlink w:anchor="_ub97c2tnnn9v">
        <w:r w:rsidDel="00000000" w:rsidR="00000000" w:rsidRPr="00000000">
          <w:rPr>
            <w:color w:val="1155cc"/>
            <w:u w:val="single"/>
            <w:rtl w:val="0"/>
          </w:rPr>
          <w:t xml:space="preserve">Unsubscribe </w:t>
        </w:r>
      </w:hyperlink>
      <w:hyperlink w:anchor="_ub97c2tnnn9v">
        <w:r w:rsidDel="00000000" w:rsidR="00000000" w:rsidRPr="00000000">
          <w:rPr>
            <w:color w:val="1155cc"/>
            <w:u w:val="single"/>
            <w:rtl w:val="0"/>
          </w:rPr>
          <w:t xml:space="preserve">C</w:t>
        </w:r>
      </w:hyperlink>
      <w:hyperlink w:anchor="_ub97c2tnnn9v">
        <w:r w:rsidDel="00000000" w:rsidR="00000000" w:rsidRPr="00000000">
          <w:rPr>
            <w:color w:val="1155cc"/>
            <w:u w:val="single"/>
            <w:rtl w:val="0"/>
          </w:rPr>
          <w:t xml:space="preserve">onfirmation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sorry to see you go!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We will remove your email from our survey invitation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kfpsdiro5yl" w:id="21"/>
      <w:bookmarkEnd w:id="21"/>
      <w:r w:rsidDel="00000000" w:rsidR="00000000" w:rsidRPr="00000000">
        <w:rPr>
          <w:rtl w:val="0"/>
        </w:rPr>
        <w:t xml:space="preserve">Expired Survey Copy (When the Medallia Survey is Expired)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691lkk0m52m" w:id="22"/>
      <w:bookmarkEnd w:id="22"/>
      <w:r w:rsidDel="00000000" w:rsidR="00000000" w:rsidRPr="00000000">
        <w:drawing>
          <wp:inline distB="114300" distT="114300" distL="114300" distR="114300">
            <wp:extent cx="4719638" cy="2702876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57683" l="0" r="538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702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suggestions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1)Tighten the 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survey has expired.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2)Provide an opportunity for respondents to follow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survey has expired. If you would like an opportunity to provide feedback about your experience at VA, please visit [open survey URL] or contact your local VA.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3420" w:right="1440" w:header="0"/>
      <w:cols w:equalWidth="0" w:num="1">
        <w:col w:space="0" w:w="7380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ane Newman" w:id="6" w:date="2017-02-04T01:35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options</w:t>
      </w:r>
    </w:p>
  </w:comment>
  <w:comment w:author="Jane Newman" w:id="11" w:date="2017-02-04T01:01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 seconds</w:t>
      </w:r>
    </w:p>
  </w:comment>
  <w:comment w:author="Jane Newman" w:id="5" w:date="2017-02-04T01:4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Gets sent if survey #1 is not answered in X days</w:t>
      </w:r>
    </w:p>
  </w:comment>
  <w:comment w:author="Jane Newman" w:id="2" w:date="2017-02-04T01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to unsubscribe Medallia page</w:t>
      </w:r>
    </w:p>
  </w:comment>
  <w:comment w:author="Jane Newman" w:id="8" w:date="2017-02-04T01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to unsubscribe Medallia page</w:t>
      </w:r>
    </w:p>
  </w:comment>
  <w:comment w:author="Jane Newman" w:id="0" w:date="2017-02-04T01:35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options</w:t>
      </w:r>
    </w:p>
  </w:comment>
  <w:comment w:author="Jane Newman" w:id="1" w:date="2017-02-04T01:46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this. Is Tom the signatory given his departure?</w:t>
      </w:r>
    </w:p>
  </w:comment>
  <w:comment w:author="Jane Newman" w:id="7" w:date="2017-02-04T01:46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this. Is Tom the signatory given his departure?</w:t>
      </w:r>
    </w:p>
  </w:comment>
  <w:comment w:author="Jane Newman" w:id="3" w:date="2017-02-04T01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should link to Medallia privacy policy because respondents are providing info to Medallia NOT VA.</w:t>
      </w:r>
    </w:p>
  </w:comment>
  <w:comment w:author="Jane Newman" w:id="9" w:date="2017-02-04T01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should link to Medallia privacy policy because respondents are providing info to Medallia NOT VA.</w:t>
      </w:r>
    </w:p>
  </w:comment>
  <w:comment w:author="Jane Newman" w:id="4" w:date="2017-02-04T01:30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there are differences between Vets.gov and VA.gov privacy pages</w:t>
      </w:r>
    </w:p>
  </w:comment>
  <w:comment w:author="Jane Newman" w:id="10" w:date="2017-02-04T01:30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there are differences between Vets.gov and VA.gov privacy pages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Franklin Gothic">
    <w:embedBold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Franklin Gothic" w:cs="Franklin Gothic" w:eastAsia="Franklin Gothic" w:hAnsi="Franklin Gothic"/>
        <w:b w:val="1"/>
        <w:sz w:val="12"/>
        <w:szCs w:val="12"/>
        <w:rtl w:val="0"/>
      </w:rPr>
      <w:t xml:space="preserve">PAGE </w:t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b w:val="1"/>
          <w:sz w:val="12"/>
          <w:szCs w:val="12"/>
        </w:rPr>
      </w:r>
    </w:fldSimple>
    <w:r w:rsidDel="00000000" w:rsidR="00000000" w:rsidRPr="00000000">
      <w:rPr>
        <w:rFonts w:ascii="Franklin Gothic" w:cs="Franklin Gothic" w:eastAsia="Franklin Gothic" w:hAnsi="Franklin Gothic"/>
        <w:b w:val="1"/>
        <w:sz w:val="12"/>
        <w:szCs w:val="12"/>
        <w:rtl w:val="0"/>
      </w:rPr>
      <w:tab/>
      <w:tab/>
      <w:tab/>
      <w:tab/>
      <w:tab/>
      <w:tab/>
      <w:tab/>
      <w:tab/>
      <w:t xml:space="preserve">v0.1.1, February 3 2017</w:t>
    </w:r>
    <w:r w:rsidDel="00000000" w:rsidR="00000000" w:rsidRPr="00000000">
      <w:rPr>
        <w:rFonts w:ascii="Franklin Gothic" w:cs="Franklin Gothic" w:eastAsia="Franklin Gothic" w:hAnsi="Franklin Gothic"/>
        <w:sz w:val="16"/>
        <w:szCs w:val="16"/>
        <w:rtl w:val="0"/>
      </w:rPr>
      <w:tab/>
    </w:r>
    <w:r w:rsidDel="00000000" w:rsidR="00000000" w:rsidRPr="00000000">
      <w:rPr>
        <w:rFonts w:ascii="Franklin Gothic" w:cs="Franklin Gothic" w:eastAsia="Franklin Gothic" w:hAnsi="Franklin Gothic"/>
        <w:sz w:val="16"/>
        <w:szCs w:val="16"/>
        <w:rtl w:val="0"/>
      </w:rPr>
      <w:tab/>
    </w:r>
    <w:r w:rsidDel="00000000" w:rsidR="00000000" w:rsidRPr="00000000">
      <w:rPr>
        <w:rFonts w:ascii="Franklin Gothic" w:cs="Franklin Gothic" w:eastAsia="Franklin Gothic" w:hAnsi="Franklin Gothic"/>
        <w:sz w:val="16"/>
        <w:szCs w:val="16"/>
        <w:rtl w:val="0"/>
      </w:rPr>
      <w:tab/>
      <w:tab/>
      <w:tab/>
      <w:tab/>
      <w:tab/>
      <w:tab/>
    </w:r>
    <w:r w:rsidDel="00000000" w:rsidR="00000000" w:rsidRPr="00000000">
      <w:drawing>
        <wp:inline distB="114300" distT="114300" distL="114300" distR="114300">
          <wp:extent cx="981075" cy="34290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342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Franklin Gothic" w:cs="Franklin Gothic" w:eastAsia="Franklin Gothic" w:hAnsi="Franklin Gothic"/>
        <w:sz w:val="16"/>
        <w:szCs w:val="16"/>
        <w:rtl w:val="0"/>
      </w:rPr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APG Survey DRAFT Copy :: Jane Newman</w:t>
    </w:r>
    <w:r w:rsidDel="00000000" w:rsidR="00000000" w:rsidRPr="00000000">
      <w:rPr>
        <w:sz w:val="12"/>
        <w:szCs w:val="12"/>
        <w:rtl w:val="0"/>
      </w:rPr>
      <w:tab/>
      <w:tab/>
      <w:tab/>
      <w:tab/>
    </w:r>
    <w:fldSimple w:instr="PAGE" w:fldLock="0" w:dirty="0">
      <w:r w:rsidDel="00000000" w:rsidR="00000000" w:rsidRPr="00000000">
        <w:rPr>
          <w:sz w:val="12"/>
          <w:szCs w:val="12"/>
        </w:rPr>
      </w:r>
    </w:fldSimple>
    <w:r w:rsidDel="00000000" w:rsidR="00000000" w:rsidRPr="00000000">
      <w:rPr>
        <w:rtl w:val="0"/>
      </w:rPr>
      <w:tab/>
      <w:tab/>
      <w:tab/>
      <w:tab/>
      <w:tab/>
      <w:tab/>
      <w:tab/>
      <w:t xml:space="preserve">           </w:t>
      <w:tab/>
      <w:tab/>
      <w:tab/>
      <w:tab/>
      <w:tab/>
      <w:tab/>
      <w:tab/>
      <w:tab/>
      <w:tab/>
      <w:tab/>
    </w:r>
    <w:r w:rsidDel="00000000" w:rsidR="00000000" w:rsidRPr="00000000">
      <w:drawing>
        <wp:inline distB="114300" distT="114300" distL="114300" distR="114300">
          <wp:extent cx="1343025" cy="35242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02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contextualSpacing w:val="1"/>
    </w:pPr>
    <w:rPr>
      <w:rFonts w:ascii="Franklin Gothic" w:cs="Franklin Gothic" w:eastAsia="Franklin Gothic" w:hAnsi="Franklin Gothic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contextualSpacing w:val="1"/>
    </w:pPr>
    <w:rPr>
      <w:rFonts w:ascii="Franklin Gothic" w:cs="Franklin Gothic" w:eastAsia="Franklin Gothic" w:hAnsi="Franklin Gothic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  <w:contextualSpacing w:val="1"/>
    </w:pPr>
    <w:rPr>
      <w:rFonts w:ascii="Franklin Gothic" w:cs="Franklin Gothic" w:eastAsia="Franklin Gothic" w:hAnsi="Franklin Gothic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contextualSpacing w:val="1"/>
    </w:pPr>
    <w:rPr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contextualSpacing w:val="1"/>
    </w:pPr>
    <w:rPr>
      <w:rFonts w:ascii="Franklin Gothic" w:cs="Franklin Gothic" w:eastAsia="Franklin Gothic" w:hAnsi="Franklin Gothic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ets.gov/" TargetMode="External"/><Relationship Id="rId10" Type="http://schemas.openxmlformats.org/officeDocument/2006/relationships/hyperlink" Target="https://www.va.gov/privacy/" TargetMode="External"/><Relationship Id="rId13" Type="http://schemas.openxmlformats.org/officeDocument/2006/relationships/image" Target="media/image05.png"/><Relationship Id="rId12" Type="http://schemas.openxmlformats.org/officeDocument/2006/relationships/hyperlink" Target="https://www.vets.gov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a.gov/privacy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