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69FC4" w14:textId="77777777" w:rsidR="00627CA4" w:rsidRPr="00871A5E" w:rsidRDefault="008458B0">
      <w:pPr>
        <w:rPr>
          <w:rFonts w:asciiTheme="majorHAnsi" w:hAnsiTheme="majorHAnsi"/>
          <w:b/>
        </w:rPr>
      </w:pPr>
      <w:bookmarkStart w:id="0" w:name="_GoBack"/>
      <w:bookmarkEnd w:id="0"/>
      <w:r w:rsidRPr="00871A5E">
        <w:rPr>
          <w:rFonts w:asciiTheme="majorHAnsi" w:hAnsiTheme="majorHAnsi"/>
          <w:b/>
          <w:noProof/>
        </w:rPr>
        <w:drawing>
          <wp:anchor distT="0" distB="0" distL="114300" distR="114300" simplePos="0" relativeHeight="251659264" behindDoc="1" locked="0" layoutInCell="1" allowOverlap="1" wp14:anchorId="7EF6A1E9" wp14:editId="7EF6A1EA">
            <wp:simplePos x="0" y="0"/>
            <wp:positionH relativeFrom="column">
              <wp:posOffset>-914400</wp:posOffset>
            </wp:positionH>
            <wp:positionV relativeFrom="paragraph">
              <wp:posOffset>-923925</wp:posOffset>
            </wp:positionV>
            <wp:extent cx="7896225" cy="1243330"/>
            <wp:effectExtent l="0" t="0" r="9525" b="0"/>
            <wp:wrapThrough wrapText="bothSides">
              <wp:wrapPolygon edited="0">
                <wp:start x="0" y="0"/>
                <wp:lineTo x="0" y="21181"/>
                <wp:lineTo x="21574" y="21181"/>
                <wp:lineTo x="2157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96225" cy="1243330"/>
                    </a:xfrm>
                    <a:prstGeom prst="rect">
                      <a:avLst/>
                    </a:prstGeom>
                    <a:noFill/>
                  </pic:spPr>
                </pic:pic>
              </a:graphicData>
            </a:graphic>
            <wp14:sizeRelH relativeFrom="page">
              <wp14:pctWidth>0</wp14:pctWidth>
            </wp14:sizeRelH>
            <wp14:sizeRelV relativeFrom="page">
              <wp14:pctHeight>0</wp14:pctHeight>
            </wp14:sizeRelV>
          </wp:anchor>
        </w:drawing>
      </w:r>
    </w:p>
    <w:p w14:paraId="7EF69FC5" w14:textId="77777777" w:rsidR="00627CA4" w:rsidRPr="00871A5E" w:rsidRDefault="00627CA4" w:rsidP="00DF2F5C">
      <w:pPr>
        <w:ind w:left="-270"/>
        <w:rPr>
          <w:rFonts w:asciiTheme="majorHAnsi" w:hAnsiTheme="majorHAnsi"/>
          <w:b/>
        </w:rPr>
      </w:pPr>
    </w:p>
    <w:p w14:paraId="7EF69FC6" w14:textId="77777777" w:rsidR="00627CA4" w:rsidRPr="00871A5E" w:rsidRDefault="00627CA4">
      <w:pPr>
        <w:rPr>
          <w:rFonts w:asciiTheme="majorHAnsi" w:hAnsiTheme="majorHAnsi"/>
          <w:b/>
        </w:rPr>
      </w:pPr>
    </w:p>
    <w:p w14:paraId="7EF69FC7" w14:textId="77777777" w:rsidR="00627CA4" w:rsidRPr="00871A5E" w:rsidRDefault="00627CA4">
      <w:pPr>
        <w:rPr>
          <w:rFonts w:asciiTheme="majorHAnsi" w:hAnsiTheme="majorHAnsi"/>
          <w:b/>
        </w:rPr>
      </w:pPr>
    </w:p>
    <w:p w14:paraId="7EF69FC8" w14:textId="77777777" w:rsidR="00127377" w:rsidRPr="00871A5E" w:rsidRDefault="00127377">
      <w:pPr>
        <w:rPr>
          <w:rFonts w:asciiTheme="majorHAnsi" w:hAnsiTheme="majorHAnsi"/>
          <w:b/>
        </w:rPr>
      </w:pPr>
    </w:p>
    <w:p w14:paraId="7EF69FC9" w14:textId="77777777" w:rsidR="00D7633B" w:rsidRPr="00871A5E" w:rsidRDefault="00D7633B">
      <w:pPr>
        <w:rPr>
          <w:rFonts w:asciiTheme="majorHAnsi" w:hAnsiTheme="majorHAnsi"/>
          <w:b/>
        </w:rPr>
      </w:pPr>
    </w:p>
    <w:p w14:paraId="7EF69FCA" w14:textId="77777777" w:rsidR="00D7633B" w:rsidRPr="00871A5E" w:rsidRDefault="00D7633B">
      <w:pPr>
        <w:rPr>
          <w:rFonts w:asciiTheme="majorHAnsi" w:hAnsiTheme="majorHAnsi"/>
          <w:b/>
        </w:rPr>
      </w:pPr>
    </w:p>
    <w:p w14:paraId="7EF69FCB" w14:textId="77777777" w:rsidR="00D7633B" w:rsidRPr="00871A5E" w:rsidRDefault="00D7633B">
      <w:pPr>
        <w:rPr>
          <w:rFonts w:asciiTheme="majorHAnsi" w:hAnsiTheme="majorHAnsi"/>
          <w:b/>
        </w:rPr>
      </w:pPr>
    </w:p>
    <w:p w14:paraId="7EF69FCC" w14:textId="77777777" w:rsidR="00127377" w:rsidRPr="00871A5E" w:rsidRDefault="00127377">
      <w:pPr>
        <w:rPr>
          <w:rFonts w:asciiTheme="majorHAnsi" w:hAnsiTheme="majorHAnsi"/>
          <w:b/>
        </w:rPr>
      </w:pPr>
    </w:p>
    <w:p w14:paraId="7EF69FCD" w14:textId="77777777" w:rsidR="00127377" w:rsidRPr="00871A5E" w:rsidRDefault="00127377">
      <w:pPr>
        <w:rPr>
          <w:rFonts w:asciiTheme="majorHAnsi" w:hAnsiTheme="majorHAnsi"/>
          <w:b/>
        </w:rPr>
      </w:pPr>
    </w:p>
    <w:p w14:paraId="7EF69FCE" w14:textId="77777777" w:rsidR="00127377" w:rsidRPr="00871A5E" w:rsidRDefault="00127377">
      <w:pPr>
        <w:rPr>
          <w:rFonts w:asciiTheme="majorHAnsi" w:hAnsiTheme="majorHAnsi"/>
          <w:b/>
        </w:rPr>
      </w:pPr>
    </w:p>
    <w:p w14:paraId="7EF69FCF" w14:textId="77777777" w:rsidR="00127377" w:rsidRPr="00871A5E" w:rsidRDefault="00127377">
      <w:pPr>
        <w:rPr>
          <w:rFonts w:asciiTheme="majorHAnsi" w:hAnsiTheme="majorHAnsi"/>
          <w:b/>
        </w:rPr>
      </w:pPr>
    </w:p>
    <w:p w14:paraId="7EF69FD0" w14:textId="77777777" w:rsidR="00127377" w:rsidRPr="00871A5E" w:rsidRDefault="00127377">
      <w:pPr>
        <w:rPr>
          <w:rFonts w:asciiTheme="majorHAnsi" w:hAnsiTheme="majorHAnsi"/>
          <w:b/>
        </w:rPr>
      </w:pPr>
    </w:p>
    <w:p w14:paraId="7EF69FD1" w14:textId="77777777" w:rsidR="00127377" w:rsidRPr="00871A5E" w:rsidRDefault="00127377">
      <w:pPr>
        <w:rPr>
          <w:rFonts w:asciiTheme="majorHAnsi" w:hAnsiTheme="majorHAnsi"/>
          <w:b/>
        </w:rPr>
      </w:pPr>
    </w:p>
    <w:p w14:paraId="7EF69FD2" w14:textId="77777777" w:rsidR="00127377" w:rsidRPr="00871A5E" w:rsidRDefault="00127377">
      <w:pPr>
        <w:rPr>
          <w:rFonts w:asciiTheme="majorHAnsi" w:hAnsiTheme="majorHAnsi"/>
          <w:b/>
        </w:rPr>
      </w:pPr>
    </w:p>
    <w:p w14:paraId="7EF69FD3" w14:textId="77777777" w:rsidR="008458B0" w:rsidRPr="00871A5E" w:rsidRDefault="008458B0">
      <w:pPr>
        <w:rPr>
          <w:rFonts w:asciiTheme="majorHAnsi" w:hAnsiTheme="majorHAnsi"/>
          <w:b/>
        </w:rPr>
      </w:pPr>
    </w:p>
    <w:p w14:paraId="7EF69FD4" w14:textId="77777777" w:rsidR="00627CA4" w:rsidRPr="00871A5E" w:rsidRDefault="00627CA4">
      <w:pPr>
        <w:rPr>
          <w:rFonts w:asciiTheme="majorHAnsi" w:hAnsiTheme="majorHAnsi"/>
          <w:b/>
        </w:rPr>
      </w:pPr>
    </w:p>
    <w:p w14:paraId="7EF69FD5" w14:textId="77777777" w:rsidR="00821A28" w:rsidRPr="00871A5E" w:rsidRDefault="008458B0" w:rsidP="008458B0">
      <w:pPr>
        <w:ind w:right="-360"/>
        <w:rPr>
          <w:rFonts w:asciiTheme="majorHAnsi" w:eastAsia="Avenir Heavy" w:hAnsiTheme="majorHAnsi" w:cs="Avenir Heavy"/>
          <w:sz w:val="36"/>
          <w:szCs w:val="44"/>
        </w:rPr>
      </w:pPr>
      <w:r w:rsidRPr="00871A5E">
        <w:rPr>
          <w:rFonts w:asciiTheme="majorHAnsi" w:eastAsia="Avenir Heavy" w:hAnsiTheme="majorHAnsi" w:cs="Avenir Heavy"/>
          <w:sz w:val="36"/>
          <w:szCs w:val="44"/>
        </w:rPr>
        <w:t xml:space="preserve">Public Law </w:t>
      </w:r>
      <w:r w:rsidR="00C708D6" w:rsidRPr="00871A5E">
        <w:rPr>
          <w:rFonts w:asciiTheme="majorHAnsi" w:eastAsia="Avenir Heavy" w:hAnsiTheme="majorHAnsi" w:cs="Avenir Heavy"/>
          <w:sz w:val="36"/>
          <w:szCs w:val="44"/>
        </w:rPr>
        <w:t xml:space="preserve">Charter and </w:t>
      </w:r>
      <w:r w:rsidR="006F232A" w:rsidRPr="00871A5E">
        <w:rPr>
          <w:rFonts w:asciiTheme="majorHAnsi" w:eastAsia="Avenir Heavy" w:hAnsiTheme="majorHAnsi" w:cs="Avenir Heavy"/>
          <w:sz w:val="36"/>
          <w:szCs w:val="44"/>
        </w:rPr>
        <w:t>Memorandum of Understanding</w:t>
      </w:r>
      <w:r w:rsidR="007F11BF" w:rsidRPr="00871A5E">
        <w:rPr>
          <w:rFonts w:asciiTheme="majorHAnsi" w:eastAsia="Avenir Heavy" w:hAnsiTheme="majorHAnsi" w:cs="Avenir Heavy"/>
          <w:sz w:val="36"/>
          <w:szCs w:val="44"/>
        </w:rPr>
        <w:t xml:space="preserve"> (MOU)</w:t>
      </w:r>
    </w:p>
    <w:p w14:paraId="7EF69FD6" w14:textId="77777777" w:rsidR="008458B0" w:rsidRPr="00871A5E" w:rsidRDefault="008458B0" w:rsidP="00DF2F5C">
      <w:pPr>
        <w:jc w:val="center"/>
        <w:rPr>
          <w:rFonts w:asciiTheme="majorHAnsi" w:eastAsia="Avenir Heavy" w:hAnsiTheme="majorHAnsi" w:cs="Avenir Heavy"/>
          <w:sz w:val="32"/>
          <w:szCs w:val="44"/>
        </w:rPr>
      </w:pPr>
      <w:r w:rsidRPr="00871A5E">
        <w:rPr>
          <w:rFonts w:asciiTheme="majorHAnsi" w:eastAsia="Avenir Heavy" w:hAnsiTheme="majorHAnsi" w:cs="Avenir Heavy"/>
          <w:sz w:val="32"/>
          <w:szCs w:val="44"/>
        </w:rPr>
        <w:t>Between</w:t>
      </w:r>
    </w:p>
    <w:p w14:paraId="59FCE985" w14:textId="77777777" w:rsidR="002D73D8" w:rsidRDefault="008458B0" w:rsidP="00627CA4">
      <w:pPr>
        <w:jc w:val="center"/>
        <w:rPr>
          <w:rFonts w:asciiTheme="majorHAnsi" w:eastAsia="Avenir Heavy" w:hAnsiTheme="majorHAnsi" w:cs="Avenir Heavy"/>
          <w:sz w:val="36"/>
          <w:szCs w:val="36"/>
        </w:rPr>
      </w:pPr>
      <w:r w:rsidRPr="00871A5E">
        <w:rPr>
          <w:rFonts w:asciiTheme="majorHAnsi" w:eastAsia="Avenir Heavy" w:hAnsiTheme="majorHAnsi" w:cs="Avenir Heavy"/>
          <w:sz w:val="36"/>
          <w:szCs w:val="36"/>
        </w:rPr>
        <w:t xml:space="preserve">VBA, Education Service </w:t>
      </w:r>
    </w:p>
    <w:p w14:paraId="76D12990" w14:textId="135F465E" w:rsidR="002D73D8" w:rsidRDefault="002D73D8" w:rsidP="00627CA4">
      <w:pPr>
        <w:jc w:val="center"/>
        <w:rPr>
          <w:rFonts w:asciiTheme="majorHAnsi" w:eastAsia="Avenir Heavy" w:hAnsiTheme="majorHAnsi" w:cs="Avenir Heavy"/>
          <w:sz w:val="36"/>
          <w:szCs w:val="36"/>
        </w:rPr>
      </w:pPr>
      <w:r w:rsidRPr="00871A5E">
        <w:rPr>
          <w:rFonts w:asciiTheme="majorHAnsi" w:eastAsia="Avenir Heavy" w:hAnsiTheme="majorHAnsi" w:cs="Avenir Heavy"/>
          <w:sz w:val="36"/>
          <w:szCs w:val="36"/>
        </w:rPr>
        <w:t>And</w:t>
      </w:r>
      <w:r w:rsidR="008458B0" w:rsidRPr="00871A5E">
        <w:rPr>
          <w:rFonts w:asciiTheme="majorHAnsi" w:eastAsia="Avenir Heavy" w:hAnsiTheme="majorHAnsi" w:cs="Avenir Heavy"/>
          <w:sz w:val="36"/>
          <w:szCs w:val="36"/>
        </w:rPr>
        <w:t xml:space="preserve"> </w:t>
      </w:r>
    </w:p>
    <w:p w14:paraId="7EF69FD7" w14:textId="513474A5" w:rsidR="00DF2F5C" w:rsidRPr="00871A5E" w:rsidRDefault="008458B0" w:rsidP="00627CA4">
      <w:pPr>
        <w:jc w:val="center"/>
        <w:rPr>
          <w:rFonts w:asciiTheme="majorHAnsi" w:eastAsia="Avenir Heavy" w:hAnsiTheme="majorHAnsi" w:cs="Avenir Heavy"/>
          <w:sz w:val="44"/>
          <w:szCs w:val="36"/>
        </w:rPr>
      </w:pPr>
      <w:r w:rsidRPr="00871A5E">
        <w:rPr>
          <w:rFonts w:asciiTheme="majorHAnsi" w:eastAsia="Avenir Heavy" w:hAnsiTheme="majorHAnsi" w:cs="Avenir Heavy"/>
          <w:sz w:val="36"/>
          <w:szCs w:val="36"/>
        </w:rPr>
        <w:t xml:space="preserve">VA Digital Service </w:t>
      </w:r>
    </w:p>
    <w:p w14:paraId="7EF69FD8" w14:textId="77777777" w:rsidR="006A133C" w:rsidRDefault="006A133C" w:rsidP="00627CA4">
      <w:pPr>
        <w:jc w:val="center"/>
        <w:rPr>
          <w:rFonts w:asciiTheme="majorHAnsi" w:eastAsia="Avenir Heavy" w:hAnsiTheme="majorHAnsi" w:cs="Avenir Heavy"/>
          <w:sz w:val="20"/>
          <w:szCs w:val="20"/>
        </w:rPr>
      </w:pPr>
    </w:p>
    <w:p w14:paraId="491B31C8" w14:textId="01EC798C" w:rsidR="002D73D8" w:rsidRDefault="002D73D8" w:rsidP="00627CA4">
      <w:pPr>
        <w:jc w:val="center"/>
        <w:rPr>
          <w:rFonts w:asciiTheme="majorHAnsi" w:eastAsia="Avenir Heavy" w:hAnsiTheme="majorHAnsi" w:cs="Avenir Heavy"/>
          <w:sz w:val="20"/>
          <w:szCs w:val="20"/>
        </w:rPr>
      </w:pPr>
    </w:p>
    <w:p w14:paraId="5EC9E1E8" w14:textId="77777777" w:rsidR="002D73D8" w:rsidRDefault="002D73D8" w:rsidP="00627CA4">
      <w:pPr>
        <w:jc w:val="center"/>
        <w:rPr>
          <w:rFonts w:asciiTheme="majorHAnsi" w:eastAsia="Avenir Heavy" w:hAnsiTheme="majorHAnsi" w:cs="Avenir Heavy"/>
          <w:sz w:val="20"/>
          <w:szCs w:val="20"/>
        </w:rPr>
      </w:pPr>
    </w:p>
    <w:p w14:paraId="2CDC341E" w14:textId="77777777" w:rsidR="002D73D8" w:rsidRPr="00871A5E" w:rsidRDefault="002D73D8" w:rsidP="00627CA4">
      <w:pPr>
        <w:jc w:val="center"/>
        <w:rPr>
          <w:rFonts w:asciiTheme="majorHAnsi" w:eastAsia="Avenir Heavy" w:hAnsiTheme="majorHAnsi" w:cs="Avenir Heavy"/>
          <w:sz w:val="20"/>
          <w:szCs w:val="20"/>
        </w:rPr>
      </w:pPr>
    </w:p>
    <w:p w14:paraId="7EF69FD9" w14:textId="77777777" w:rsidR="001C1ABA" w:rsidRPr="00871A5E" w:rsidRDefault="001C1ABA" w:rsidP="00627CA4">
      <w:pPr>
        <w:jc w:val="center"/>
        <w:rPr>
          <w:rFonts w:asciiTheme="majorHAnsi" w:eastAsia="Avenir Heavy" w:hAnsiTheme="majorHAnsi" w:cs="Avenir Heavy"/>
          <w:sz w:val="20"/>
          <w:szCs w:val="20"/>
        </w:rPr>
      </w:pPr>
    </w:p>
    <w:p w14:paraId="7EF69FDA" w14:textId="77777777" w:rsidR="001C1ABA" w:rsidRPr="00871A5E" w:rsidRDefault="001C1ABA" w:rsidP="00627CA4">
      <w:pPr>
        <w:jc w:val="center"/>
        <w:rPr>
          <w:rFonts w:asciiTheme="majorHAnsi" w:eastAsia="Avenir Heavy" w:hAnsiTheme="majorHAnsi" w:cs="Avenir Heavy"/>
          <w:sz w:val="20"/>
          <w:szCs w:val="20"/>
        </w:rPr>
      </w:pPr>
      <w:r w:rsidRPr="00871A5E">
        <w:rPr>
          <w:rFonts w:asciiTheme="majorHAnsi" w:eastAsia="Avenir Heavy" w:hAnsiTheme="majorHAnsi" w:cs="Avenir Heavy"/>
          <w:sz w:val="20"/>
          <w:szCs w:val="20"/>
        </w:rPr>
        <w:t xml:space="preserve">By </w:t>
      </w:r>
    </w:p>
    <w:p w14:paraId="7EF69FDB" w14:textId="33A7BEDB" w:rsidR="001C1ABA" w:rsidRPr="00871A5E" w:rsidRDefault="00D71A6B" w:rsidP="00627CA4">
      <w:pPr>
        <w:jc w:val="center"/>
        <w:rPr>
          <w:rFonts w:asciiTheme="majorHAnsi" w:eastAsia="Avenir Heavy" w:hAnsiTheme="majorHAnsi" w:cs="Avenir Heavy"/>
          <w:sz w:val="20"/>
          <w:szCs w:val="20"/>
        </w:rPr>
      </w:pPr>
      <w:r>
        <w:rPr>
          <w:rFonts w:asciiTheme="majorHAnsi" w:eastAsia="Avenir Heavy" w:hAnsiTheme="majorHAnsi" w:cs="Avenir Heavy"/>
          <w:sz w:val="20"/>
          <w:szCs w:val="20"/>
        </w:rPr>
        <w:t>Education Service Business Process Development</w:t>
      </w:r>
    </w:p>
    <w:p w14:paraId="7EF69FDC" w14:textId="69DBAA0D" w:rsidR="00627CA4" w:rsidRPr="00871A5E" w:rsidRDefault="004001FB" w:rsidP="00627CA4">
      <w:pPr>
        <w:jc w:val="center"/>
        <w:rPr>
          <w:rFonts w:asciiTheme="majorHAnsi" w:hAnsiTheme="majorHAnsi"/>
          <w:b/>
          <w:sz w:val="20"/>
          <w:szCs w:val="20"/>
        </w:rPr>
      </w:pPr>
      <w:r w:rsidRPr="00871A5E">
        <w:rPr>
          <w:rFonts w:asciiTheme="majorHAnsi" w:eastAsia="Avenir Heavy" w:hAnsiTheme="majorHAnsi" w:cs="Avenir Heavy"/>
          <w:sz w:val="20"/>
          <w:szCs w:val="20"/>
        </w:rPr>
        <w:t>Updated Draft v</w:t>
      </w:r>
      <w:r w:rsidR="006A133C" w:rsidRPr="00871A5E">
        <w:rPr>
          <w:rFonts w:asciiTheme="majorHAnsi" w:eastAsia="Avenir Heavy" w:hAnsiTheme="majorHAnsi" w:cs="Avenir Heavy"/>
          <w:sz w:val="20"/>
          <w:szCs w:val="20"/>
        </w:rPr>
        <w:t>5</w:t>
      </w:r>
      <w:r w:rsidR="00C16853">
        <w:rPr>
          <w:rFonts w:asciiTheme="majorHAnsi" w:eastAsia="Avenir Heavy" w:hAnsiTheme="majorHAnsi" w:cs="Avenir Heavy"/>
          <w:sz w:val="20"/>
          <w:szCs w:val="20"/>
        </w:rPr>
        <w:t xml:space="preserve">: </w:t>
      </w:r>
      <w:r w:rsidR="00D71A6B">
        <w:rPr>
          <w:rFonts w:asciiTheme="majorHAnsi" w:eastAsia="Avenir Heavy" w:hAnsiTheme="majorHAnsi" w:cs="Avenir Heavy"/>
          <w:sz w:val="20"/>
          <w:szCs w:val="20"/>
        </w:rPr>
        <w:t>November 17, 2017</w:t>
      </w:r>
    </w:p>
    <w:p w14:paraId="7EF69FDD" w14:textId="77777777" w:rsidR="00627CA4" w:rsidRPr="00871A5E" w:rsidRDefault="00627CA4">
      <w:pPr>
        <w:rPr>
          <w:rFonts w:asciiTheme="majorHAnsi" w:hAnsiTheme="majorHAnsi"/>
          <w:b/>
        </w:rPr>
      </w:pPr>
      <w:r w:rsidRPr="00871A5E">
        <w:rPr>
          <w:rFonts w:asciiTheme="majorHAnsi" w:hAnsiTheme="majorHAnsi"/>
          <w:b/>
        </w:rPr>
        <w:br w:type="page"/>
      </w:r>
    </w:p>
    <w:p w14:paraId="7EF69FDE" w14:textId="77777777" w:rsidR="00780609" w:rsidRPr="00871A5E" w:rsidRDefault="00780609">
      <w:pPr>
        <w:rPr>
          <w:rFonts w:asciiTheme="majorHAnsi" w:hAnsiTheme="majorHAnsi"/>
          <w:b/>
        </w:rPr>
      </w:pPr>
    </w:p>
    <w:p w14:paraId="7EF69FDF" w14:textId="77777777" w:rsidR="004001FB" w:rsidRPr="00871A5E" w:rsidRDefault="006004DE" w:rsidP="00FE3A34">
      <w:pPr>
        <w:pStyle w:val="TOC1"/>
      </w:pPr>
      <w:bookmarkStart w:id="1" w:name="_Toc305962142"/>
      <w:bookmarkStart w:id="2" w:name="_Toc305964436"/>
      <w:bookmarkStart w:id="3" w:name="_Toc306042589"/>
      <w:bookmarkStart w:id="4" w:name="_Toc306045516"/>
      <w:bookmarkStart w:id="5" w:name="_Toc306046543"/>
      <w:bookmarkStart w:id="6" w:name="_Toc306282540"/>
      <w:bookmarkStart w:id="7" w:name="_Toc306283129"/>
      <w:bookmarkStart w:id="8" w:name="_Toc302938817"/>
      <w:r w:rsidRPr="00871A5E">
        <w:t>Table of Contents</w:t>
      </w:r>
      <w:bookmarkEnd w:id="1"/>
      <w:bookmarkEnd w:id="2"/>
      <w:bookmarkEnd w:id="3"/>
      <w:bookmarkEnd w:id="4"/>
      <w:bookmarkEnd w:id="5"/>
      <w:bookmarkEnd w:id="6"/>
      <w:bookmarkEnd w:id="7"/>
    </w:p>
    <w:p w14:paraId="7EF69FE0" w14:textId="77777777" w:rsidR="004001FB" w:rsidRPr="00871A5E" w:rsidRDefault="004001FB" w:rsidP="00FE3A34">
      <w:pPr>
        <w:pStyle w:val="TOC1"/>
      </w:pPr>
    </w:p>
    <w:p w14:paraId="7EF69FE1" w14:textId="77777777" w:rsidR="00DF2F5C" w:rsidRPr="00871A5E" w:rsidRDefault="006004DE" w:rsidP="00FE3A34">
      <w:pPr>
        <w:pStyle w:val="TOC1"/>
        <w:rPr>
          <w:b/>
          <w:noProof/>
          <w:szCs w:val="32"/>
        </w:rPr>
      </w:pPr>
      <w:r w:rsidRPr="00871A5E">
        <w:rPr>
          <w:b/>
        </w:rPr>
        <w:fldChar w:fldCharType="begin"/>
      </w:r>
      <w:r w:rsidRPr="00871A5E">
        <w:instrText xml:space="preserve"> TOC \o "1-3" </w:instrText>
      </w:r>
      <w:r w:rsidRPr="00871A5E">
        <w:rPr>
          <w:b/>
        </w:rPr>
        <w:fldChar w:fldCharType="separate"/>
      </w:r>
      <w:r w:rsidR="00DF2F5C" w:rsidRPr="00871A5E">
        <w:rPr>
          <w:noProof/>
          <w:szCs w:val="32"/>
        </w:rPr>
        <w:t>Authorization</w:t>
      </w:r>
      <w:r w:rsidR="00DF2F5C" w:rsidRPr="00871A5E">
        <w:rPr>
          <w:noProof/>
          <w:szCs w:val="32"/>
        </w:rPr>
        <w:tab/>
      </w:r>
      <w:r w:rsidR="00DF2F5C" w:rsidRPr="00871A5E">
        <w:rPr>
          <w:b/>
          <w:noProof/>
          <w:szCs w:val="32"/>
        </w:rPr>
        <w:fldChar w:fldCharType="begin"/>
      </w:r>
      <w:r w:rsidR="00DF2F5C" w:rsidRPr="00871A5E">
        <w:rPr>
          <w:noProof/>
          <w:szCs w:val="32"/>
        </w:rPr>
        <w:instrText xml:space="preserve"> PAGEREF _Toc311124175 \h </w:instrText>
      </w:r>
      <w:r w:rsidR="00DF2F5C" w:rsidRPr="00871A5E">
        <w:rPr>
          <w:b/>
          <w:noProof/>
          <w:szCs w:val="32"/>
        </w:rPr>
      </w:r>
      <w:r w:rsidR="00DF2F5C" w:rsidRPr="00871A5E">
        <w:rPr>
          <w:b/>
          <w:noProof/>
          <w:szCs w:val="32"/>
        </w:rPr>
        <w:fldChar w:fldCharType="separate"/>
      </w:r>
      <w:r w:rsidR="00DF2F5C" w:rsidRPr="00871A5E">
        <w:rPr>
          <w:noProof/>
          <w:szCs w:val="32"/>
        </w:rPr>
        <w:t>3</w:t>
      </w:r>
      <w:r w:rsidR="00DF2F5C" w:rsidRPr="00871A5E">
        <w:rPr>
          <w:b/>
          <w:noProof/>
          <w:szCs w:val="32"/>
        </w:rPr>
        <w:fldChar w:fldCharType="end"/>
      </w:r>
    </w:p>
    <w:p w14:paraId="7EF69FE2" w14:textId="77777777" w:rsidR="000F7B5B" w:rsidRPr="00871A5E" w:rsidRDefault="000F7B5B" w:rsidP="000F7B5B">
      <w:pPr>
        <w:pStyle w:val="TOC1"/>
        <w:rPr>
          <w:b/>
          <w:noProof/>
          <w:szCs w:val="32"/>
          <w:lang w:eastAsia="ja-JP"/>
        </w:rPr>
      </w:pPr>
      <w:r w:rsidRPr="00871A5E">
        <w:rPr>
          <w:noProof/>
          <w:szCs w:val="32"/>
        </w:rPr>
        <w:t>Document Purpose</w:t>
      </w:r>
      <w:r w:rsidRPr="00871A5E">
        <w:rPr>
          <w:noProof/>
          <w:szCs w:val="32"/>
        </w:rPr>
        <w:tab/>
      </w:r>
      <w:r w:rsidRPr="00871A5E">
        <w:rPr>
          <w:b/>
          <w:noProof/>
          <w:szCs w:val="32"/>
        </w:rPr>
        <w:fldChar w:fldCharType="begin"/>
      </w:r>
      <w:r w:rsidRPr="00871A5E">
        <w:rPr>
          <w:noProof/>
          <w:szCs w:val="32"/>
        </w:rPr>
        <w:instrText xml:space="preserve"> PAGEREF _Toc311124176 \h </w:instrText>
      </w:r>
      <w:r w:rsidRPr="00871A5E">
        <w:rPr>
          <w:b/>
          <w:noProof/>
          <w:szCs w:val="32"/>
        </w:rPr>
      </w:r>
      <w:r w:rsidRPr="00871A5E">
        <w:rPr>
          <w:b/>
          <w:noProof/>
          <w:szCs w:val="32"/>
        </w:rPr>
        <w:fldChar w:fldCharType="separate"/>
      </w:r>
      <w:r w:rsidRPr="00871A5E">
        <w:rPr>
          <w:noProof/>
          <w:szCs w:val="32"/>
        </w:rPr>
        <w:t>4</w:t>
      </w:r>
      <w:r w:rsidRPr="00871A5E">
        <w:rPr>
          <w:b/>
          <w:noProof/>
          <w:szCs w:val="32"/>
        </w:rPr>
        <w:fldChar w:fldCharType="end"/>
      </w:r>
    </w:p>
    <w:p w14:paraId="7EF69FE3" w14:textId="77777777" w:rsidR="00DF2F5C" w:rsidRPr="00871A5E" w:rsidRDefault="000F7B5B" w:rsidP="00FE3A34">
      <w:pPr>
        <w:pStyle w:val="TOC1"/>
        <w:rPr>
          <w:b/>
          <w:noProof/>
          <w:szCs w:val="32"/>
          <w:lang w:eastAsia="ja-JP"/>
        </w:rPr>
      </w:pPr>
      <w:r w:rsidRPr="00871A5E">
        <w:rPr>
          <w:noProof/>
          <w:szCs w:val="32"/>
        </w:rPr>
        <w:t>Roles</w:t>
      </w:r>
      <w:r w:rsidR="007A541F" w:rsidRPr="00871A5E">
        <w:rPr>
          <w:noProof/>
          <w:szCs w:val="32"/>
        </w:rPr>
        <w:t xml:space="preserve"> and Responsibilities</w:t>
      </w:r>
      <w:r w:rsidR="00DF2F5C" w:rsidRPr="00871A5E">
        <w:rPr>
          <w:noProof/>
          <w:szCs w:val="32"/>
        </w:rPr>
        <w:tab/>
      </w:r>
      <w:r w:rsidR="007A1A11" w:rsidRPr="00871A5E">
        <w:rPr>
          <w:noProof/>
          <w:szCs w:val="32"/>
        </w:rPr>
        <w:t>4-5</w:t>
      </w:r>
    </w:p>
    <w:p w14:paraId="7EF69FE4" w14:textId="77777777" w:rsidR="009B1DB9" w:rsidRPr="00871A5E" w:rsidRDefault="009B1DB9" w:rsidP="009B1DB9">
      <w:pPr>
        <w:pStyle w:val="TOC1"/>
        <w:rPr>
          <w:noProof/>
          <w:szCs w:val="32"/>
        </w:rPr>
      </w:pPr>
      <w:r w:rsidRPr="00871A5E">
        <w:rPr>
          <w:noProof/>
          <w:szCs w:val="32"/>
        </w:rPr>
        <w:t>Phase Three Scope of Work Proirities</w:t>
      </w:r>
      <w:r w:rsidRPr="00871A5E">
        <w:rPr>
          <w:noProof/>
          <w:szCs w:val="32"/>
        </w:rPr>
        <w:tab/>
        <w:t>6-9</w:t>
      </w:r>
    </w:p>
    <w:p w14:paraId="7EF69FE5" w14:textId="77777777" w:rsidR="009B1DB9" w:rsidRPr="00871A5E" w:rsidRDefault="009B1DB9" w:rsidP="009B1DB9">
      <w:pPr>
        <w:pStyle w:val="TOC1"/>
        <w:rPr>
          <w:b/>
          <w:noProof/>
          <w:szCs w:val="32"/>
          <w:lang w:eastAsia="ja-JP"/>
        </w:rPr>
      </w:pPr>
      <w:r w:rsidRPr="00871A5E">
        <w:rPr>
          <w:noProof/>
          <w:szCs w:val="32"/>
        </w:rPr>
        <w:t>Scope of Work Priorities &amp; Key Activities Sprint Priorities</w:t>
      </w:r>
      <w:r w:rsidRPr="00871A5E">
        <w:rPr>
          <w:noProof/>
          <w:szCs w:val="32"/>
        </w:rPr>
        <w:tab/>
        <w:t>9-11</w:t>
      </w:r>
    </w:p>
    <w:p w14:paraId="7EF69FE6" w14:textId="3C292CFA" w:rsidR="00DF2F5C" w:rsidRPr="00871A5E" w:rsidRDefault="007A1A11" w:rsidP="00FE3A34">
      <w:pPr>
        <w:pStyle w:val="TOC1"/>
        <w:spacing w:after="120"/>
        <w:rPr>
          <w:b/>
          <w:noProof/>
          <w:szCs w:val="32"/>
          <w:lang w:eastAsia="ja-JP"/>
        </w:rPr>
      </w:pPr>
      <w:r w:rsidRPr="00871A5E">
        <w:rPr>
          <w:noProof/>
          <w:szCs w:val="32"/>
        </w:rPr>
        <w:t xml:space="preserve">Appendix 1 </w:t>
      </w:r>
      <w:r w:rsidR="00B15C62">
        <w:rPr>
          <w:noProof/>
          <w:szCs w:val="32"/>
        </w:rPr>
        <w:t xml:space="preserve">Executive Order 13607, Principles of Excellence….… </w:t>
      </w:r>
      <w:r w:rsidR="009B1DB9" w:rsidRPr="00871A5E">
        <w:rPr>
          <w:noProof/>
          <w:szCs w:val="32"/>
        </w:rPr>
        <w:t>12</w:t>
      </w:r>
      <w:r w:rsidRPr="00871A5E">
        <w:rPr>
          <w:noProof/>
          <w:szCs w:val="32"/>
        </w:rPr>
        <w:t>-1</w:t>
      </w:r>
      <w:r w:rsidR="009B1DB9" w:rsidRPr="00871A5E">
        <w:rPr>
          <w:noProof/>
          <w:szCs w:val="32"/>
        </w:rPr>
        <w:t>4</w:t>
      </w:r>
    </w:p>
    <w:p w14:paraId="7EF69FE7" w14:textId="5EC43D53" w:rsidR="00DF2F5C" w:rsidRPr="00871A5E" w:rsidRDefault="007A1A11" w:rsidP="003C105E">
      <w:pPr>
        <w:pStyle w:val="TOC2"/>
        <w:tabs>
          <w:tab w:val="left" w:pos="786"/>
          <w:tab w:val="right" w:leader="dot" w:pos="9350"/>
        </w:tabs>
        <w:spacing w:after="120"/>
        <w:ind w:left="270"/>
        <w:rPr>
          <w:rFonts w:ascii="Times New Roman" w:hAnsi="Times New Roman" w:cs="Times New Roman"/>
          <w:b w:val="0"/>
          <w:noProof/>
          <w:sz w:val="32"/>
          <w:szCs w:val="32"/>
          <w:lang w:eastAsia="ja-JP"/>
        </w:rPr>
      </w:pPr>
      <w:r w:rsidRPr="00871A5E">
        <w:rPr>
          <w:rFonts w:ascii="Times New Roman" w:hAnsi="Times New Roman" w:cs="Times New Roman"/>
          <w:b w:val="0"/>
          <w:noProof/>
          <w:sz w:val="32"/>
          <w:szCs w:val="32"/>
        </w:rPr>
        <w:t>Appendix 2</w:t>
      </w:r>
      <w:r w:rsidR="00B15C62">
        <w:rPr>
          <w:rFonts w:ascii="Times New Roman" w:hAnsi="Times New Roman" w:cs="Times New Roman"/>
          <w:b w:val="0"/>
          <w:noProof/>
          <w:sz w:val="32"/>
          <w:szCs w:val="32"/>
        </w:rPr>
        <w:t xml:space="preserve"> Pub</w:t>
      </w:r>
      <w:r w:rsidR="003C105E">
        <w:rPr>
          <w:rFonts w:ascii="Times New Roman" w:hAnsi="Times New Roman" w:cs="Times New Roman"/>
          <w:b w:val="0"/>
          <w:noProof/>
          <w:sz w:val="32"/>
          <w:szCs w:val="32"/>
        </w:rPr>
        <w:t>lic Law 112-249, GI</w:t>
      </w:r>
      <w:r w:rsidR="003C105E" w:rsidRPr="003C105E">
        <w:rPr>
          <w:rFonts w:ascii="Times New Roman" w:hAnsi="Times New Roman" w:cs="Times New Roman"/>
          <w:vertAlign w:val="superscript"/>
        </w:rPr>
        <w:t xml:space="preserve">® </w:t>
      </w:r>
      <w:r w:rsidR="003C105E">
        <w:rPr>
          <w:rFonts w:ascii="Times New Roman" w:hAnsi="Times New Roman" w:cs="Times New Roman"/>
          <w:b w:val="0"/>
          <w:noProof/>
          <w:sz w:val="32"/>
          <w:szCs w:val="32"/>
        </w:rPr>
        <w:t xml:space="preserve"> BILL Comparison Tool</w:t>
      </w:r>
      <w:r w:rsidR="00DF2F5C" w:rsidRPr="00871A5E">
        <w:rPr>
          <w:rFonts w:ascii="Times New Roman" w:hAnsi="Times New Roman" w:cs="Times New Roman"/>
          <w:b w:val="0"/>
          <w:noProof/>
          <w:sz w:val="32"/>
          <w:szCs w:val="32"/>
        </w:rPr>
        <w:tab/>
      </w:r>
      <w:r w:rsidRPr="00871A5E">
        <w:rPr>
          <w:rFonts w:ascii="Times New Roman" w:hAnsi="Times New Roman" w:cs="Times New Roman"/>
          <w:b w:val="0"/>
          <w:noProof/>
          <w:sz w:val="32"/>
          <w:szCs w:val="32"/>
        </w:rPr>
        <w:t>1</w:t>
      </w:r>
      <w:r w:rsidR="009B1DB9" w:rsidRPr="00871A5E">
        <w:rPr>
          <w:rFonts w:ascii="Times New Roman" w:hAnsi="Times New Roman" w:cs="Times New Roman"/>
          <w:b w:val="0"/>
          <w:noProof/>
          <w:sz w:val="32"/>
          <w:szCs w:val="32"/>
        </w:rPr>
        <w:t>5-16</w:t>
      </w:r>
    </w:p>
    <w:p w14:paraId="7EF69FE8" w14:textId="05BA7BBE" w:rsidR="00DF2F5C" w:rsidRPr="00871A5E" w:rsidRDefault="007A1A11" w:rsidP="003C105E">
      <w:pPr>
        <w:pStyle w:val="TOC2"/>
        <w:tabs>
          <w:tab w:val="left" w:pos="786"/>
          <w:tab w:val="right" w:leader="dot" w:pos="9350"/>
        </w:tabs>
        <w:spacing w:after="120"/>
        <w:ind w:left="270"/>
        <w:rPr>
          <w:rFonts w:ascii="Times New Roman" w:hAnsi="Times New Roman" w:cs="Times New Roman"/>
          <w:b w:val="0"/>
          <w:noProof/>
          <w:sz w:val="32"/>
          <w:szCs w:val="32"/>
          <w:lang w:eastAsia="ja-JP"/>
        </w:rPr>
      </w:pPr>
      <w:r w:rsidRPr="00871A5E">
        <w:rPr>
          <w:rFonts w:ascii="Times New Roman" w:hAnsi="Times New Roman" w:cs="Times New Roman"/>
          <w:b w:val="0"/>
          <w:noProof/>
          <w:sz w:val="32"/>
          <w:szCs w:val="32"/>
        </w:rPr>
        <w:t>Appendix 3</w:t>
      </w:r>
      <w:r w:rsidR="00413460" w:rsidRPr="00871A5E">
        <w:rPr>
          <w:rFonts w:ascii="Times New Roman" w:hAnsi="Times New Roman" w:cs="Times New Roman"/>
          <w:b w:val="0"/>
          <w:noProof/>
          <w:sz w:val="32"/>
          <w:szCs w:val="32"/>
        </w:rPr>
        <w:t xml:space="preserve"> </w:t>
      </w:r>
      <w:r w:rsidR="00B15C62">
        <w:rPr>
          <w:rFonts w:ascii="Times New Roman" w:hAnsi="Times New Roman" w:cs="Times New Roman"/>
          <w:b w:val="0"/>
          <w:noProof/>
          <w:sz w:val="32"/>
          <w:szCs w:val="32"/>
        </w:rPr>
        <w:t>Public Law 112-48 Forever GI</w:t>
      </w:r>
      <w:r w:rsidR="003C105E" w:rsidRPr="003C105E">
        <w:rPr>
          <w:rFonts w:ascii="Times New Roman" w:hAnsi="Times New Roman" w:cs="Times New Roman"/>
          <w:vertAlign w:val="superscript"/>
        </w:rPr>
        <w:t>®</w:t>
      </w:r>
      <w:r w:rsidR="003C105E" w:rsidRPr="00871A5E">
        <w:rPr>
          <w:rFonts w:ascii="Times New Roman" w:hAnsi="Times New Roman" w:cs="Times New Roman"/>
        </w:rPr>
        <w:t xml:space="preserve"> </w:t>
      </w:r>
      <w:r w:rsidR="00B15C62">
        <w:rPr>
          <w:rFonts w:ascii="Times New Roman" w:hAnsi="Times New Roman" w:cs="Times New Roman"/>
          <w:b w:val="0"/>
          <w:noProof/>
          <w:sz w:val="32"/>
          <w:szCs w:val="32"/>
        </w:rPr>
        <w:t xml:space="preserve"> BILL</w:t>
      </w:r>
      <w:r w:rsidRPr="00871A5E">
        <w:rPr>
          <w:rFonts w:ascii="Times New Roman" w:hAnsi="Times New Roman" w:cs="Times New Roman"/>
          <w:b w:val="0"/>
          <w:noProof/>
          <w:sz w:val="32"/>
          <w:szCs w:val="32"/>
        </w:rPr>
        <w:t xml:space="preserve"> </w:t>
      </w:r>
      <w:r w:rsidR="00DF2F5C" w:rsidRPr="00871A5E">
        <w:rPr>
          <w:rFonts w:ascii="Times New Roman" w:hAnsi="Times New Roman" w:cs="Times New Roman"/>
          <w:b w:val="0"/>
          <w:noProof/>
          <w:sz w:val="32"/>
          <w:szCs w:val="32"/>
        </w:rPr>
        <w:tab/>
      </w:r>
      <w:r w:rsidR="009B1DB9" w:rsidRPr="00871A5E">
        <w:rPr>
          <w:rFonts w:ascii="Times New Roman" w:hAnsi="Times New Roman" w:cs="Times New Roman"/>
          <w:b w:val="0"/>
          <w:noProof/>
          <w:sz w:val="32"/>
          <w:szCs w:val="32"/>
        </w:rPr>
        <w:t>17</w:t>
      </w:r>
    </w:p>
    <w:p w14:paraId="7EF69FE9" w14:textId="77777777" w:rsidR="00DF2F5C" w:rsidRPr="00871A5E" w:rsidRDefault="007A1A11" w:rsidP="003C105E">
      <w:pPr>
        <w:pStyle w:val="TOC2"/>
        <w:tabs>
          <w:tab w:val="left" w:pos="786"/>
          <w:tab w:val="right" w:leader="dot" w:pos="9350"/>
        </w:tabs>
        <w:spacing w:after="120"/>
        <w:ind w:left="270"/>
        <w:rPr>
          <w:rFonts w:ascii="Times New Roman" w:hAnsi="Times New Roman" w:cs="Times New Roman"/>
          <w:b w:val="0"/>
          <w:noProof/>
          <w:sz w:val="32"/>
          <w:szCs w:val="32"/>
          <w:lang w:eastAsia="ja-JP"/>
        </w:rPr>
      </w:pPr>
      <w:r w:rsidRPr="00871A5E">
        <w:rPr>
          <w:rFonts w:ascii="Times New Roman" w:hAnsi="Times New Roman" w:cs="Times New Roman"/>
          <w:b w:val="0"/>
          <w:noProof/>
          <w:sz w:val="32"/>
          <w:szCs w:val="32"/>
        </w:rPr>
        <w:t>Appendix 4 VBA and Education Requirements</w:t>
      </w:r>
      <w:r w:rsidR="00DF2F5C" w:rsidRPr="00871A5E">
        <w:rPr>
          <w:rFonts w:ascii="Times New Roman" w:hAnsi="Times New Roman" w:cs="Times New Roman"/>
          <w:b w:val="0"/>
          <w:noProof/>
          <w:sz w:val="32"/>
          <w:szCs w:val="32"/>
        </w:rPr>
        <w:tab/>
      </w:r>
      <w:r w:rsidR="009B1DB9" w:rsidRPr="00871A5E">
        <w:rPr>
          <w:rFonts w:ascii="Times New Roman" w:hAnsi="Times New Roman" w:cs="Times New Roman"/>
          <w:b w:val="0"/>
          <w:noProof/>
          <w:sz w:val="32"/>
          <w:szCs w:val="32"/>
        </w:rPr>
        <w:t>18</w:t>
      </w:r>
    </w:p>
    <w:p w14:paraId="7EF69FEA" w14:textId="77777777" w:rsidR="00E37BE8" w:rsidRPr="00871A5E" w:rsidRDefault="006004DE" w:rsidP="00E37BE8">
      <w:pPr>
        <w:rPr>
          <w:rFonts w:ascii="Microsoft Sans Serif" w:hAnsi="Microsoft Sans Serif" w:cs="Microsoft Sans Serif"/>
        </w:rPr>
      </w:pPr>
      <w:r w:rsidRPr="00871A5E">
        <w:rPr>
          <w:rFonts w:ascii="Times New Roman" w:hAnsi="Times New Roman" w:cs="Times New Roman"/>
          <w:sz w:val="28"/>
          <w:szCs w:val="28"/>
        </w:rPr>
        <w:fldChar w:fldCharType="end"/>
      </w:r>
    </w:p>
    <w:p w14:paraId="7EF69FEB" w14:textId="77777777" w:rsidR="00780609" w:rsidRPr="00871A5E" w:rsidRDefault="00780609">
      <w:pPr>
        <w:rPr>
          <w:rFonts w:asciiTheme="majorHAnsi" w:eastAsiaTheme="majorEastAsia" w:hAnsiTheme="majorHAnsi" w:cstheme="majorBidi"/>
          <w:b/>
          <w:bCs/>
          <w:sz w:val="32"/>
          <w:szCs w:val="32"/>
        </w:rPr>
      </w:pPr>
      <w:r w:rsidRPr="00871A5E">
        <w:rPr>
          <w:rFonts w:asciiTheme="majorHAnsi" w:hAnsiTheme="majorHAnsi"/>
        </w:rPr>
        <w:br w:type="page"/>
      </w:r>
    </w:p>
    <w:p w14:paraId="7EF69FEC" w14:textId="77777777" w:rsidR="00780609" w:rsidRPr="00871A5E" w:rsidRDefault="00780609" w:rsidP="00955C8A">
      <w:pPr>
        <w:pStyle w:val="Heading1"/>
        <w:numPr>
          <w:ilvl w:val="0"/>
          <w:numId w:val="0"/>
        </w:numPr>
        <w:ind w:left="432" w:hanging="432"/>
        <w:rPr>
          <w:rFonts w:ascii="Times New Roman" w:hAnsi="Times New Roman" w:cs="Times New Roman"/>
          <w:color w:val="auto"/>
          <w:szCs w:val="24"/>
        </w:rPr>
      </w:pPr>
      <w:bookmarkStart w:id="9" w:name="_Toc306045517"/>
      <w:bookmarkStart w:id="10" w:name="_Toc311124175"/>
      <w:r w:rsidRPr="00871A5E">
        <w:rPr>
          <w:rFonts w:ascii="Times New Roman" w:hAnsi="Times New Roman" w:cs="Times New Roman"/>
          <w:color w:val="auto"/>
          <w:szCs w:val="24"/>
        </w:rPr>
        <w:t>Authorization</w:t>
      </w:r>
      <w:bookmarkEnd w:id="9"/>
      <w:bookmarkEnd w:id="10"/>
    </w:p>
    <w:p w14:paraId="7EF69FED" w14:textId="77777777" w:rsidR="00780609" w:rsidRPr="00871A5E" w:rsidRDefault="00780609" w:rsidP="00780609">
      <w:pPr>
        <w:rPr>
          <w:rFonts w:ascii="Times New Roman" w:hAnsi="Times New Roman" w:cs="Times New Roman"/>
        </w:rPr>
      </w:pPr>
    </w:p>
    <w:p w14:paraId="7EF69FF0" w14:textId="77777777" w:rsidR="00982B7D" w:rsidRDefault="00982B7D" w:rsidP="00780609">
      <w:pPr>
        <w:rPr>
          <w:rFonts w:ascii="Times New Roman" w:hAnsi="Times New Roman" w:cs="Times New Roman"/>
        </w:rPr>
      </w:pPr>
    </w:p>
    <w:p w14:paraId="66A9B3AC" w14:textId="77777777" w:rsidR="00851B44" w:rsidRDefault="00851B44" w:rsidP="00780609">
      <w:pPr>
        <w:rPr>
          <w:rFonts w:ascii="Times New Roman" w:hAnsi="Times New Roman" w:cs="Times New Roman"/>
        </w:rPr>
      </w:pPr>
    </w:p>
    <w:p w14:paraId="175EB843" w14:textId="77777777" w:rsidR="00851B44" w:rsidRPr="00871A5E" w:rsidRDefault="00851B44" w:rsidP="00780609">
      <w:pPr>
        <w:rPr>
          <w:rFonts w:ascii="Times New Roman" w:hAnsi="Times New Roman" w:cs="Times New Roman"/>
        </w:rPr>
      </w:pPr>
    </w:p>
    <w:p w14:paraId="7EF69FF1" w14:textId="3E2E0D4C" w:rsidR="00982B7D" w:rsidRPr="00871A5E" w:rsidRDefault="00851B44" w:rsidP="00780609">
      <w:pPr>
        <w:rPr>
          <w:rFonts w:ascii="Times New Roman" w:hAnsi="Times New Roman" w:cs="Times New Roman"/>
        </w:rPr>
      </w:pPr>
      <w:r>
        <w:rPr>
          <w:rFonts w:ascii="Times New Roman" w:hAnsi="Times New Roman" w:cs="Times New Roman"/>
        </w:rPr>
        <w:t>VBA Product Business Owner:</w:t>
      </w:r>
    </w:p>
    <w:p w14:paraId="7EF69FF2" w14:textId="1DB41B02" w:rsidR="00780609" w:rsidRPr="00871A5E" w:rsidRDefault="00851B44" w:rsidP="00780609">
      <w:pPr>
        <w:rPr>
          <w:rFonts w:ascii="Times New Roman" w:hAnsi="Times New Roman" w:cs="Times New Roman"/>
        </w:rPr>
      </w:pPr>
      <w:r>
        <w:rPr>
          <w:rFonts w:ascii="Times New Roman" w:hAnsi="Times New Roman" w:cs="Times New Roman"/>
        </w:rPr>
        <w:t xml:space="preserve">Robert M. Worley, II </w:t>
      </w:r>
      <w:r w:rsidR="00780609" w:rsidRPr="00871A5E">
        <w:rPr>
          <w:rFonts w:ascii="Times New Roman" w:hAnsi="Times New Roman" w:cs="Times New Roman"/>
        </w:rPr>
        <w:tab/>
      </w:r>
      <w:r w:rsidR="00780609" w:rsidRPr="00871A5E">
        <w:rPr>
          <w:rFonts w:ascii="Times New Roman" w:hAnsi="Times New Roman" w:cs="Times New Roman"/>
        </w:rPr>
        <w:tab/>
      </w:r>
    </w:p>
    <w:p w14:paraId="7EF69FF3" w14:textId="217CE59C" w:rsidR="00780609" w:rsidRPr="00871A5E" w:rsidRDefault="00851B44" w:rsidP="00780609">
      <w:pPr>
        <w:rPr>
          <w:rFonts w:ascii="Times New Roman" w:hAnsi="Times New Roman" w:cs="Times New Roman"/>
        </w:rPr>
      </w:pPr>
      <w:r>
        <w:rPr>
          <w:rFonts w:ascii="Times New Roman" w:hAnsi="Times New Roman" w:cs="Times New Roman"/>
        </w:rPr>
        <w:t>Director, Education Service</w:t>
      </w:r>
    </w:p>
    <w:p w14:paraId="7EF69FF4" w14:textId="77777777" w:rsidR="00982B7D" w:rsidRDefault="00982B7D" w:rsidP="00780609">
      <w:pPr>
        <w:rPr>
          <w:rFonts w:ascii="Times New Roman" w:hAnsi="Times New Roman" w:cs="Times New Roman"/>
        </w:rPr>
      </w:pPr>
    </w:p>
    <w:p w14:paraId="6F94E54F" w14:textId="77777777" w:rsidR="00851B44" w:rsidRPr="00871A5E" w:rsidRDefault="00851B44" w:rsidP="00780609">
      <w:pPr>
        <w:rPr>
          <w:rFonts w:ascii="Times New Roman" w:hAnsi="Times New Roman" w:cs="Times New Roman"/>
        </w:rPr>
      </w:pPr>
    </w:p>
    <w:p w14:paraId="7EF69FF5" w14:textId="77777777" w:rsidR="00982B7D" w:rsidRPr="00871A5E" w:rsidRDefault="00982B7D" w:rsidP="00982B7D">
      <w:pPr>
        <w:rPr>
          <w:rFonts w:ascii="Times New Roman" w:hAnsi="Times New Roman" w:cs="Times New Roman"/>
        </w:rPr>
      </w:pP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rPr>
        <w:tab/>
      </w: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rPr>
        <w:tab/>
      </w:r>
      <w:r w:rsidRPr="00871A5E">
        <w:rPr>
          <w:rFonts w:ascii="Times New Roman" w:hAnsi="Times New Roman" w:cs="Times New Roman"/>
        </w:rPr>
        <w:tab/>
      </w:r>
    </w:p>
    <w:p w14:paraId="7EF69FF6" w14:textId="0B6EB77C" w:rsidR="00982B7D" w:rsidRPr="00871A5E" w:rsidRDefault="00851B44" w:rsidP="00982B7D">
      <w:pPr>
        <w:rPr>
          <w:rFonts w:ascii="Times New Roman" w:hAnsi="Times New Roman" w:cs="Times New Roman"/>
        </w:rPr>
      </w:pPr>
      <w:r>
        <w:rPr>
          <w:rFonts w:ascii="Times New Roman" w:hAnsi="Times New Roman" w:cs="Times New Roman"/>
        </w:rPr>
        <w:t xml:space="preserve">Director Signature      </w:t>
      </w:r>
      <w:r>
        <w:rPr>
          <w:rFonts w:ascii="Times New Roman" w:hAnsi="Times New Roman" w:cs="Times New Roman"/>
        </w:rPr>
        <w:tab/>
      </w:r>
      <w:r w:rsidR="00982B7D" w:rsidRPr="00871A5E">
        <w:rPr>
          <w:rFonts w:ascii="Times New Roman" w:hAnsi="Times New Roman" w:cs="Times New Roman"/>
        </w:rPr>
        <w:tab/>
      </w:r>
      <w:r w:rsidR="00982B7D" w:rsidRPr="00871A5E">
        <w:rPr>
          <w:rFonts w:ascii="Times New Roman" w:hAnsi="Times New Roman" w:cs="Times New Roman"/>
        </w:rPr>
        <w:tab/>
      </w:r>
      <w:r w:rsidR="00982B7D" w:rsidRPr="00871A5E">
        <w:rPr>
          <w:rFonts w:ascii="Times New Roman" w:hAnsi="Times New Roman" w:cs="Times New Roman"/>
        </w:rPr>
        <w:tab/>
      </w:r>
      <w:r w:rsidR="00982B7D" w:rsidRPr="00871A5E">
        <w:rPr>
          <w:rFonts w:ascii="Times New Roman" w:hAnsi="Times New Roman" w:cs="Times New Roman"/>
        </w:rPr>
        <w:tab/>
      </w:r>
      <w:r w:rsidR="00982B7D" w:rsidRPr="00871A5E">
        <w:rPr>
          <w:rFonts w:ascii="Times New Roman" w:hAnsi="Times New Roman" w:cs="Times New Roman"/>
        </w:rPr>
        <w:tab/>
      </w:r>
      <w:r w:rsidR="00982B7D" w:rsidRPr="00871A5E">
        <w:rPr>
          <w:rFonts w:ascii="Times New Roman" w:hAnsi="Times New Roman" w:cs="Times New Roman"/>
        </w:rPr>
        <w:tab/>
        <w:t>Date</w:t>
      </w:r>
    </w:p>
    <w:p w14:paraId="7EF69FF7" w14:textId="77777777" w:rsidR="00982B7D" w:rsidRPr="00871A5E" w:rsidRDefault="00982B7D" w:rsidP="00780609">
      <w:pPr>
        <w:rPr>
          <w:rFonts w:ascii="Times New Roman" w:hAnsi="Times New Roman" w:cs="Times New Roman"/>
        </w:rPr>
      </w:pPr>
    </w:p>
    <w:p w14:paraId="7EF69FF8" w14:textId="77777777" w:rsidR="00AE2348" w:rsidRPr="00871A5E" w:rsidRDefault="00AE2348" w:rsidP="00780609">
      <w:pPr>
        <w:rPr>
          <w:rFonts w:ascii="Times New Roman" w:hAnsi="Times New Roman" w:cs="Times New Roman"/>
        </w:rPr>
      </w:pPr>
    </w:p>
    <w:p w14:paraId="7EF69FF9" w14:textId="77777777" w:rsidR="00AE2348" w:rsidRPr="00871A5E" w:rsidRDefault="00AE2348" w:rsidP="00780609">
      <w:pPr>
        <w:rPr>
          <w:rFonts w:ascii="Times New Roman" w:hAnsi="Times New Roman" w:cs="Times New Roman"/>
        </w:rPr>
      </w:pPr>
    </w:p>
    <w:p w14:paraId="0086CB24" w14:textId="4E2BDC93" w:rsidR="00851B44" w:rsidRDefault="00851B44" w:rsidP="00780609">
      <w:pPr>
        <w:rPr>
          <w:rFonts w:ascii="Times New Roman" w:hAnsi="Times New Roman" w:cs="Times New Roman"/>
        </w:rPr>
      </w:pPr>
      <w:r>
        <w:rPr>
          <w:rFonts w:ascii="Times New Roman" w:hAnsi="Times New Roman" w:cs="Times New Roman"/>
        </w:rPr>
        <w:t>VBA Deputy Director: Charmain Bogue</w:t>
      </w:r>
    </w:p>
    <w:p w14:paraId="4E2A2B2C" w14:textId="77777777" w:rsidR="00851B44" w:rsidRDefault="00851B44" w:rsidP="00780609">
      <w:pPr>
        <w:rPr>
          <w:rFonts w:ascii="Times New Roman" w:hAnsi="Times New Roman" w:cs="Times New Roman"/>
        </w:rPr>
      </w:pPr>
    </w:p>
    <w:p w14:paraId="7EF69FFA" w14:textId="09C46382" w:rsidR="00FE3A34" w:rsidRDefault="00851B44" w:rsidP="00780609">
      <w:pPr>
        <w:rPr>
          <w:rFonts w:ascii="Times New Roman" w:hAnsi="Times New Roman" w:cs="Times New Roman"/>
        </w:rPr>
      </w:pPr>
      <w:r w:rsidRPr="00871A5E">
        <w:rPr>
          <w:rFonts w:ascii="Times New Roman" w:hAnsi="Times New Roman" w:cs="Times New Roman"/>
        </w:rPr>
        <w:t>VB</w:t>
      </w:r>
      <w:r>
        <w:rPr>
          <w:rFonts w:ascii="Times New Roman" w:hAnsi="Times New Roman" w:cs="Times New Roman"/>
        </w:rPr>
        <w:t xml:space="preserve">A Product Coordinator: </w:t>
      </w:r>
      <w:r w:rsidR="00780609" w:rsidRPr="00871A5E">
        <w:rPr>
          <w:rFonts w:ascii="Times New Roman" w:hAnsi="Times New Roman" w:cs="Times New Roman"/>
        </w:rPr>
        <w:t>Rodney Alexander</w:t>
      </w:r>
    </w:p>
    <w:p w14:paraId="42C7129F" w14:textId="77777777" w:rsidR="00851B44" w:rsidRDefault="00851B44" w:rsidP="00780609">
      <w:pPr>
        <w:rPr>
          <w:rFonts w:ascii="Times New Roman" w:hAnsi="Times New Roman" w:cs="Times New Roman"/>
        </w:rPr>
      </w:pPr>
    </w:p>
    <w:p w14:paraId="6A223D38" w14:textId="3A45EC97" w:rsidR="00851B44" w:rsidRDefault="00851B44" w:rsidP="00780609">
      <w:pPr>
        <w:rPr>
          <w:rFonts w:ascii="Times New Roman" w:hAnsi="Times New Roman" w:cs="Times New Roman"/>
        </w:rPr>
      </w:pPr>
      <w:r>
        <w:rPr>
          <w:rFonts w:ascii="Times New Roman" w:hAnsi="Times New Roman" w:cs="Times New Roman"/>
        </w:rPr>
        <w:t>VBA Chief, Business Process Development:  Hope Coleman</w:t>
      </w:r>
    </w:p>
    <w:p w14:paraId="3E9376EB" w14:textId="77777777" w:rsidR="00851B44" w:rsidRDefault="00851B44" w:rsidP="00780609">
      <w:pPr>
        <w:rPr>
          <w:rFonts w:ascii="Times New Roman" w:hAnsi="Times New Roman" w:cs="Times New Roman"/>
        </w:rPr>
      </w:pPr>
    </w:p>
    <w:p w14:paraId="7EF69FFF" w14:textId="35D8E3E5" w:rsidR="00780609" w:rsidRPr="00871A5E" w:rsidRDefault="00851B44" w:rsidP="00780609">
      <w:pPr>
        <w:rPr>
          <w:rFonts w:ascii="Times New Roman" w:hAnsi="Times New Roman" w:cs="Times New Roman"/>
        </w:rPr>
      </w:pPr>
      <w:r>
        <w:rPr>
          <w:rFonts w:ascii="Times New Roman" w:hAnsi="Times New Roman" w:cs="Times New Roman"/>
        </w:rPr>
        <w:t>VBA Project Coordinator: John T. McNeal</w:t>
      </w:r>
    </w:p>
    <w:p w14:paraId="7EF6A000" w14:textId="77777777" w:rsidR="00780609" w:rsidRPr="00871A5E" w:rsidRDefault="00780609" w:rsidP="00780609">
      <w:pPr>
        <w:rPr>
          <w:rFonts w:ascii="Times New Roman" w:hAnsi="Times New Roman" w:cs="Times New Roman"/>
        </w:rPr>
      </w:pPr>
    </w:p>
    <w:p w14:paraId="7EF6A001" w14:textId="77777777" w:rsidR="00780609" w:rsidRPr="00871A5E" w:rsidRDefault="00780609" w:rsidP="00780609">
      <w:pPr>
        <w:rPr>
          <w:rFonts w:ascii="Times New Roman" w:hAnsi="Times New Roman" w:cs="Times New Roman"/>
        </w:rPr>
      </w:pPr>
    </w:p>
    <w:p w14:paraId="7EF6A002" w14:textId="77777777" w:rsidR="006230AE" w:rsidRPr="00871A5E" w:rsidRDefault="006230AE" w:rsidP="00780609">
      <w:pPr>
        <w:rPr>
          <w:rFonts w:ascii="Times New Roman" w:hAnsi="Times New Roman" w:cs="Times New Roman"/>
        </w:rPr>
      </w:pPr>
    </w:p>
    <w:p w14:paraId="7EF6A003" w14:textId="1A7654D7" w:rsidR="00780609" w:rsidRPr="00871A5E" w:rsidRDefault="00851B44" w:rsidP="00780609">
      <w:pPr>
        <w:rPr>
          <w:rFonts w:ascii="Times New Roman" w:hAnsi="Times New Roman" w:cs="Times New Roman"/>
          <w:u w:val="single"/>
        </w:rPr>
      </w:pPr>
      <w:r>
        <w:rPr>
          <w:rFonts w:ascii="Times New Roman" w:hAnsi="Times New Roman" w:cs="Times New Roman"/>
        </w:rPr>
        <w:t>Claire</w:t>
      </w:r>
      <w:r w:rsidR="00780609" w:rsidRPr="00871A5E">
        <w:rPr>
          <w:rFonts w:ascii="Times New Roman" w:hAnsi="Times New Roman" w:cs="Times New Roman"/>
        </w:rPr>
        <w:tab/>
      </w:r>
    </w:p>
    <w:p w14:paraId="7EF6A004" w14:textId="77777777" w:rsidR="00780609" w:rsidRPr="00871A5E" w:rsidRDefault="00882D70" w:rsidP="00780609">
      <w:pPr>
        <w:rPr>
          <w:rFonts w:ascii="Times New Roman" w:hAnsi="Times New Roman" w:cs="Times New Roman"/>
        </w:rPr>
      </w:pPr>
      <w:r w:rsidRPr="00871A5E">
        <w:rPr>
          <w:rFonts w:ascii="Times New Roman" w:hAnsi="Times New Roman" w:cs="Times New Roman"/>
        </w:rPr>
        <w:t>VA Digital Service</w:t>
      </w:r>
      <w:r w:rsidR="0051086E" w:rsidRPr="00871A5E">
        <w:rPr>
          <w:rFonts w:ascii="Times New Roman" w:hAnsi="Times New Roman" w:cs="Times New Roman"/>
        </w:rPr>
        <w:t>,</w:t>
      </w:r>
      <w:r w:rsidRPr="00871A5E">
        <w:rPr>
          <w:rFonts w:ascii="Times New Roman" w:hAnsi="Times New Roman" w:cs="Times New Roman"/>
        </w:rPr>
        <w:t xml:space="preserve"> </w:t>
      </w:r>
      <w:r w:rsidR="00413460" w:rsidRPr="00871A5E">
        <w:rPr>
          <w:rFonts w:ascii="Times New Roman" w:hAnsi="Times New Roman" w:cs="Times New Roman"/>
        </w:rPr>
        <w:t>Product Manager</w:t>
      </w:r>
    </w:p>
    <w:p w14:paraId="7EF6A005" w14:textId="77777777" w:rsidR="00780609" w:rsidRPr="00871A5E" w:rsidRDefault="00780609" w:rsidP="00780609">
      <w:pPr>
        <w:rPr>
          <w:rFonts w:ascii="Times New Roman" w:hAnsi="Times New Roman" w:cs="Times New Roman"/>
        </w:rPr>
      </w:pPr>
    </w:p>
    <w:p w14:paraId="7EF6A006" w14:textId="77777777" w:rsidR="00780609" w:rsidRPr="00871A5E" w:rsidRDefault="00780609" w:rsidP="00780609">
      <w:pPr>
        <w:rPr>
          <w:rFonts w:ascii="Times New Roman" w:hAnsi="Times New Roman" w:cs="Times New Roman"/>
        </w:rPr>
      </w:pPr>
    </w:p>
    <w:p w14:paraId="7EF6A007" w14:textId="77777777" w:rsidR="00780609" w:rsidRPr="00871A5E" w:rsidRDefault="00780609" w:rsidP="00780609">
      <w:pPr>
        <w:rPr>
          <w:rFonts w:ascii="Times New Roman" w:hAnsi="Times New Roman" w:cs="Times New Roman"/>
        </w:rPr>
      </w:pP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rPr>
        <w:tab/>
      </w:r>
      <w:r w:rsidRPr="00871A5E">
        <w:rPr>
          <w:rFonts w:ascii="Times New Roman" w:hAnsi="Times New Roman" w:cs="Times New Roman"/>
          <w:u w:val="single"/>
        </w:rPr>
        <w:tab/>
      </w:r>
      <w:r w:rsidRPr="00871A5E">
        <w:rPr>
          <w:rFonts w:ascii="Times New Roman" w:hAnsi="Times New Roman" w:cs="Times New Roman"/>
          <w:u w:val="single"/>
        </w:rPr>
        <w:tab/>
      </w:r>
      <w:r w:rsidRPr="00871A5E">
        <w:rPr>
          <w:rFonts w:ascii="Times New Roman" w:hAnsi="Times New Roman" w:cs="Times New Roman"/>
        </w:rPr>
        <w:tab/>
      </w:r>
      <w:r w:rsidRPr="00871A5E">
        <w:rPr>
          <w:rFonts w:ascii="Times New Roman" w:hAnsi="Times New Roman" w:cs="Times New Roman"/>
        </w:rPr>
        <w:tab/>
      </w:r>
    </w:p>
    <w:p w14:paraId="7EF6A008" w14:textId="051AC8C5" w:rsidR="00780609" w:rsidRPr="00871A5E" w:rsidRDefault="00780609" w:rsidP="00780609">
      <w:pPr>
        <w:rPr>
          <w:rFonts w:ascii="Times New Roman" w:hAnsi="Times New Roman" w:cs="Times New Roman"/>
        </w:rPr>
      </w:pPr>
      <w:r w:rsidRPr="00871A5E">
        <w:rPr>
          <w:rFonts w:ascii="Times New Roman" w:hAnsi="Times New Roman" w:cs="Times New Roman"/>
        </w:rPr>
        <w:t>Pro</w:t>
      </w:r>
      <w:r w:rsidR="00851B44">
        <w:rPr>
          <w:rFonts w:ascii="Times New Roman" w:hAnsi="Times New Roman" w:cs="Times New Roman"/>
        </w:rPr>
        <w:t>duct</w:t>
      </w:r>
      <w:r w:rsidR="00755A72" w:rsidRPr="00871A5E">
        <w:rPr>
          <w:rFonts w:ascii="Times New Roman" w:hAnsi="Times New Roman" w:cs="Times New Roman"/>
        </w:rPr>
        <w:t xml:space="preserve"> Manager </w:t>
      </w:r>
      <w:r w:rsidRPr="00871A5E">
        <w:rPr>
          <w:rFonts w:ascii="Times New Roman" w:hAnsi="Times New Roman" w:cs="Times New Roman"/>
        </w:rPr>
        <w:t>Signature</w:t>
      </w:r>
      <w:r w:rsidR="00851B44">
        <w:rPr>
          <w:rFonts w:ascii="Times New Roman" w:hAnsi="Times New Roman" w:cs="Times New Roman"/>
        </w:rPr>
        <w:tab/>
      </w:r>
      <w:r w:rsidR="00851B44">
        <w:rPr>
          <w:rFonts w:ascii="Times New Roman" w:hAnsi="Times New Roman" w:cs="Times New Roman"/>
        </w:rPr>
        <w:tab/>
      </w:r>
      <w:r w:rsidRPr="00871A5E">
        <w:rPr>
          <w:rFonts w:ascii="Times New Roman" w:hAnsi="Times New Roman" w:cs="Times New Roman"/>
        </w:rPr>
        <w:tab/>
      </w:r>
      <w:r w:rsidRPr="00871A5E">
        <w:rPr>
          <w:rFonts w:ascii="Times New Roman" w:hAnsi="Times New Roman" w:cs="Times New Roman"/>
        </w:rPr>
        <w:tab/>
      </w:r>
      <w:r w:rsidR="00FE3A34" w:rsidRPr="00871A5E">
        <w:rPr>
          <w:rFonts w:ascii="Times New Roman" w:hAnsi="Times New Roman" w:cs="Times New Roman"/>
        </w:rPr>
        <w:t xml:space="preserve">    </w:t>
      </w:r>
      <w:r w:rsidR="00FE3A34" w:rsidRPr="00871A5E">
        <w:rPr>
          <w:rFonts w:ascii="Times New Roman" w:hAnsi="Times New Roman" w:cs="Times New Roman"/>
        </w:rPr>
        <w:tab/>
      </w:r>
      <w:r w:rsidRPr="00871A5E">
        <w:rPr>
          <w:rFonts w:ascii="Times New Roman" w:hAnsi="Times New Roman" w:cs="Times New Roman"/>
        </w:rPr>
        <w:tab/>
        <w:t>Date</w:t>
      </w:r>
    </w:p>
    <w:p w14:paraId="7EF6A009" w14:textId="77777777" w:rsidR="00627CA4" w:rsidRPr="00871A5E" w:rsidRDefault="00627CA4">
      <w:pPr>
        <w:rPr>
          <w:rFonts w:ascii="Times New Roman" w:eastAsiaTheme="majorEastAsia" w:hAnsi="Times New Roman" w:cs="Times New Roman"/>
          <w:b/>
          <w:bCs/>
        </w:rPr>
      </w:pPr>
      <w:r w:rsidRPr="00871A5E">
        <w:rPr>
          <w:rFonts w:ascii="Times New Roman" w:hAnsi="Times New Roman" w:cs="Times New Roman"/>
        </w:rPr>
        <w:br w:type="page"/>
      </w:r>
    </w:p>
    <w:p w14:paraId="7EF6A00A" w14:textId="77777777" w:rsidR="006F232A" w:rsidRPr="00871A5E" w:rsidRDefault="006F232A" w:rsidP="0059188B">
      <w:pPr>
        <w:pStyle w:val="Heading1"/>
        <w:rPr>
          <w:rFonts w:ascii="Times New Roman" w:hAnsi="Times New Roman" w:cs="Times New Roman"/>
          <w:color w:val="auto"/>
          <w:sz w:val="28"/>
        </w:rPr>
      </w:pPr>
      <w:bookmarkStart w:id="11" w:name="_Toc311124176"/>
      <w:r w:rsidRPr="00871A5E">
        <w:rPr>
          <w:rFonts w:ascii="Times New Roman" w:hAnsi="Times New Roman" w:cs="Times New Roman"/>
          <w:color w:val="auto"/>
          <w:sz w:val="28"/>
        </w:rPr>
        <w:t>Document Purpose</w:t>
      </w:r>
      <w:bookmarkEnd w:id="8"/>
      <w:bookmarkEnd w:id="11"/>
    </w:p>
    <w:p w14:paraId="7EF6A00B" w14:textId="77777777" w:rsidR="001D72C8" w:rsidRPr="00871A5E" w:rsidRDefault="001D72C8" w:rsidP="001D72C8"/>
    <w:p w14:paraId="7EF6A00C" w14:textId="77777777" w:rsidR="004D07A9" w:rsidRPr="00871A5E" w:rsidRDefault="001B2623" w:rsidP="00AE51CA">
      <w:pPr>
        <w:jc w:val="both"/>
        <w:rPr>
          <w:rFonts w:ascii="Times New Roman" w:hAnsi="Times New Roman" w:cs="Times New Roman"/>
        </w:rPr>
      </w:pPr>
      <w:r w:rsidRPr="00871A5E">
        <w:rPr>
          <w:rFonts w:ascii="Times New Roman" w:hAnsi="Times New Roman" w:cs="Times New Roman"/>
        </w:rPr>
        <w:t>The</w:t>
      </w:r>
      <w:r w:rsidR="006F232A" w:rsidRPr="00871A5E">
        <w:rPr>
          <w:rFonts w:ascii="Times New Roman" w:hAnsi="Times New Roman" w:cs="Times New Roman"/>
        </w:rPr>
        <w:t xml:space="preserve"> </w:t>
      </w:r>
      <w:r w:rsidRPr="00871A5E">
        <w:rPr>
          <w:rFonts w:ascii="Times New Roman" w:hAnsi="Times New Roman" w:cs="Times New Roman"/>
        </w:rPr>
        <w:t xml:space="preserve">purpose of this Charter is to define the scope for </w:t>
      </w:r>
      <w:r w:rsidR="004D07A9" w:rsidRPr="00871A5E">
        <w:rPr>
          <w:rFonts w:ascii="Times New Roman" w:hAnsi="Times New Roman" w:cs="Times New Roman"/>
        </w:rPr>
        <w:t xml:space="preserve">the </w:t>
      </w:r>
      <w:r w:rsidRPr="00871A5E">
        <w:rPr>
          <w:rFonts w:ascii="Times New Roman" w:hAnsi="Times New Roman" w:cs="Times New Roman"/>
        </w:rPr>
        <w:t xml:space="preserve">next </w:t>
      </w:r>
      <w:r w:rsidR="0059188B" w:rsidRPr="00871A5E">
        <w:rPr>
          <w:rFonts w:ascii="Times New Roman" w:hAnsi="Times New Roman" w:cs="Times New Roman"/>
        </w:rPr>
        <w:t xml:space="preserve">Public Law112-249 </w:t>
      </w:r>
      <w:r w:rsidR="002647F3" w:rsidRPr="00871A5E">
        <w:rPr>
          <w:rFonts w:ascii="Times New Roman" w:hAnsi="Times New Roman" w:cs="Times New Roman"/>
        </w:rPr>
        <w:t>Enhancement P</w:t>
      </w:r>
      <w:r w:rsidRPr="00871A5E">
        <w:rPr>
          <w:rFonts w:ascii="Times New Roman" w:hAnsi="Times New Roman" w:cs="Times New Roman"/>
        </w:rPr>
        <w:t>hase, Phase 3</w:t>
      </w:r>
      <w:r w:rsidR="004D07A9" w:rsidRPr="00871A5E">
        <w:rPr>
          <w:rFonts w:ascii="Times New Roman" w:hAnsi="Times New Roman" w:cs="Times New Roman"/>
        </w:rPr>
        <w:t xml:space="preserve">, </w:t>
      </w:r>
      <w:r w:rsidRPr="00871A5E">
        <w:rPr>
          <w:rFonts w:ascii="Times New Roman" w:hAnsi="Times New Roman" w:cs="Times New Roman"/>
        </w:rPr>
        <w:t xml:space="preserve">The </w:t>
      </w:r>
      <w:r w:rsidR="0059188B" w:rsidRPr="00871A5E">
        <w:rPr>
          <w:rFonts w:ascii="Times New Roman" w:hAnsi="Times New Roman" w:cs="Times New Roman"/>
        </w:rPr>
        <w:t xml:space="preserve">Charter </w:t>
      </w:r>
      <w:r w:rsidRPr="00871A5E">
        <w:rPr>
          <w:rFonts w:ascii="Times New Roman" w:hAnsi="Times New Roman" w:cs="Times New Roman"/>
        </w:rPr>
        <w:t xml:space="preserve">requires VA Digital Service </w:t>
      </w:r>
      <w:r w:rsidR="004D07A9" w:rsidRPr="00871A5E">
        <w:rPr>
          <w:rFonts w:ascii="Times New Roman" w:hAnsi="Times New Roman" w:cs="Times New Roman"/>
        </w:rPr>
        <w:t>to develop a comprehensive and transparent plan to improve the GI Bill Comparison Tool school ratings and institutional profile updates</w:t>
      </w:r>
      <w:r w:rsidR="00A92D4F" w:rsidRPr="00871A5E">
        <w:rPr>
          <w:rFonts w:ascii="Times New Roman" w:hAnsi="Times New Roman" w:cs="Times New Roman"/>
        </w:rPr>
        <w:t xml:space="preserve">.  The enhancement plan will be based on these guiding design </w:t>
      </w:r>
      <w:r w:rsidR="004D07A9" w:rsidRPr="00871A5E">
        <w:rPr>
          <w:rFonts w:ascii="Times New Roman" w:hAnsi="Times New Roman" w:cs="Times New Roman"/>
        </w:rPr>
        <w:t xml:space="preserve">elements:  </w:t>
      </w:r>
      <w:r w:rsidR="00A92D4F" w:rsidRPr="00871A5E">
        <w:rPr>
          <w:rFonts w:ascii="Times New Roman" w:hAnsi="Times New Roman" w:cs="Times New Roman"/>
        </w:rPr>
        <w:t xml:space="preserve">Simplicity for user, low maintenance – automatically updated, universally accessible – mobile, accurate information, prioritizes information, and clear next steps for user. </w:t>
      </w:r>
    </w:p>
    <w:p w14:paraId="7EF6A00D" w14:textId="77777777" w:rsidR="00AE51CA" w:rsidRPr="00871A5E" w:rsidRDefault="00AE51CA" w:rsidP="00AE51CA">
      <w:pPr>
        <w:jc w:val="both"/>
        <w:rPr>
          <w:rFonts w:ascii="Times New Roman" w:hAnsi="Times New Roman" w:cs="Times New Roman"/>
        </w:rPr>
      </w:pPr>
    </w:p>
    <w:p w14:paraId="7EF6A00E" w14:textId="77777777" w:rsidR="000F7B5B" w:rsidRPr="00871A5E" w:rsidRDefault="000F7B5B" w:rsidP="00116055">
      <w:pPr>
        <w:pStyle w:val="Heading1"/>
        <w:spacing w:before="0"/>
        <w:rPr>
          <w:rFonts w:ascii="Times New Roman" w:hAnsi="Times New Roman" w:cs="Times New Roman"/>
          <w:color w:val="auto"/>
          <w:sz w:val="28"/>
        </w:rPr>
      </w:pPr>
      <w:r w:rsidRPr="00871A5E">
        <w:rPr>
          <w:rFonts w:ascii="Times New Roman" w:hAnsi="Times New Roman" w:cs="Times New Roman"/>
          <w:color w:val="auto"/>
          <w:sz w:val="28"/>
        </w:rPr>
        <w:t>Roles</w:t>
      </w:r>
      <w:r w:rsidR="008F6E4A" w:rsidRPr="00871A5E">
        <w:rPr>
          <w:rFonts w:ascii="Times New Roman" w:hAnsi="Times New Roman" w:cs="Times New Roman"/>
          <w:color w:val="auto"/>
          <w:sz w:val="28"/>
        </w:rPr>
        <w:t xml:space="preserve"> and Responsibilities </w:t>
      </w:r>
    </w:p>
    <w:p w14:paraId="7EF6A00F" w14:textId="77777777" w:rsidR="00AE51CA" w:rsidRPr="00871A5E" w:rsidRDefault="00AE51CA" w:rsidP="00AE51CA"/>
    <w:tbl>
      <w:tblPr>
        <w:tblStyle w:val="TableGrid"/>
        <w:tblW w:w="9468" w:type="dxa"/>
        <w:tblLayout w:type="fixed"/>
        <w:tblLook w:val="04A0" w:firstRow="1" w:lastRow="0" w:firstColumn="1" w:lastColumn="0" w:noHBand="0" w:noVBand="1"/>
      </w:tblPr>
      <w:tblGrid>
        <w:gridCol w:w="1908"/>
        <w:gridCol w:w="90"/>
        <w:gridCol w:w="2610"/>
        <w:gridCol w:w="4860"/>
      </w:tblGrid>
      <w:tr w:rsidR="00116055" w:rsidRPr="00871A5E" w14:paraId="7EF6A013" w14:textId="77777777" w:rsidTr="00EF3E00">
        <w:trPr>
          <w:tblHeader/>
        </w:trPr>
        <w:tc>
          <w:tcPr>
            <w:tcW w:w="1908" w:type="dxa"/>
            <w:shd w:val="clear" w:color="auto" w:fill="F3F3F3"/>
          </w:tcPr>
          <w:p w14:paraId="7EF6A010" w14:textId="77777777" w:rsidR="00116055" w:rsidRPr="00871A5E" w:rsidRDefault="00116055" w:rsidP="00713029">
            <w:pPr>
              <w:jc w:val="center"/>
              <w:rPr>
                <w:rFonts w:ascii="Times New Roman" w:hAnsi="Times New Roman" w:cs="Times New Roman"/>
                <w:b/>
              </w:rPr>
            </w:pPr>
            <w:r w:rsidRPr="00871A5E">
              <w:rPr>
                <w:rFonts w:ascii="Times New Roman" w:hAnsi="Times New Roman" w:cs="Times New Roman"/>
                <w:b/>
              </w:rPr>
              <w:t>Role</w:t>
            </w:r>
          </w:p>
        </w:tc>
        <w:tc>
          <w:tcPr>
            <w:tcW w:w="2700" w:type="dxa"/>
            <w:gridSpan w:val="2"/>
            <w:shd w:val="clear" w:color="auto" w:fill="F3F3F3"/>
          </w:tcPr>
          <w:p w14:paraId="7EF6A011" w14:textId="77777777" w:rsidR="00116055" w:rsidRPr="00871A5E" w:rsidRDefault="00116055" w:rsidP="00713029">
            <w:pPr>
              <w:jc w:val="center"/>
              <w:rPr>
                <w:rFonts w:ascii="Times New Roman" w:hAnsi="Times New Roman" w:cs="Times New Roman"/>
                <w:b/>
              </w:rPr>
            </w:pPr>
            <w:r w:rsidRPr="00871A5E">
              <w:rPr>
                <w:rFonts w:ascii="Times New Roman" w:hAnsi="Times New Roman" w:cs="Times New Roman"/>
                <w:b/>
              </w:rPr>
              <w:t>Names</w:t>
            </w:r>
          </w:p>
        </w:tc>
        <w:tc>
          <w:tcPr>
            <w:tcW w:w="4860" w:type="dxa"/>
            <w:shd w:val="clear" w:color="auto" w:fill="F3F3F3"/>
          </w:tcPr>
          <w:p w14:paraId="7EF6A012" w14:textId="77777777" w:rsidR="00116055" w:rsidRPr="00871A5E" w:rsidRDefault="00116055" w:rsidP="00713029">
            <w:pPr>
              <w:jc w:val="center"/>
              <w:rPr>
                <w:rFonts w:ascii="Times New Roman" w:hAnsi="Times New Roman" w:cs="Times New Roman"/>
                <w:b/>
              </w:rPr>
            </w:pPr>
            <w:r w:rsidRPr="00871A5E">
              <w:rPr>
                <w:rFonts w:ascii="Times New Roman" w:hAnsi="Times New Roman" w:cs="Times New Roman"/>
                <w:b/>
              </w:rPr>
              <w:t>Responsibilities</w:t>
            </w:r>
          </w:p>
        </w:tc>
      </w:tr>
      <w:tr w:rsidR="005A3C08" w:rsidRPr="00871A5E" w14:paraId="7EF6A019" w14:textId="77777777" w:rsidTr="00EF3E00">
        <w:trPr>
          <w:trHeight w:val="1475"/>
        </w:trPr>
        <w:tc>
          <w:tcPr>
            <w:tcW w:w="1908" w:type="dxa"/>
          </w:tcPr>
          <w:p w14:paraId="7EF6A014" w14:textId="4BF41223" w:rsidR="005A3C08" w:rsidRPr="00871A5E" w:rsidRDefault="005A3C08" w:rsidP="005A3C08">
            <w:pPr>
              <w:rPr>
                <w:rFonts w:ascii="Times New Roman" w:hAnsi="Times New Roman" w:cs="Times New Roman"/>
              </w:rPr>
            </w:pPr>
            <w:r w:rsidRPr="00871A5E">
              <w:rPr>
                <w:rFonts w:ascii="Times New Roman" w:hAnsi="Times New Roman" w:cs="Times New Roman"/>
              </w:rPr>
              <w:t xml:space="preserve">VA Business </w:t>
            </w:r>
            <w:r w:rsidR="00FF703B">
              <w:rPr>
                <w:rFonts w:ascii="Times New Roman" w:hAnsi="Times New Roman" w:cs="Times New Roman"/>
              </w:rPr>
              <w:t xml:space="preserve">Product </w:t>
            </w:r>
            <w:r w:rsidRPr="00871A5E">
              <w:rPr>
                <w:rFonts w:ascii="Times New Roman" w:hAnsi="Times New Roman" w:cs="Times New Roman"/>
              </w:rPr>
              <w:t>Owner</w:t>
            </w:r>
          </w:p>
        </w:tc>
        <w:tc>
          <w:tcPr>
            <w:tcW w:w="2700" w:type="dxa"/>
            <w:gridSpan w:val="2"/>
          </w:tcPr>
          <w:p w14:paraId="7EF6A015" w14:textId="37803167" w:rsidR="005A3C08" w:rsidRPr="00871A5E" w:rsidRDefault="00FF703B" w:rsidP="005A3C08">
            <w:pPr>
              <w:ind w:right="-108"/>
              <w:rPr>
                <w:rFonts w:ascii="Times New Roman" w:hAnsi="Times New Roman" w:cs="Times New Roman"/>
              </w:rPr>
            </w:pPr>
            <w:r>
              <w:rPr>
                <w:rFonts w:ascii="Times New Roman" w:hAnsi="Times New Roman" w:cs="Times New Roman"/>
              </w:rPr>
              <w:t>Robert M. Worley, II</w:t>
            </w:r>
          </w:p>
        </w:tc>
        <w:tc>
          <w:tcPr>
            <w:tcW w:w="4860" w:type="dxa"/>
          </w:tcPr>
          <w:p w14:paraId="7EF6A016" w14:textId="77777777" w:rsidR="005A3C08" w:rsidRPr="00871A5E" w:rsidRDefault="005A3C08" w:rsidP="00EE1958">
            <w:pPr>
              <w:pStyle w:val="ListParagraph"/>
              <w:numPr>
                <w:ilvl w:val="0"/>
                <w:numId w:val="8"/>
              </w:numPr>
              <w:ind w:right="-108"/>
              <w:rPr>
                <w:rFonts w:ascii="Times New Roman" w:hAnsi="Times New Roman" w:cs="Times New Roman"/>
              </w:rPr>
            </w:pPr>
            <w:r w:rsidRPr="00871A5E">
              <w:rPr>
                <w:rFonts w:ascii="Times New Roman" w:hAnsi="Times New Roman" w:cs="Times New Roman"/>
              </w:rPr>
              <w:t>Commit VA resources to the project</w:t>
            </w:r>
          </w:p>
          <w:p w14:paraId="7EF6A017" w14:textId="77777777" w:rsidR="005A3C08" w:rsidRPr="00871A5E" w:rsidRDefault="005A3C08" w:rsidP="00EE1958">
            <w:pPr>
              <w:pStyle w:val="ListParagraph"/>
              <w:numPr>
                <w:ilvl w:val="0"/>
                <w:numId w:val="8"/>
              </w:numPr>
              <w:ind w:right="-108"/>
              <w:rPr>
                <w:rFonts w:ascii="Times New Roman" w:hAnsi="Times New Roman" w:cs="Times New Roman"/>
              </w:rPr>
            </w:pPr>
            <w:r w:rsidRPr="00871A5E">
              <w:rPr>
                <w:rFonts w:ascii="Times New Roman" w:hAnsi="Times New Roman" w:cs="Times New Roman"/>
              </w:rPr>
              <w:t>Provide guidance and decision-making</w:t>
            </w:r>
          </w:p>
          <w:p w14:paraId="7EF6A018" w14:textId="77777777" w:rsidR="005A3C08" w:rsidRPr="00871A5E" w:rsidRDefault="005A3C08" w:rsidP="00EE1958">
            <w:pPr>
              <w:pStyle w:val="ListParagraph"/>
              <w:numPr>
                <w:ilvl w:val="0"/>
                <w:numId w:val="8"/>
              </w:numPr>
              <w:ind w:right="-108"/>
              <w:rPr>
                <w:rFonts w:ascii="Times New Roman" w:hAnsi="Times New Roman" w:cs="Times New Roman"/>
              </w:rPr>
            </w:pPr>
            <w:r w:rsidRPr="00871A5E">
              <w:rPr>
                <w:rFonts w:ascii="Times New Roman" w:hAnsi="Times New Roman" w:cs="Times New Roman"/>
              </w:rPr>
              <w:t>Approve feature enhancements / accept the final product</w:t>
            </w:r>
          </w:p>
        </w:tc>
      </w:tr>
      <w:tr w:rsidR="005A3C08" w:rsidRPr="00871A5E" w14:paraId="7EF6A024" w14:textId="77777777" w:rsidTr="00EF3E00">
        <w:trPr>
          <w:trHeight w:val="1475"/>
        </w:trPr>
        <w:tc>
          <w:tcPr>
            <w:tcW w:w="1908" w:type="dxa"/>
          </w:tcPr>
          <w:p w14:paraId="7EF6A01A" w14:textId="77777777" w:rsidR="005A3C08" w:rsidRPr="00871A5E" w:rsidRDefault="005A3C08" w:rsidP="005A3C08">
            <w:pPr>
              <w:rPr>
                <w:rFonts w:ascii="Times New Roman" w:hAnsi="Times New Roman" w:cs="Times New Roman"/>
              </w:rPr>
            </w:pPr>
            <w:r w:rsidRPr="00871A5E">
              <w:rPr>
                <w:rFonts w:ascii="Times New Roman" w:hAnsi="Times New Roman" w:cs="Times New Roman"/>
              </w:rPr>
              <w:t>VA Coordinator</w:t>
            </w:r>
          </w:p>
        </w:tc>
        <w:tc>
          <w:tcPr>
            <w:tcW w:w="2700" w:type="dxa"/>
            <w:gridSpan w:val="2"/>
          </w:tcPr>
          <w:p w14:paraId="7EF6A01B" w14:textId="77777777" w:rsidR="005A3C08" w:rsidRPr="00871A5E" w:rsidRDefault="005A3C08" w:rsidP="005A3C08">
            <w:pPr>
              <w:ind w:right="-108"/>
              <w:rPr>
                <w:rFonts w:ascii="Times New Roman" w:hAnsi="Times New Roman" w:cs="Times New Roman"/>
              </w:rPr>
            </w:pPr>
            <w:r w:rsidRPr="00871A5E">
              <w:rPr>
                <w:rFonts w:ascii="Times New Roman" w:hAnsi="Times New Roman" w:cs="Times New Roman"/>
              </w:rPr>
              <w:t>Rodney Alexander</w:t>
            </w:r>
          </w:p>
          <w:p w14:paraId="7EF6A01C" w14:textId="77777777" w:rsidR="005A3C08" w:rsidRPr="00871A5E" w:rsidRDefault="005A3C08" w:rsidP="005A3C08">
            <w:pPr>
              <w:ind w:right="-108"/>
              <w:jc w:val="center"/>
              <w:rPr>
                <w:rFonts w:ascii="Times New Roman" w:hAnsi="Times New Roman" w:cs="Times New Roman"/>
              </w:rPr>
            </w:pPr>
          </w:p>
          <w:p w14:paraId="7EF6A01D" w14:textId="77777777" w:rsidR="005A3C08" w:rsidRPr="00871A5E" w:rsidRDefault="005A3C08" w:rsidP="005A3C08">
            <w:pPr>
              <w:ind w:right="-108"/>
              <w:jc w:val="center"/>
              <w:rPr>
                <w:rFonts w:ascii="Times New Roman" w:hAnsi="Times New Roman" w:cs="Times New Roman"/>
              </w:rPr>
            </w:pPr>
          </w:p>
        </w:tc>
        <w:tc>
          <w:tcPr>
            <w:tcW w:w="4860" w:type="dxa"/>
          </w:tcPr>
          <w:p w14:paraId="7EF6A01E" w14:textId="77777777" w:rsidR="005A3C08" w:rsidRPr="00871A5E" w:rsidRDefault="005A3C08" w:rsidP="00EE1958">
            <w:pPr>
              <w:pStyle w:val="ListParagraph"/>
              <w:numPr>
                <w:ilvl w:val="0"/>
                <w:numId w:val="9"/>
              </w:numPr>
              <w:rPr>
                <w:rFonts w:ascii="Times New Roman" w:hAnsi="Times New Roman" w:cs="Times New Roman"/>
              </w:rPr>
            </w:pPr>
            <w:r w:rsidRPr="00871A5E">
              <w:rPr>
                <w:rFonts w:ascii="Times New Roman" w:hAnsi="Times New Roman" w:cs="Times New Roman"/>
              </w:rPr>
              <w:t>Serve as the primary point of contact (POC) for the vets.gov team</w:t>
            </w:r>
          </w:p>
          <w:p w14:paraId="7EF6A01F" w14:textId="77777777" w:rsidR="005A3C08" w:rsidRPr="00871A5E" w:rsidRDefault="005A3C08" w:rsidP="00EE1958">
            <w:pPr>
              <w:pStyle w:val="ListParagraph"/>
              <w:numPr>
                <w:ilvl w:val="0"/>
                <w:numId w:val="9"/>
              </w:numPr>
              <w:ind w:right="-108"/>
              <w:rPr>
                <w:rFonts w:ascii="Times New Roman" w:hAnsi="Times New Roman" w:cs="Times New Roman"/>
              </w:rPr>
            </w:pPr>
            <w:r w:rsidRPr="00871A5E">
              <w:rPr>
                <w:rFonts w:ascii="Times New Roman" w:hAnsi="Times New Roman" w:cs="Times New Roman"/>
              </w:rPr>
              <w:t>Work with the vets.gov team to define detailed business, technical, and data requirements</w:t>
            </w:r>
          </w:p>
          <w:p w14:paraId="7EF6A020" w14:textId="77777777" w:rsidR="005A3C08" w:rsidRPr="00871A5E" w:rsidRDefault="005A3C08" w:rsidP="00EE1958">
            <w:pPr>
              <w:pStyle w:val="ListParagraph"/>
              <w:numPr>
                <w:ilvl w:val="0"/>
                <w:numId w:val="9"/>
              </w:numPr>
              <w:ind w:right="-108"/>
              <w:rPr>
                <w:rFonts w:ascii="Times New Roman" w:hAnsi="Times New Roman" w:cs="Times New Roman"/>
              </w:rPr>
            </w:pPr>
            <w:r w:rsidRPr="00871A5E">
              <w:rPr>
                <w:rFonts w:ascii="Times New Roman" w:hAnsi="Times New Roman" w:cs="Times New Roman"/>
              </w:rPr>
              <w:t>Coordinate team meetings (conference rooms, team communications, etc.)</w:t>
            </w:r>
          </w:p>
          <w:p w14:paraId="7EF6A021" w14:textId="77777777" w:rsidR="005A3C08" w:rsidRPr="00871A5E" w:rsidRDefault="005A3C08" w:rsidP="00EE1958">
            <w:pPr>
              <w:pStyle w:val="ListParagraph"/>
              <w:numPr>
                <w:ilvl w:val="0"/>
                <w:numId w:val="9"/>
              </w:numPr>
              <w:ind w:right="-108"/>
              <w:rPr>
                <w:rFonts w:ascii="Times New Roman" w:hAnsi="Times New Roman" w:cs="Times New Roman"/>
              </w:rPr>
            </w:pPr>
            <w:r w:rsidRPr="00871A5E">
              <w:rPr>
                <w:rFonts w:ascii="Times New Roman" w:hAnsi="Times New Roman" w:cs="Times New Roman"/>
              </w:rPr>
              <w:t>Manage communications and change management activities</w:t>
            </w:r>
          </w:p>
          <w:p w14:paraId="7EF6A022" w14:textId="77777777" w:rsidR="005A3C08" w:rsidRPr="00871A5E" w:rsidRDefault="005A3C08" w:rsidP="00EE1958">
            <w:pPr>
              <w:pStyle w:val="ListParagraph"/>
              <w:numPr>
                <w:ilvl w:val="0"/>
                <w:numId w:val="9"/>
              </w:numPr>
              <w:ind w:right="-108"/>
              <w:rPr>
                <w:rFonts w:ascii="Times New Roman" w:hAnsi="Times New Roman" w:cs="Times New Roman"/>
              </w:rPr>
            </w:pPr>
            <w:r w:rsidRPr="00871A5E">
              <w:rPr>
                <w:rFonts w:ascii="Times New Roman" w:hAnsi="Times New Roman" w:cs="Times New Roman"/>
              </w:rPr>
              <w:t>Coordinate content changes with VBA lead, Jennifer Rudisill.</w:t>
            </w:r>
          </w:p>
          <w:p w14:paraId="7EF6A023" w14:textId="77777777" w:rsidR="005A3C08" w:rsidRPr="00871A5E" w:rsidRDefault="005A3C08" w:rsidP="00EE1958">
            <w:pPr>
              <w:pStyle w:val="ListParagraph"/>
              <w:numPr>
                <w:ilvl w:val="0"/>
                <w:numId w:val="9"/>
              </w:numPr>
              <w:ind w:right="-108"/>
              <w:rPr>
                <w:rFonts w:ascii="Times New Roman" w:hAnsi="Times New Roman" w:cs="Times New Roman"/>
              </w:rPr>
            </w:pPr>
            <w:r w:rsidRPr="00871A5E">
              <w:rPr>
                <w:rFonts w:ascii="Times New Roman" w:hAnsi="Times New Roman" w:cs="Times New Roman"/>
              </w:rPr>
              <w:t>Coordinate external communications or media relations regarding vets.gov with the Office of the Secretary (Martin Taylor)</w:t>
            </w:r>
          </w:p>
        </w:tc>
      </w:tr>
      <w:tr w:rsidR="005A3C08" w:rsidRPr="00871A5E" w14:paraId="7EF6A02F" w14:textId="77777777" w:rsidTr="00EF3E00">
        <w:trPr>
          <w:trHeight w:val="1475"/>
        </w:trPr>
        <w:tc>
          <w:tcPr>
            <w:tcW w:w="1908" w:type="dxa"/>
          </w:tcPr>
          <w:p w14:paraId="7EF6A025" w14:textId="04468308" w:rsidR="005A3C08" w:rsidRPr="00871A5E" w:rsidRDefault="005A3C08" w:rsidP="005A3C08">
            <w:pPr>
              <w:rPr>
                <w:rFonts w:ascii="Times New Roman" w:hAnsi="Times New Roman" w:cs="Times New Roman"/>
              </w:rPr>
            </w:pPr>
            <w:r w:rsidRPr="00871A5E">
              <w:rPr>
                <w:rFonts w:ascii="Times New Roman" w:hAnsi="Times New Roman" w:cs="Times New Roman"/>
              </w:rPr>
              <w:t xml:space="preserve">VA </w:t>
            </w:r>
            <w:r w:rsidR="00FF703B">
              <w:rPr>
                <w:rFonts w:ascii="Times New Roman" w:hAnsi="Times New Roman" w:cs="Times New Roman"/>
              </w:rPr>
              <w:t xml:space="preserve">Project Coordinators and </w:t>
            </w:r>
            <w:r w:rsidRPr="00871A5E">
              <w:rPr>
                <w:rFonts w:ascii="Times New Roman" w:hAnsi="Times New Roman" w:cs="Times New Roman"/>
              </w:rPr>
              <w:t xml:space="preserve">Subject Matter Experts (SMEs) </w:t>
            </w:r>
          </w:p>
        </w:tc>
        <w:tc>
          <w:tcPr>
            <w:tcW w:w="2700" w:type="dxa"/>
            <w:gridSpan w:val="2"/>
          </w:tcPr>
          <w:p w14:paraId="7EF6A026" w14:textId="77777777" w:rsidR="005A3C08" w:rsidRPr="00871A5E" w:rsidRDefault="005A3C08" w:rsidP="005A3C08">
            <w:pPr>
              <w:ind w:right="-108"/>
              <w:rPr>
                <w:rFonts w:ascii="Times New Roman" w:hAnsi="Times New Roman" w:cs="Times New Roman"/>
              </w:rPr>
            </w:pPr>
            <w:r w:rsidRPr="00871A5E">
              <w:rPr>
                <w:rFonts w:ascii="Times New Roman" w:hAnsi="Times New Roman" w:cs="Times New Roman"/>
              </w:rPr>
              <w:t>Hope Coleman</w:t>
            </w:r>
          </w:p>
          <w:p w14:paraId="7EF6A027" w14:textId="77777777" w:rsidR="005A3C08" w:rsidRPr="00871A5E" w:rsidRDefault="005A3C08" w:rsidP="005A3C08">
            <w:pPr>
              <w:ind w:right="-108"/>
              <w:rPr>
                <w:rFonts w:ascii="Times New Roman" w:hAnsi="Times New Roman" w:cs="Times New Roman"/>
              </w:rPr>
            </w:pPr>
            <w:r w:rsidRPr="00871A5E">
              <w:rPr>
                <w:rFonts w:ascii="Times New Roman" w:hAnsi="Times New Roman" w:cs="Times New Roman"/>
              </w:rPr>
              <w:t>Stephanie Price</w:t>
            </w:r>
          </w:p>
          <w:p w14:paraId="7EF6A028" w14:textId="77777777" w:rsidR="005A3C08" w:rsidRPr="00871A5E" w:rsidRDefault="005A3C08" w:rsidP="005A3C08">
            <w:pPr>
              <w:ind w:right="-108"/>
              <w:rPr>
                <w:rFonts w:ascii="Times New Roman" w:hAnsi="Times New Roman" w:cs="Times New Roman"/>
              </w:rPr>
            </w:pPr>
            <w:r w:rsidRPr="00871A5E">
              <w:rPr>
                <w:rFonts w:ascii="Times New Roman" w:hAnsi="Times New Roman" w:cs="Times New Roman"/>
              </w:rPr>
              <w:t>John McNeal</w:t>
            </w:r>
          </w:p>
          <w:p w14:paraId="7EF6A029" w14:textId="77777777" w:rsidR="005A3C08" w:rsidRPr="00871A5E" w:rsidRDefault="005A3C08" w:rsidP="005A3C08">
            <w:pPr>
              <w:ind w:right="-108"/>
              <w:rPr>
                <w:rFonts w:ascii="Times New Roman" w:hAnsi="Times New Roman" w:cs="Times New Roman"/>
              </w:rPr>
            </w:pPr>
            <w:r w:rsidRPr="00871A5E">
              <w:rPr>
                <w:rFonts w:ascii="Times New Roman" w:hAnsi="Times New Roman" w:cs="Times New Roman"/>
              </w:rPr>
              <w:t>Shana Barrett</w:t>
            </w:r>
          </w:p>
          <w:p w14:paraId="7EF6A02A" w14:textId="77777777" w:rsidR="005A3C08" w:rsidRPr="00871A5E" w:rsidRDefault="005A3C08" w:rsidP="005A3C08">
            <w:pPr>
              <w:ind w:right="-108"/>
              <w:rPr>
                <w:rFonts w:ascii="Times New Roman" w:hAnsi="Times New Roman" w:cs="Times New Roman"/>
              </w:rPr>
            </w:pPr>
            <w:r w:rsidRPr="00871A5E">
              <w:rPr>
                <w:rFonts w:ascii="Times New Roman" w:hAnsi="Times New Roman" w:cs="Times New Roman"/>
              </w:rPr>
              <w:t xml:space="preserve">Donald Noble </w:t>
            </w:r>
          </w:p>
          <w:p w14:paraId="7EF6A02B" w14:textId="77777777" w:rsidR="005A3C08" w:rsidRPr="00871A5E" w:rsidRDefault="005A3C08" w:rsidP="005A3C08">
            <w:pPr>
              <w:ind w:right="-108"/>
              <w:rPr>
                <w:rFonts w:ascii="Times New Roman" w:hAnsi="Times New Roman" w:cs="Times New Roman"/>
              </w:rPr>
            </w:pPr>
            <w:r w:rsidRPr="00871A5E">
              <w:rPr>
                <w:rFonts w:ascii="Times New Roman" w:hAnsi="Times New Roman" w:cs="Times New Roman"/>
              </w:rPr>
              <w:t>Patrick Campbell (CFPB)</w:t>
            </w:r>
          </w:p>
          <w:p w14:paraId="7EF6A02C" w14:textId="77777777" w:rsidR="005A3C08" w:rsidRPr="00871A5E" w:rsidRDefault="005A3C08" w:rsidP="005A3C08">
            <w:pPr>
              <w:ind w:right="-108"/>
              <w:rPr>
                <w:rFonts w:ascii="Times New Roman" w:hAnsi="Times New Roman" w:cs="Times New Roman"/>
              </w:rPr>
            </w:pPr>
          </w:p>
        </w:tc>
        <w:tc>
          <w:tcPr>
            <w:tcW w:w="4860" w:type="dxa"/>
          </w:tcPr>
          <w:p w14:paraId="7EF6A02D" w14:textId="77777777" w:rsidR="005A3C08" w:rsidRPr="00871A5E" w:rsidRDefault="005A3C08" w:rsidP="00EE1958">
            <w:pPr>
              <w:pStyle w:val="ListParagraph"/>
              <w:numPr>
                <w:ilvl w:val="0"/>
                <w:numId w:val="10"/>
              </w:numPr>
              <w:ind w:right="-108"/>
              <w:rPr>
                <w:rFonts w:ascii="Times New Roman" w:hAnsi="Times New Roman" w:cs="Times New Roman"/>
              </w:rPr>
            </w:pPr>
            <w:r w:rsidRPr="00871A5E">
              <w:rPr>
                <w:rFonts w:ascii="Times New Roman" w:hAnsi="Times New Roman" w:cs="Times New Roman"/>
              </w:rPr>
              <w:t>Work collaboratively with vets.gov team throughout the project</w:t>
            </w:r>
          </w:p>
          <w:p w14:paraId="7EF6A02E" w14:textId="77777777" w:rsidR="005A3C08" w:rsidRPr="00871A5E" w:rsidRDefault="005A3C08" w:rsidP="00EE1958">
            <w:pPr>
              <w:pStyle w:val="ListParagraph"/>
              <w:numPr>
                <w:ilvl w:val="0"/>
                <w:numId w:val="10"/>
              </w:numPr>
              <w:ind w:right="-108"/>
              <w:rPr>
                <w:rFonts w:ascii="Times New Roman" w:hAnsi="Times New Roman" w:cs="Times New Roman"/>
              </w:rPr>
            </w:pPr>
            <w:r w:rsidRPr="00871A5E">
              <w:rPr>
                <w:rFonts w:ascii="Times New Roman" w:hAnsi="Times New Roman" w:cs="Times New Roman"/>
              </w:rPr>
              <w:t>Provide business, technical, and data requirements</w:t>
            </w:r>
          </w:p>
        </w:tc>
      </w:tr>
      <w:tr w:rsidR="005A3C08" w:rsidRPr="00871A5E" w14:paraId="7EF6A03C" w14:textId="77777777" w:rsidTr="00EF3E00">
        <w:trPr>
          <w:trHeight w:val="1475"/>
        </w:trPr>
        <w:tc>
          <w:tcPr>
            <w:tcW w:w="1908" w:type="dxa"/>
          </w:tcPr>
          <w:p w14:paraId="7EF6A030" w14:textId="0CFF3919" w:rsidR="005A3C08" w:rsidRPr="00871A5E" w:rsidRDefault="005A3C08" w:rsidP="00E7695F">
            <w:pPr>
              <w:rPr>
                <w:rFonts w:ascii="Times New Roman" w:hAnsi="Times New Roman" w:cs="Times New Roman"/>
              </w:rPr>
            </w:pPr>
            <w:r w:rsidRPr="00871A5E">
              <w:rPr>
                <w:rFonts w:ascii="Times New Roman" w:hAnsi="Times New Roman" w:cs="Times New Roman"/>
              </w:rPr>
              <w:t xml:space="preserve">VA Data </w:t>
            </w:r>
            <w:r w:rsidR="00E7695F">
              <w:rPr>
                <w:rFonts w:ascii="Times New Roman" w:hAnsi="Times New Roman" w:cs="Times New Roman"/>
              </w:rPr>
              <w:t>Management</w:t>
            </w:r>
          </w:p>
        </w:tc>
        <w:tc>
          <w:tcPr>
            <w:tcW w:w="2700" w:type="dxa"/>
            <w:gridSpan w:val="2"/>
          </w:tcPr>
          <w:p w14:paraId="7EF6A033" w14:textId="77777777" w:rsidR="005A3C08" w:rsidRPr="00871A5E" w:rsidRDefault="005A3C08" w:rsidP="005A3C08">
            <w:pPr>
              <w:ind w:right="-108"/>
              <w:rPr>
                <w:rFonts w:ascii="Times New Roman" w:hAnsi="Times New Roman" w:cs="Times New Roman"/>
              </w:rPr>
            </w:pPr>
            <w:r w:rsidRPr="00871A5E">
              <w:rPr>
                <w:rFonts w:ascii="Times New Roman" w:hAnsi="Times New Roman" w:cs="Times New Roman"/>
              </w:rPr>
              <w:t>John McNeal</w:t>
            </w:r>
          </w:p>
          <w:p w14:paraId="7EF6A034" w14:textId="77777777" w:rsidR="005A3C08" w:rsidRPr="00871A5E" w:rsidRDefault="005A3C08" w:rsidP="005A3C08">
            <w:pPr>
              <w:ind w:right="-108"/>
              <w:rPr>
                <w:rFonts w:ascii="Times New Roman" w:hAnsi="Times New Roman" w:cs="Times New Roman"/>
              </w:rPr>
            </w:pPr>
            <w:r w:rsidRPr="00871A5E">
              <w:rPr>
                <w:rFonts w:ascii="Times New Roman" w:hAnsi="Times New Roman" w:cs="Times New Roman"/>
              </w:rPr>
              <w:t>Shana Barrett</w:t>
            </w:r>
          </w:p>
          <w:p w14:paraId="7EF6A035" w14:textId="77777777" w:rsidR="005A3C08" w:rsidRPr="00871A5E" w:rsidRDefault="005A3C08" w:rsidP="002D0FC4">
            <w:pPr>
              <w:ind w:right="-108"/>
              <w:rPr>
                <w:rFonts w:ascii="Times New Roman" w:hAnsi="Times New Roman" w:cs="Times New Roman"/>
              </w:rPr>
            </w:pPr>
            <w:r w:rsidRPr="00871A5E">
              <w:rPr>
                <w:rFonts w:ascii="Times New Roman" w:hAnsi="Times New Roman" w:cs="Times New Roman"/>
              </w:rPr>
              <w:t>Donald Noble</w:t>
            </w:r>
          </w:p>
          <w:p w14:paraId="7EF6A037" w14:textId="77777777" w:rsidR="005A3C08" w:rsidRPr="00871A5E" w:rsidRDefault="005A3C08" w:rsidP="00FF703B">
            <w:pPr>
              <w:ind w:right="-108"/>
              <w:rPr>
                <w:rFonts w:ascii="Times New Roman" w:hAnsi="Times New Roman" w:cs="Times New Roman"/>
              </w:rPr>
            </w:pPr>
          </w:p>
        </w:tc>
        <w:tc>
          <w:tcPr>
            <w:tcW w:w="4860" w:type="dxa"/>
          </w:tcPr>
          <w:p w14:paraId="7EF6A038" w14:textId="77777777" w:rsidR="005A3C08" w:rsidRPr="00871A5E" w:rsidRDefault="005A3C08" w:rsidP="00EE1958">
            <w:pPr>
              <w:pStyle w:val="ListParagraph"/>
              <w:numPr>
                <w:ilvl w:val="0"/>
                <w:numId w:val="11"/>
              </w:numPr>
              <w:ind w:right="-108"/>
              <w:rPr>
                <w:rFonts w:ascii="Times New Roman" w:hAnsi="Times New Roman" w:cs="Times New Roman"/>
              </w:rPr>
            </w:pPr>
            <w:r w:rsidRPr="00871A5E">
              <w:rPr>
                <w:rFonts w:ascii="Times New Roman" w:hAnsi="Times New Roman" w:cs="Times New Roman"/>
              </w:rPr>
              <w:t>Manage current data source</w:t>
            </w:r>
          </w:p>
          <w:p w14:paraId="7EF6A039" w14:textId="77777777" w:rsidR="005A3C08" w:rsidRPr="00871A5E" w:rsidRDefault="005A3C08" w:rsidP="00EE1958">
            <w:pPr>
              <w:pStyle w:val="ListParagraph"/>
              <w:numPr>
                <w:ilvl w:val="0"/>
                <w:numId w:val="11"/>
              </w:numPr>
              <w:ind w:right="-108"/>
              <w:rPr>
                <w:rFonts w:ascii="Times New Roman" w:hAnsi="Times New Roman" w:cs="Times New Roman"/>
              </w:rPr>
            </w:pPr>
            <w:r w:rsidRPr="00871A5E">
              <w:rPr>
                <w:rFonts w:ascii="Times New Roman" w:hAnsi="Times New Roman" w:cs="Times New Roman"/>
              </w:rPr>
              <w:t xml:space="preserve">Provide required data that is accurate, cleansed and production-ready </w:t>
            </w:r>
          </w:p>
          <w:p w14:paraId="7EF6A03A" w14:textId="77777777" w:rsidR="005A3C08" w:rsidRPr="00871A5E" w:rsidRDefault="005A3C08" w:rsidP="00EE1958">
            <w:pPr>
              <w:pStyle w:val="ListParagraph"/>
              <w:numPr>
                <w:ilvl w:val="0"/>
                <w:numId w:val="11"/>
              </w:numPr>
              <w:ind w:right="-108"/>
              <w:rPr>
                <w:rFonts w:ascii="Times New Roman" w:hAnsi="Times New Roman" w:cs="Times New Roman"/>
              </w:rPr>
            </w:pPr>
            <w:r w:rsidRPr="00871A5E">
              <w:rPr>
                <w:rFonts w:ascii="Times New Roman" w:hAnsi="Times New Roman" w:cs="Times New Roman"/>
              </w:rPr>
              <w:t>Ensure data quality</w:t>
            </w:r>
          </w:p>
          <w:p w14:paraId="7EF6A03B" w14:textId="77777777" w:rsidR="005A3C08" w:rsidRPr="00871A5E" w:rsidRDefault="005A3C08" w:rsidP="005A3C08">
            <w:pPr>
              <w:ind w:right="-108"/>
              <w:rPr>
                <w:rFonts w:ascii="Times New Roman" w:hAnsi="Times New Roman" w:cs="Times New Roman"/>
              </w:rPr>
            </w:pPr>
          </w:p>
        </w:tc>
      </w:tr>
      <w:tr w:rsidR="00EF3E00" w:rsidRPr="00871A5E" w14:paraId="7EF6A044" w14:textId="77777777" w:rsidTr="00EF3E00">
        <w:trPr>
          <w:trHeight w:val="953"/>
        </w:trPr>
        <w:tc>
          <w:tcPr>
            <w:tcW w:w="1908" w:type="dxa"/>
          </w:tcPr>
          <w:p w14:paraId="7EF6A03D" w14:textId="77777777" w:rsidR="00EF3E00" w:rsidRPr="00871A5E" w:rsidRDefault="00EF3E00" w:rsidP="005A3C08">
            <w:pPr>
              <w:rPr>
                <w:rFonts w:ascii="Times New Roman" w:hAnsi="Times New Roman" w:cs="Times New Roman"/>
              </w:rPr>
            </w:pPr>
            <w:r w:rsidRPr="00871A5E">
              <w:rPr>
                <w:rFonts w:ascii="Times New Roman" w:hAnsi="Times New Roman" w:cs="Times New Roman"/>
              </w:rPr>
              <w:t>VA Web Content Writers / Approvers</w:t>
            </w:r>
          </w:p>
        </w:tc>
        <w:tc>
          <w:tcPr>
            <w:tcW w:w="2700" w:type="dxa"/>
            <w:gridSpan w:val="2"/>
          </w:tcPr>
          <w:p w14:paraId="031C7164" w14:textId="7536B083" w:rsidR="0029440D" w:rsidRDefault="0029440D" w:rsidP="002D0FC4">
            <w:pPr>
              <w:ind w:right="-108"/>
              <w:rPr>
                <w:rFonts w:ascii="Times New Roman" w:hAnsi="Times New Roman" w:cs="Times New Roman"/>
              </w:rPr>
            </w:pPr>
            <w:r>
              <w:rPr>
                <w:rFonts w:ascii="Times New Roman" w:hAnsi="Times New Roman" w:cs="Times New Roman"/>
              </w:rPr>
              <w:t>Tammy Hurley</w:t>
            </w:r>
          </w:p>
          <w:p w14:paraId="7EF6A03E" w14:textId="77777777" w:rsidR="00EF3E00" w:rsidRPr="00871A5E" w:rsidRDefault="00EF3E00" w:rsidP="002D0FC4">
            <w:pPr>
              <w:ind w:right="-108"/>
              <w:rPr>
                <w:rFonts w:ascii="Times New Roman" w:hAnsi="Times New Roman" w:cs="Times New Roman"/>
              </w:rPr>
            </w:pPr>
            <w:r w:rsidRPr="00871A5E">
              <w:rPr>
                <w:rFonts w:ascii="Times New Roman" w:hAnsi="Times New Roman" w:cs="Times New Roman"/>
              </w:rPr>
              <w:t>Randall Lazaro</w:t>
            </w:r>
          </w:p>
          <w:p w14:paraId="7EF6A040" w14:textId="719F30B5" w:rsidR="00EF3E00" w:rsidRPr="00871A5E" w:rsidRDefault="0029440D" w:rsidP="002D0FC4">
            <w:pPr>
              <w:ind w:right="-108"/>
              <w:rPr>
                <w:rFonts w:ascii="Times New Roman" w:hAnsi="Times New Roman" w:cs="Times New Roman"/>
              </w:rPr>
            </w:pPr>
            <w:r>
              <w:rPr>
                <w:rFonts w:ascii="Times New Roman" w:hAnsi="Times New Roman" w:cs="Times New Roman"/>
              </w:rPr>
              <w:t xml:space="preserve"> </w:t>
            </w:r>
          </w:p>
          <w:p w14:paraId="7EF6A041" w14:textId="77777777" w:rsidR="00EF3E00" w:rsidRPr="00871A5E" w:rsidRDefault="00EF3E00" w:rsidP="002D0FC4">
            <w:pPr>
              <w:ind w:right="-108"/>
              <w:rPr>
                <w:rFonts w:ascii="Times New Roman" w:hAnsi="Times New Roman" w:cs="Times New Roman"/>
              </w:rPr>
            </w:pPr>
          </w:p>
        </w:tc>
        <w:tc>
          <w:tcPr>
            <w:tcW w:w="4860" w:type="dxa"/>
          </w:tcPr>
          <w:p w14:paraId="7EF6A042" w14:textId="77777777" w:rsidR="00EF3E00" w:rsidRPr="00871A5E" w:rsidRDefault="00EF3E00" w:rsidP="00EE1958">
            <w:pPr>
              <w:pStyle w:val="ListParagraph"/>
              <w:numPr>
                <w:ilvl w:val="0"/>
                <w:numId w:val="15"/>
              </w:numPr>
              <w:ind w:right="-108"/>
              <w:rPr>
                <w:rFonts w:ascii="Times New Roman" w:hAnsi="Times New Roman" w:cs="Times New Roman"/>
              </w:rPr>
            </w:pPr>
            <w:r w:rsidRPr="00871A5E">
              <w:rPr>
                <w:rFonts w:ascii="Times New Roman" w:hAnsi="Times New Roman" w:cs="Times New Roman"/>
              </w:rPr>
              <w:t>Participate in the vets.gov content concurrent process as required</w:t>
            </w:r>
          </w:p>
          <w:p w14:paraId="7EF6A043" w14:textId="77777777" w:rsidR="00EF3E00" w:rsidRPr="00871A5E" w:rsidRDefault="00EF3E00" w:rsidP="00EE1958">
            <w:pPr>
              <w:pStyle w:val="ListParagraph"/>
              <w:numPr>
                <w:ilvl w:val="0"/>
                <w:numId w:val="15"/>
              </w:numPr>
              <w:ind w:right="-108"/>
              <w:rPr>
                <w:rFonts w:ascii="Times New Roman" w:hAnsi="Times New Roman" w:cs="Times New Roman"/>
              </w:rPr>
            </w:pPr>
            <w:r w:rsidRPr="00871A5E">
              <w:rPr>
                <w:rFonts w:ascii="Times New Roman" w:hAnsi="Times New Roman" w:cs="Times New Roman"/>
              </w:rPr>
              <w:t>Review content for factual errors</w:t>
            </w:r>
          </w:p>
        </w:tc>
      </w:tr>
      <w:tr w:rsidR="00EF3E00" w:rsidRPr="00871A5E" w14:paraId="7EF6A048" w14:textId="77777777" w:rsidTr="00EF3E00">
        <w:trPr>
          <w:trHeight w:val="1475"/>
        </w:trPr>
        <w:tc>
          <w:tcPr>
            <w:tcW w:w="1908" w:type="dxa"/>
          </w:tcPr>
          <w:p w14:paraId="7EF6A045" w14:textId="77777777" w:rsidR="00EF3E00" w:rsidRPr="00871A5E" w:rsidRDefault="00EF3E00" w:rsidP="005A3C08">
            <w:pPr>
              <w:rPr>
                <w:rFonts w:ascii="Times New Roman" w:hAnsi="Times New Roman" w:cs="Times New Roman"/>
              </w:rPr>
            </w:pPr>
            <w:r w:rsidRPr="00871A5E">
              <w:rPr>
                <w:rFonts w:ascii="Times New Roman" w:hAnsi="Times New Roman" w:cs="Times New Roman"/>
              </w:rPr>
              <w:t>VBA Web Communications Lead</w:t>
            </w:r>
          </w:p>
        </w:tc>
        <w:tc>
          <w:tcPr>
            <w:tcW w:w="2700" w:type="dxa"/>
            <w:gridSpan w:val="2"/>
          </w:tcPr>
          <w:p w14:paraId="7EF6A046" w14:textId="77777777" w:rsidR="00EF3E00" w:rsidRPr="00871A5E" w:rsidRDefault="00EF3E00" w:rsidP="002D0FC4">
            <w:pPr>
              <w:ind w:right="-108"/>
              <w:rPr>
                <w:rFonts w:ascii="Times New Roman" w:hAnsi="Times New Roman" w:cs="Times New Roman"/>
              </w:rPr>
            </w:pPr>
            <w:r w:rsidRPr="00871A5E">
              <w:rPr>
                <w:rFonts w:ascii="Times New Roman" w:hAnsi="Times New Roman" w:cs="Times New Roman"/>
              </w:rPr>
              <w:t>Jennifer Rudisill</w:t>
            </w:r>
          </w:p>
        </w:tc>
        <w:tc>
          <w:tcPr>
            <w:tcW w:w="4860" w:type="dxa"/>
          </w:tcPr>
          <w:p w14:paraId="7EF6A047" w14:textId="77777777" w:rsidR="00EF3E00" w:rsidRPr="00871A5E" w:rsidRDefault="00EF3E00" w:rsidP="00EE1958">
            <w:pPr>
              <w:pStyle w:val="ListParagraph"/>
              <w:numPr>
                <w:ilvl w:val="0"/>
                <w:numId w:val="16"/>
              </w:numPr>
              <w:ind w:right="-108"/>
              <w:rPr>
                <w:rFonts w:ascii="Times New Roman" w:hAnsi="Times New Roman" w:cs="Times New Roman"/>
              </w:rPr>
            </w:pPr>
            <w:r w:rsidRPr="00871A5E">
              <w:rPr>
                <w:rFonts w:ascii="Times New Roman" w:hAnsi="Times New Roman" w:cs="Times New Roman"/>
              </w:rPr>
              <w:t xml:space="preserve">Coordinate all content concurrence activities for VBA </w:t>
            </w:r>
          </w:p>
        </w:tc>
      </w:tr>
      <w:tr w:rsidR="00EF3E00" w:rsidRPr="00871A5E" w14:paraId="7EF6A04A" w14:textId="77777777" w:rsidTr="00EF3E00">
        <w:trPr>
          <w:trHeight w:val="323"/>
        </w:trPr>
        <w:tc>
          <w:tcPr>
            <w:tcW w:w="9468" w:type="dxa"/>
            <w:gridSpan w:val="4"/>
            <w:shd w:val="clear" w:color="auto" w:fill="F2F2F2" w:themeFill="background1" w:themeFillShade="F2"/>
            <w:vAlign w:val="center"/>
          </w:tcPr>
          <w:p w14:paraId="7EF6A049" w14:textId="77777777" w:rsidR="00EF3E00" w:rsidRPr="00871A5E" w:rsidRDefault="00EF3E00" w:rsidP="00EF3E00">
            <w:pPr>
              <w:ind w:right="-108"/>
              <w:jc w:val="center"/>
              <w:rPr>
                <w:rFonts w:ascii="Times New Roman" w:hAnsi="Times New Roman" w:cs="Times New Roman"/>
                <w:b/>
              </w:rPr>
            </w:pPr>
            <w:r w:rsidRPr="00871A5E">
              <w:rPr>
                <w:rFonts w:ascii="Times New Roman" w:hAnsi="Times New Roman" w:cs="Times New Roman"/>
                <w:b/>
              </w:rPr>
              <w:t>VA Digital Service</w:t>
            </w:r>
          </w:p>
        </w:tc>
      </w:tr>
      <w:tr w:rsidR="00EF3E00" w:rsidRPr="00871A5E" w14:paraId="7EF6A057" w14:textId="77777777" w:rsidTr="00EF3E00">
        <w:trPr>
          <w:trHeight w:val="1475"/>
        </w:trPr>
        <w:tc>
          <w:tcPr>
            <w:tcW w:w="1998" w:type="dxa"/>
            <w:gridSpan w:val="2"/>
          </w:tcPr>
          <w:p w14:paraId="7EF6A04B" w14:textId="77777777" w:rsidR="00EF3E00" w:rsidRPr="00871A5E" w:rsidRDefault="00BB68D4" w:rsidP="00EF3E00">
            <w:pPr>
              <w:ind w:right="-108"/>
              <w:rPr>
                <w:rFonts w:ascii="Times New Roman" w:hAnsi="Times New Roman" w:cs="Times New Roman"/>
              </w:rPr>
            </w:pPr>
            <w:r w:rsidRPr="00871A5E">
              <w:rPr>
                <w:rFonts w:ascii="Times New Roman" w:hAnsi="Times New Roman" w:cs="Times New Roman"/>
              </w:rPr>
              <w:t>Product Manager</w:t>
            </w:r>
            <w:r w:rsidR="00EF3E00" w:rsidRPr="00871A5E">
              <w:rPr>
                <w:rFonts w:ascii="Times New Roman" w:hAnsi="Times New Roman" w:cs="Times New Roman"/>
              </w:rPr>
              <w:t xml:space="preserve"> </w:t>
            </w:r>
          </w:p>
          <w:p w14:paraId="7EF6A04C" w14:textId="77777777" w:rsidR="00EF3E00" w:rsidRPr="00871A5E" w:rsidRDefault="00BB68D4" w:rsidP="00EF3E00">
            <w:pPr>
              <w:ind w:right="-108"/>
              <w:rPr>
                <w:rFonts w:ascii="Times New Roman" w:hAnsi="Times New Roman" w:cs="Times New Roman"/>
              </w:rPr>
            </w:pPr>
            <w:r w:rsidRPr="00871A5E">
              <w:rPr>
                <w:rFonts w:ascii="Times New Roman" w:hAnsi="Times New Roman" w:cs="Times New Roman"/>
              </w:rPr>
              <w:t>Project Lead</w:t>
            </w:r>
          </w:p>
          <w:p w14:paraId="7EF6A04D" w14:textId="77777777" w:rsidR="00EF3E00" w:rsidRPr="00871A5E" w:rsidRDefault="00EF3E00" w:rsidP="00EF3E00">
            <w:pPr>
              <w:ind w:right="-108"/>
              <w:rPr>
                <w:rFonts w:ascii="Times New Roman" w:hAnsi="Times New Roman" w:cs="Times New Roman"/>
              </w:rPr>
            </w:pPr>
          </w:p>
        </w:tc>
        <w:tc>
          <w:tcPr>
            <w:tcW w:w="2610" w:type="dxa"/>
          </w:tcPr>
          <w:p w14:paraId="7EF6A04E" w14:textId="583C9EDA" w:rsidR="00BB68D4" w:rsidRDefault="00E7695F" w:rsidP="005A3C08">
            <w:pPr>
              <w:ind w:right="-108"/>
              <w:rPr>
                <w:rFonts w:ascii="Times New Roman" w:hAnsi="Times New Roman" w:cs="Times New Roman"/>
              </w:rPr>
            </w:pPr>
            <w:r>
              <w:rPr>
                <w:rFonts w:ascii="Times New Roman" w:hAnsi="Times New Roman" w:cs="Times New Roman"/>
              </w:rPr>
              <w:t>Elizabeth Lewis</w:t>
            </w:r>
          </w:p>
          <w:p w14:paraId="28A6F1EE" w14:textId="225C33BB" w:rsidR="00E7695F" w:rsidRPr="00871A5E" w:rsidRDefault="00E7695F" w:rsidP="005A3C08">
            <w:pPr>
              <w:ind w:right="-108"/>
              <w:rPr>
                <w:rFonts w:ascii="Times New Roman" w:hAnsi="Times New Roman" w:cs="Times New Roman"/>
              </w:rPr>
            </w:pPr>
            <w:r>
              <w:rPr>
                <w:rFonts w:ascii="Times New Roman" w:hAnsi="Times New Roman" w:cs="Times New Roman"/>
              </w:rPr>
              <w:t>Kerry Lenahan</w:t>
            </w:r>
          </w:p>
          <w:p w14:paraId="7EF6A04F" w14:textId="77777777" w:rsidR="00EF3E00" w:rsidRPr="00871A5E" w:rsidRDefault="00EF3E00" w:rsidP="005A3C08">
            <w:pPr>
              <w:ind w:right="-108"/>
              <w:rPr>
                <w:rFonts w:ascii="Times New Roman" w:hAnsi="Times New Roman" w:cs="Times New Roman"/>
              </w:rPr>
            </w:pPr>
            <w:r w:rsidRPr="00871A5E">
              <w:rPr>
                <w:rFonts w:ascii="Times New Roman" w:hAnsi="Times New Roman" w:cs="Times New Roman"/>
              </w:rPr>
              <w:t xml:space="preserve">Leanna Miller Sharkey </w:t>
            </w:r>
          </w:p>
          <w:p w14:paraId="7EF6A050" w14:textId="77777777" w:rsidR="00EF3E00" w:rsidRPr="00871A5E" w:rsidRDefault="00EF3E00" w:rsidP="002D0FC4">
            <w:pPr>
              <w:ind w:right="-108"/>
              <w:rPr>
                <w:rFonts w:ascii="Times New Roman" w:hAnsi="Times New Roman" w:cs="Times New Roman"/>
              </w:rPr>
            </w:pPr>
          </w:p>
        </w:tc>
        <w:tc>
          <w:tcPr>
            <w:tcW w:w="4860" w:type="dxa"/>
          </w:tcPr>
          <w:p w14:paraId="7EF6A051" w14:textId="77777777" w:rsidR="00EF3E00" w:rsidRPr="00871A5E" w:rsidRDefault="00EF3E00" w:rsidP="005A3C08">
            <w:pPr>
              <w:ind w:right="-108"/>
              <w:rPr>
                <w:rFonts w:ascii="Times New Roman" w:hAnsi="Times New Roman" w:cs="Times New Roman"/>
              </w:rPr>
            </w:pPr>
            <w:r w:rsidRPr="00871A5E">
              <w:rPr>
                <w:rFonts w:ascii="Times New Roman" w:hAnsi="Times New Roman" w:cs="Times New Roman"/>
              </w:rPr>
              <w:t>Product management</w:t>
            </w:r>
          </w:p>
          <w:p w14:paraId="7EF6A052" w14:textId="77777777" w:rsidR="00EF3E00" w:rsidRPr="00871A5E" w:rsidRDefault="00EF3E00" w:rsidP="00EE1958">
            <w:pPr>
              <w:pStyle w:val="ListParagraph"/>
              <w:numPr>
                <w:ilvl w:val="0"/>
                <w:numId w:val="12"/>
              </w:numPr>
              <w:ind w:right="-108"/>
              <w:rPr>
                <w:rFonts w:ascii="Times New Roman" w:hAnsi="Times New Roman" w:cs="Times New Roman"/>
              </w:rPr>
            </w:pPr>
            <w:r w:rsidRPr="00871A5E">
              <w:rPr>
                <w:rFonts w:ascii="Times New Roman" w:hAnsi="Times New Roman" w:cs="Times New Roman"/>
              </w:rPr>
              <w:t>Clearly define project goals, scope, roles, and milestones at project kickoff.</w:t>
            </w:r>
          </w:p>
          <w:p w14:paraId="7EF6A053" w14:textId="77777777" w:rsidR="00EF3E00" w:rsidRPr="00871A5E" w:rsidRDefault="00EF3E00" w:rsidP="00EE1958">
            <w:pPr>
              <w:pStyle w:val="ListParagraph"/>
              <w:numPr>
                <w:ilvl w:val="0"/>
                <w:numId w:val="12"/>
              </w:numPr>
              <w:ind w:right="-108"/>
              <w:rPr>
                <w:rFonts w:ascii="Times New Roman" w:hAnsi="Times New Roman" w:cs="Times New Roman"/>
              </w:rPr>
            </w:pPr>
            <w:r w:rsidRPr="00871A5E">
              <w:rPr>
                <w:rFonts w:ascii="Times New Roman" w:hAnsi="Times New Roman" w:cs="Times New Roman"/>
              </w:rPr>
              <w:t>Manage product activities</w:t>
            </w:r>
          </w:p>
          <w:p w14:paraId="7EF6A054" w14:textId="77777777" w:rsidR="00EF3E00" w:rsidRPr="00871A5E" w:rsidRDefault="00EF3E00" w:rsidP="00EE1958">
            <w:pPr>
              <w:pStyle w:val="ListParagraph"/>
              <w:numPr>
                <w:ilvl w:val="0"/>
                <w:numId w:val="12"/>
              </w:numPr>
              <w:ind w:right="-108"/>
              <w:rPr>
                <w:rFonts w:ascii="Times New Roman" w:hAnsi="Times New Roman" w:cs="Times New Roman"/>
              </w:rPr>
            </w:pPr>
            <w:r w:rsidRPr="00871A5E">
              <w:rPr>
                <w:rFonts w:ascii="Times New Roman" w:hAnsi="Times New Roman" w:cs="Times New Roman"/>
              </w:rPr>
              <w:t>Ensure compliance with vets.gov Playbook standards, product development methodology, and requirements</w:t>
            </w:r>
          </w:p>
          <w:p w14:paraId="7EF6A055" w14:textId="77777777" w:rsidR="00EF3E00" w:rsidRPr="00871A5E" w:rsidRDefault="00EF3E00" w:rsidP="00EE1958">
            <w:pPr>
              <w:pStyle w:val="ListParagraph"/>
              <w:numPr>
                <w:ilvl w:val="0"/>
                <w:numId w:val="12"/>
              </w:numPr>
              <w:ind w:right="-108"/>
              <w:rPr>
                <w:rFonts w:ascii="Times New Roman" w:hAnsi="Times New Roman" w:cs="Times New Roman"/>
              </w:rPr>
            </w:pPr>
            <w:r w:rsidRPr="00871A5E">
              <w:rPr>
                <w:rFonts w:ascii="Times New Roman" w:hAnsi="Times New Roman" w:cs="Times New Roman"/>
              </w:rPr>
              <w:t>Manage stakeholder communications</w:t>
            </w:r>
          </w:p>
          <w:p w14:paraId="7EF6A056" w14:textId="77777777" w:rsidR="00EF3E00" w:rsidRPr="00871A5E" w:rsidRDefault="00EF3E00" w:rsidP="005A3C08">
            <w:pPr>
              <w:ind w:right="-108"/>
              <w:rPr>
                <w:rFonts w:ascii="Times New Roman" w:hAnsi="Times New Roman" w:cs="Times New Roman"/>
              </w:rPr>
            </w:pPr>
          </w:p>
        </w:tc>
      </w:tr>
      <w:tr w:rsidR="00EF3E00" w:rsidRPr="00871A5E" w14:paraId="7EF6A065" w14:textId="77777777" w:rsidTr="00EF3E00">
        <w:trPr>
          <w:trHeight w:val="4553"/>
        </w:trPr>
        <w:tc>
          <w:tcPr>
            <w:tcW w:w="1998" w:type="dxa"/>
            <w:gridSpan w:val="2"/>
          </w:tcPr>
          <w:p w14:paraId="7EF6A058" w14:textId="279BFE0C" w:rsidR="00EF3E00" w:rsidRPr="00871A5E" w:rsidRDefault="00EF3E00" w:rsidP="00713029">
            <w:pPr>
              <w:rPr>
                <w:rFonts w:ascii="Times New Roman" w:hAnsi="Times New Roman" w:cs="Times New Roman"/>
              </w:rPr>
            </w:pPr>
            <w:r w:rsidRPr="00871A5E">
              <w:rPr>
                <w:rFonts w:ascii="Times New Roman" w:hAnsi="Times New Roman" w:cs="Times New Roman"/>
              </w:rPr>
              <w:t>Lead Developer</w:t>
            </w:r>
          </w:p>
        </w:tc>
        <w:tc>
          <w:tcPr>
            <w:tcW w:w="2610" w:type="dxa"/>
          </w:tcPr>
          <w:p w14:paraId="7EF6A059" w14:textId="77777777" w:rsidR="00EF3E00" w:rsidRPr="00871A5E" w:rsidRDefault="00EF3E00" w:rsidP="00713029">
            <w:pPr>
              <w:ind w:right="-108"/>
              <w:rPr>
                <w:rFonts w:ascii="Times New Roman" w:hAnsi="Times New Roman" w:cs="Times New Roman"/>
              </w:rPr>
            </w:pPr>
            <w:r w:rsidRPr="00871A5E">
              <w:rPr>
                <w:rFonts w:ascii="Times New Roman" w:hAnsi="Times New Roman" w:cs="Times New Roman"/>
              </w:rPr>
              <w:t>Marc Harbatkin</w:t>
            </w:r>
          </w:p>
          <w:p w14:paraId="7EF6A05A" w14:textId="77777777" w:rsidR="00EF3E00" w:rsidRPr="00871A5E" w:rsidRDefault="00EF3E00" w:rsidP="00713029">
            <w:pPr>
              <w:ind w:right="-108"/>
              <w:rPr>
                <w:rFonts w:ascii="Times New Roman" w:hAnsi="Times New Roman" w:cs="Times New Roman"/>
              </w:rPr>
            </w:pPr>
          </w:p>
          <w:p w14:paraId="7EF6A05B" w14:textId="77777777" w:rsidR="00EF3E00" w:rsidRPr="00871A5E" w:rsidRDefault="00EF3E00" w:rsidP="00AD03E4">
            <w:pPr>
              <w:ind w:right="-108"/>
              <w:rPr>
                <w:rFonts w:ascii="Times New Roman" w:hAnsi="Times New Roman" w:cs="Times New Roman"/>
              </w:rPr>
            </w:pPr>
          </w:p>
        </w:tc>
        <w:tc>
          <w:tcPr>
            <w:tcW w:w="4860" w:type="dxa"/>
          </w:tcPr>
          <w:p w14:paraId="7EF6A05C" w14:textId="77777777" w:rsidR="00EF3E00" w:rsidRPr="00871A5E" w:rsidRDefault="00EF3E00" w:rsidP="00713029">
            <w:pPr>
              <w:ind w:right="-108"/>
              <w:rPr>
                <w:rFonts w:ascii="Times New Roman" w:hAnsi="Times New Roman" w:cs="Times New Roman"/>
              </w:rPr>
            </w:pPr>
            <w:r w:rsidRPr="00871A5E">
              <w:rPr>
                <w:rFonts w:ascii="Times New Roman" w:hAnsi="Times New Roman" w:cs="Times New Roman"/>
              </w:rPr>
              <w:t>Content Concurrence</w:t>
            </w:r>
          </w:p>
          <w:p w14:paraId="7EF6A05D" w14:textId="77777777" w:rsidR="00EF3E00" w:rsidRPr="00871A5E" w:rsidRDefault="00EF3E00" w:rsidP="00EE1958">
            <w:pPr>
              <w:pStyle w:val="ListParagraph"/>
              <w:numPr>
                <w:ilvl w:val="0"/>
                <w:numId w:val="13"/>
              </w:numPr>
              <w:ind w:right="-108"/>
              <w:rPr>
                <w:rFonts w:ascii="Times New Roman" w:hAnsi="Times New Roman" w:cs="Times New Roman"/>
              </w:rPr>
            </w:pPr>
            <w:r w:rsidRPr="00871A5E">
              <w:rPr>
                <w:rFonts w:ascii="Times New Roman" w:hAnsi="Times New Roman" w:cs="Times New Roman"/>
              </w:rPr>
              <w:t>Provide content writing, editorial, and plain language expertise and guidance</w:t>
            </w:r>
          </w:p>
          <w:p w14:paraId="7EF6A05E" w14:textId="77777777" w:rsidR="00EF3E00" w:rsidRPr="00871A5E" w:rsidRDefault="00EF3E00" w:rsidP="00EE1958">
            <w:pPr>
              <w:pStyle w:val="ListParagraph"/>
              <w:numPr>
                <w:ilvl w:val="0"/>
                <w:numId w:val="13"/>
              </w:numPr>
              <w:ind w:right="-108"/>
              <w:rPr>
                <w:rFonts w:ascii="Times New Roman" w:hAnsi="Times New Roman" w:cs="Times New Roman"/>
              </w:rPr>
            </w:pPr>
            <w:r w:rsidRPr="00871A5E">
              <w:rPr>
                <w:rFonts w:ascii="Times New Roman" w:hAnsi="Times New Roman" w:cs="Times New Roman"/>
              </w:rPr>
              <w:t xml:space="preserve">Manage the content concurrence process </w:t>
            </w:r>
          </w:p>
          <w:p w14:paraId="7EF6A05F" w14:textId="77777777" w:rsidR="00EF3E00" w:rsidRPr="00871A5E" w:rsidRDefault="00EF3E00" w:rsidP="00713029">
            <w:pPr>
              <w:pStyle w:val="ListParagraph"/>
              <w:ind w:left="792" w:right="-108"/>
              <w:rPr>
                <w:rFonts w:ascii="Times New Roman" w:hAnsi="Times New Roman" w:cs="Times New Roman"/>
                <w:sz w:val="10"/>
                <w:szCs w:val="10"/>
              </w:rPr>
            </w:pPr>
          </w:p>
          <w:p w14:paraId="7EF6A060" w14:textId="77777777" w:rsidR="00EF3E00" w:rsidRPr="00871A5E" w:rsidRDefault="00EF3E00" w:rsidP="00713029">
            <w:pPr>
              <w:ind w:right="-108"/>
              <w:rPr>
                <w:rFonts w:ascii="Times New Roman" w:hAnsi="Times New Roman" w:cs="Times New Roman"/>
              </w:rPr>
            </w:pPr>
            <w:r w:rsidRPr="00871A5E">
              <w:rPr>
                <w:rFonts w:ascii="Times New Roman" w:hAnsi="Times New Roman" w:cs="Times New Roman"/>
              </w:rPr>
              <w:t>Design, develop, test, and deploy</w:t>
            </w:r>
          </w:p>
          <w:p w14:paraId="7EF6A061" w14:textId="77777777" w:rsidR="00EF3E00" w:rsidRPr="00871A5E" w:rsidRDefault="00EF3E00" w:rsidP="00EE1958">
            <w:pPr>
              <w:pStyle w:val="ListParagraph"/>
              <w:numPr>
                <w:ilvl w:val="0"/>
                <w:numId w:val="14"/>
              </w:numPr>
              <w:ind w:right="-108"/>
              <w:rPr>
                <w:rFonts w:ascii="Times New Roman" w:hAnsi="Times New Roman" w:cs="Times New Roman"/>
              </w:rPr>
            </w:pPr>
            <w:r w:rsidRPr="00871A5E">
              <w:rPr>
                <w:rFonts w:ascii="Times New Roman" w:hAnsi="Times New Roman" w:cs="Times New Roman"/>
              </w:rPr>
              <w:t>Design and develop new pages and features</w:t>
            </w:r>
          </w:p>
          <w:p w14:paraId="7EF6A062" w14:textId="77777777" w:rsidR="00EF3E00" w:rsidRPr="00871A5E" w:rsidRDefault="00EF3E00" w:rsidP="00EE1958">
            <w:pPr>
              <w:pStyle w:val="ListParagraph"/>
              <w:numPr>
                <w:ilvl w:val="0"/>
                <w:numId w:val="14"/>
              </w:numPr>
              <w:ind w:right="-108"/>
              <w:rPr>
                <w:rFonts w:ascii="Times New Roman" w:hAnsi="Times New Roman" w:cs="Times New Roman"/>
              </w:rPr>
            </w:pPr>
            <w:r w:rsidRPr="00871A5E">
              <w:rPr>
                <w:rFonts w:ascii="Times New Roman" w:hAnsi="Times New Roman" w:cs="Times New Roman"/>
              </w:rPr>
              <w:t>Conduct user testing to inform design</w:t>
            </w:r>
          </w:p>
          <w:p w14:paraId="7EF6A063" w14:textId="77777777" w:rsidR="00EF3E00" w:rsidRPr="00871A5E" w:rsidRDefault="00EF3E00" w:rsidP="00EE1958">
            <w:pPr>
              <w:pStyle w:val="ListParagraph"/>
              <w:numPr>
                <w:ilvl w:val="0"/>
                <w:numId w:val="14"/>
              </w:numPr>
              <w:ind w:right="-108"/>
              <w:rPr>
                <w:rFonts w:ascii="Times New Roman" w:hAnsi="Times New Roman" w:cs="Times New Roman"/>
              </w:rPr>
            </w:pPr>
            <w:r w:rsidRPr="00871A5E">
              <w:rPr>
                <w:rFonts w:ascii="Times New Roman" w:hAnsi="Times New Roman" w:cs="Times New Roman"/>
              </w:rPr>
              <w:t xml:space="preserve">Review data structure and make recommendations </w:t>
            </w:r>
          </w:p>
          <w:p w14:paraId="7EF6A064" w14:textId="77777777" w:rsidR="00EF3E00" w:rsidRPr="00871A5E" w:rsidRDefault="00EF3E00" w:rsidP="00EE1958">
            <w:pPr>
              <w:pStyle w:val="ListParagraph"/>
              <w:numPr>
                <w:ilvl w:val="0"/>
                <w:numId w:val="14"/>
              </w:numPr>
              <w:ind w:right="-108"/>
              <w:rPr>
                <w:rFonts w:ascii="Times New Roman" w:hAnsi="Times New Roman" w:cs="Times New Roman"/>
              </w:rPr>
            </w:pPr>
            <w:r w:rsidRPr="00871A5E">
              <w:rPr>
                <w:rFonts w:ascii="Times New Roman" w:hAnsi="Times New Roman" w:cs="Times New Roman"/>
              </w:rPr>
              <w:t>Manage deployment in coordination with VA GI Bill Tool Comparison Team and VA Office of Information Technology (OIT)</w:t>
            </w:r>
          </w:p>
        </w:tc>
      </w:tr>
    </w:tbl>
    <w:p w14:paraId="7EF6A066" w14:textId="77777777" w:rsidR="00B17B53" w:rsidRPr="00871A5E" w:rsidRDefault="00300CED" w:rsidP="002E6C49">
      <w:r w:rsidRPr="00871A5E">
        <w:br w:type="page"/>
      </w:r>
      <w:bookmarkStart w:id="12" w:name="_Toc311124178"/>
    </w:p>
    <w:p w14:paraId="7EF6A067" w14:textId="77777777" w:rsidR="00B17B53" w:rsidRPr="00871A5E" w:rsidRDefault="00FC3C13" w:rsidP="00B17B53">
      <w:pPr>
        <w:pStyle w:val="Heading1"/>
        <w:rPr>
          <w:rFonts w:ascii="Times New Roman" w:hAnsi="Times New Roman" w:cs="Times New Roman"/>
          <w:color w:val="auto"/>
          <w:sz w:val="28"/>
        </w:rPr>
      </w:pPr>
      <w:r w:rsidRPr="00871A5E">
        <w:rPr>
          <w:rFonts w:ascii="Times New Roman" w:hAnsi="Times New Roman" w:cs="Times New Roman"/>
          <w:color w:val="auto"/>
          <w:sz w:val="28"/>
        </w:rPr>
        <w:t xml:space="preserve"> </w:t>
      </w:r>
      <w:r w:rsidR="00B17B53" w:rsidRPr="00871A5E">
        <w:rPr>
          <w:rFonts w:ascii="Times New Roman" w:hAnsi="Times New Roman" w:cs="Times New Roman"/>
          <w:color w:val="auto"/>
          <w:sz w:val="28"/>
        </w:rPr>
        <w:t>Phase Three Scope of Work Priorities</w:t>
      </w:r>
    </w:p>
    <w:p w14:paraId="7EF6A068" w14:textId="77777777" w:rsidR="00B17B53" w:rsidRPr="00871A5E" w:rsidRDefault="00B17B53" w:rsidP="00B17B53"/>
    <w:p w14:paraId="7EF6A069" w14:textId="5CE929B9" w:rsidR="00B17B53" w:rsidRPr="00871A5E" w:rsidRDefault="00B77CEE" w:rsidP="00B15C62">
      <w:pPr>
        <w:ind w:left="432"/>
        <w:jc w:val="both"/>
      </w:pPr>
      <w:r w:rsidRPr="00871A5E">
        <w:t xml:space="preserve">The Phase Three </w:t>
      </w:r>
      <w:r w:rsidR="00B17B53" w:rsidRPr="00871A5E">
        <w:t xml:space="preserve">priorities for the </w:t>
      </w:r>
      <w:r w:rsidRPr="00871A5E">
        <w:t xml:space="preserve">next </w:t>
      </w:r>
      <w:r w:rsidR="00B15C62">
        <w:t xml:space="preserve">level </w:t>
      </w:r>
      <w:r w:rsidRPr="00871A5E">
        <w:t xml:space="preserve">of enhancement for the Public Law 112-249, </w:t>
      </w:r>
      <w:r w:rsidRPr="00871A5E">
        <w:rPr>
          <w:rFonts w:ascii="Times New Roman" w:hAnsi="Times New Roman" w:cs="Times New Roman"/>
        </w:rPr>
        <w:t>GI Bill</w:t>
      </w:r>
      <w:r w:rsidRPr="00B15C62">
        <w:rPr>
          <w:rFonts w:ascii="Times New Roman" w:hAnsi="Times New Roman" w:cs="Times New Roman"/>
          <w:vertAlign w:val="superscript"/>
        </w:rPr>
        <w:t>®</w:t>
      </w:r>
      <w:r w:rsidRPr="00871A5E">
        <w:rPr>
          <w:rFonts w:ascii="Times New Roman" w:hAnsi="Times New Roman" w:cs="Times New Roman"/>
        </w:rPr>
        <w:t xml:space="preserve"> Comparison Tool </w:t>
      </w:r>
      <w:r w:rsidR="00197BDD">
        <w:rPr>
          <w:rFonts w:ascii="Times New Roman" w:hAnsi="Times New Roman" w:cs="Times New Roman"/>
        </w:rPr>
        <w:t xml:space="preserve">(CT), </w:t>
      </w:r>
      <w:r w:rsidRPr="00871A5E">
        <w:rPr>
          <w:rFonts w:ascii="Times New Roman" w:hAnsi="Times New Roman" w:cs="Times New Roman"/>
        </w:rPr>
        <w:t>and Complaint System</w:t>
      </w:r>
      <w:r w:rsidR="00B15C62">
        <w:t xml:space="preserve"> are</w:t>
      </w:r>
      <w:r w:rsidRPr="00871A5E">
        <w:t xml:space="preserve"> as following: </w:t>
      </w:r>
    </w:p>
    <w:p w14:paraId="7EF6A06B" w14:textId="77777777" w:rsidR="0034301D" w:rsidRPr="00871A5E" w:rsidRDefault="0034301D" w:rsidP="00B17B53">
      <w:pPr>
        <w:ind w:left="432"/>
        <w:rPr>
          <w:rFonts w:ascii="Times New Roman" w:hAnsi="Times New Roman" w:cs="Times New Roman"/>
        </w:rPr>
      </w:pPr>
    </w:p>
    <w:p w14:paraId="13D7E3FA" w14:textId="04130A33" w:rsidR="00F743F9" w:rsidRPr="00D71A6B" w:rsidRDefault="00F743F9" w:rsidP="00D71A6B">
      <w:pPr>
        <w:pStyle w:val="ListParagraph"/>
        <w:numPr>
          <w:ilvl w:val="0"/>
          <w:numId w:val="48"/>
        </w:numPr>
        <w:rPr>
          <w:rFonts w:ascii="Times New Roman" w:hAnsi="Times New Roman" w:cs="Times New Roman"/>
        </w:rPr>
      </w:pPr>
      <w:r w:rsidRPr="00D71A6B">
        <w:rPr>
          <w:rFonts w:ascii="Times New Roman" w:hAnsi="Times New Roman" w:cs="Times New Roman"/>
        </w:rPr>
        <w:t xml:space="preserve">Principle of Excellence – Executive Order 13607 </w:t>
      </w:r>
    </w:p>
    <w:p w14:paraId="7EF6A06D" w14:textId="77777777" w:rsidR="00B77CEE" w:rsidRPr="00D71A6B" w:rsidRDefault="00B77CEE" w:rsidP="00D71A6B">
      <w:pPr>
        <w:pStyle w:val="ListParagraph"/>
        <w:numPr>
          <w:ilvl w:val="0"/>
          <w:numId w:val="48"/>
        </w:numPr>
        <w:rPr>
          <w:rFonts w:ascii="Times New Roman" w:hAnsi="Times New Roman" w:cs="Times New Roman"/>
        </w:rPr>
      </w:pPr>
      <w:r w:rsidRPr="00D71A6B">
        <w:rPr>
          <w:rFonts w:ascii="Times New Roman" w:hAnsi="Times New Roman" w:cs="Times New Roman"/>
        </w:rPr>
        <w:t>Public Law 112-249 Requirements</w:t>
      </w:r>
    </w:p>
    <w:p w14:paraId="5D202027" w14:textId="77777777" w:rsidR="00F743F9" w:rsidRPr="00D71A6B" w:rsidRDefault="00F743F9" w:rsidP="00D71A6B">
      <w:pPr>
        <w:pStyle w:val="ListParagraph"/>
        <w:numPr>
          <w:ilvl w:val="0"/>
          <w:numId w:val="48"/>
        </w:numPr>
        <w:rPr>
          <w:rFonts w:ascii="Times New Roman" w:hAnsi="Times New Roman" w:cs="Times New Roman"/>
        </w:rPr>
      </w:pPr>
      <w:r w:rsidRPr="00D71A6B">
        <w:rPr>
          <w:rFonts w:ascii="Times New Roman" w:hAnsi="Times New Roman" w:cs="Times New Roman"/>
        </w:rPr>
        <w:t>The Forever GI Bill</w:t>
      </w:r>
      <w:r w:rsidRPr="00D71A6B">
        <w:rPr>
          <w:rFonts w:ascii="Times New Roman" w:hAnsi="Times New Roman" w:cs="Times New Roman"/>
          <w:vertAlign w:val="superscript"/>
        </w:rPr>
        <w:t>®</w:t>
      </w:r>
      <w:r w:rsidRPr="00D71A6B">
        <w:rPr>
          <w:rFonts w:ascii="Times New Roman" w:hAnsi="Times New Roman" w:cs="Times New Roman"/>
        </w:rPr>
        <w:t>, Public Law 115-48</w:t>
      </w:r>
    </w:p>
    <w:p w14:paraId="7EF6A06F" w14:textId="77777777" w:rsidR="003F5D8D" w:rsidRPr="00D71A6B" w:rsidRDefault="003F5D8D" w:rsidP="00D71A6B">
      <w:pPr>
        <w:pStyle w:val="ListParagraph"/>
        <w:numPr>
          <w:ilvl w:val="0"/>
          <w:numId w:val="48"/>
        </w:numPr>
        <w:rPr>
          <w:rFonts w:ascii="Times New Roman" w:hAnsi="Times New Roman" w:cs="Times New Roman"/>
        </w:rPr>
      </w:pPr>
      <w:r w:rsidRPr="00D71A6B">
        <w:rPr>
          <w:rFonts w:ascii="Times New Roman" w:hAnsi="Times New Roman" w:cs="Times New Roman"/>
        </w:rPr>
        <w:t>VBA and Education Service Requirements</w:t>
      </w:r>
    </w:p>
    <w:p w14:paraId="7EF6A070" w14:textId="77777777" w:rsidR="00D427F6" w:rsidRPr="00871A5E" w:rsidRDefault="00D427F6" w:rsidP="00B17B53">
      <w:pPr>
        <w:ind w:left="432"/>
        <w:rPr>
          <w:rFonts w:ascii="Times New Roman" w:hAnsi="Times New Roman" w:cs="Times New Roman"/>
        </w:rPr>
      </w:pPr>
    </w:p>
    <w:p w14:paraId="7EF6A071" w14:textId="762DC786" w:rsidR="00D427F6" w:rsidRPr="00871A5E" w:rsidRDefault="00D427F6" w:rsidP="00B17B53">
      <w:pPr>
        <w:ind w:left="432"/>
        <w:rPr>
          <w:rFonts w:ascii="Times New Roman" w:hAnsi="Times New Roman" w:cs="Times New Roman"/>
        </w:rPr>
      </w:pPr>
      <w:r w:rsidRPr="00871A5E">
        <w:rPr>
          <w:rFonts w:ascii="Times New Roman" w:hAnsi="Times New Roman" w:cs="Times New Roman"/>
        </w:rPr>
        <w:t>See Appendix</w:t>
      </w:r>
      <w:r w:rsidR="00B15C62">
        <w:rPr>
          <w:rFonts w:ascii="Times New Roman" w:hAnsi="Times New Roman" w:cs="Times New Roman"/>
        </w:rPr>
        <w:t>es</w:t>
      </w:r>
      <w:r w:rsidRPr="00871A5E">
        <w:rPr>
          <w:rFonts w:ascii="Times New Roman" w:hAnsi="Times New Roman" w:cs="Times New Roman"/>
        </w:rPr>
        <w:t xml:space="preserve"> </w:t>
      </w:r>
      <w:r w:rsidR="001F7D6A" w:rsidRPr="00871A5E">
        <w:rPr>
          <w:rFonts w:ascii="Times New Roman" w:hAnsi="Times New Roman" w:cs="Times New Roman"/>
        </w:rPr>
        <w:t xml:space="preserve">for the </w:t>
      </w:r>
      <w:r w:rsidR="00B15C62">
        <w:rPr>
          <w:rFonts w:ascii="Times New Roman" w:hAnsi="Times New Roman" w:cs="Times New Roman"/>
        </w:rPr>
        <w:t xml:space="preserve">EO 13607, </w:t>
      </w:r>
      <w:r w:rsidR="00B33759" w:rsidRPr="00871A5E">
        <w:rPr>
          <w:rFonts w:ascii="Times New Roman" w:hAnsi="Times New Roman" w:cs="Times New Roman"/>
        </w:rPr>
        <w:t>Public Law</w:t>
      </w:r>
      <w:r w:rsidR="00F743F9">
        <w:rPr>
          <w:rFonts w:ascii="Times New Roman" w:hAnsi="Times New Roman" w:cs="Times New Roman"/>
        </w:rPr>
        <w:t>s</w:t>
      </w:r>
      <w:r w:rsidR="00B33759" w:rsidRPr="00871A5E">
        <w:rPr>
          <w:rFonts w:ascii="Times New Roman" w:hAnsi="Times New Roman" w:cs="Times New Roman"/>
        </w:rPr>
        <w:t xml:space="preserve">, and </w:t>
      </w:r>
      <w:r w:rsidR="00F743F9">
        <w:rPr>
          <w:rFonts w:ascii="Times New Roman" w:hAnsi="Times New Roman" w:cs="Times New Roman"/>
        </w:rPr>
        <w:t xml:space="preserve">VBA/EDU </w:t>
      </w:r>
      <w:r w:rsidRPr="00871A5E">
        <w:rPr>
          <w:rFonts w:ascii="Times New Roman" w:hAnsi="Times New Roman" w:cs="Times New Roman"/>
        </w:rPr>
        <w:t>Requirements</w:t>
      </w:r>
      <w:r w:rsidR="00B33759" w:rsidRPr="00871A5E">
        <w:rPr>
          <w:rFonts w:ascii="Times New Roman" w:hAnsi="Times New Roman" w:cs="Times New Roman"/>
        </w:rPr>
        <w:t>’</w:t>
      </w:r>
      <w:r w:rsidRPr="00871A5E">
        <w:rPr>
          <w:rFonts w:ascii="Times New Roman" w:hAnsi="Times New Roman" w:cs="Times New Roman"/>
        </w:rPr>
        <w:t xml:space="preserve"> </w:t>
      </w:r>
      <w:r w:rsidR="00B33759" w:rsidRPr="00871A5E">
        <w:rPr>
          <w:rFonts w:ascii="Times New Roman" w:hAnsi="Times New Roman" w:cs="Times New Roman"/>
        </w:rPr>
        <w:t>Summaries.</w:t>
      </w:r>
    </w:p>
    <w:p w14:paraId="7EF6A072" w14:textId="77777777" w:rsidR="008903F7" w:rsidRPr="00871A5E" w:rsidRDefault="008903F7" w:rsidP="00B17B53">
      <w:pPr>
        <w:ind w:left="432"/>
        <w:rPr>
          <w:rFonts w:ascii="Times New Roman" w:hAnsi="Times New Roman" w:cs="Times New Roman"/>
        </w:rPr>
      </w:pPr>
    </w:p>
    <w:p w14:paraId="7EF6A073" w14:textId="77777777" w:rsidR="008903F7" w:rsidRPr="00871A5E" w:rsidRDefault="008903F7" w:rsidP="00B17B53">
      <w:pPr>
        <w:ind w:left="432"/>
        <w:rPr>
          <w:rFonts w:ascii="Times New Roman" w:hAnsi="Times New Roman" w:cs="Times New Roman"/>
        </w:rPr>
      </w:pPr>
    </w:p>
    <w:p w14:paraId="7EF6A074" w14:textId="77777777" w:rsidR="00C51AF4" w:rsidRPr="00871A5E" w:rsidRDefault="00C51AF4" w:rsidP="00B17B53">
      <w:pPr>
        <w:ind w:left="432"/>
        <w:rPr>
          <w:rFonts w:ascii="Times New Roman" w:hAnsi="Times New Roman" w:cs="Times New Roman"/>
        </w:rPr>
      </w:pPr>
    </w:p>
    <w:p w14:paraId="7EF6A075" w14:textId="77777777" w:rsidR="00C51AF4" w:rsidRPr="00871A5E" w:rsidRDefault="00C51AF4" w:rsidP="00B17B53">
      <w:pPr>
        <w:ind w:left="432"/>
        <w:rPr>
          <w:rFonts w:ascii="Times New Roman" w:hAnsi="Times New Roman" w:cs="Times New Roman"/>
        </w:rPr>
      </w:pPr>
    </w:p>
    <w:p w14:paraId="7EF6A076" w14:textId="77777777" w:rsidR="00C51AF4" w:rsidRDefault="00C51AF4" w:rsidP="00B17B53">
      <w:pPr>
        <w:ind w:left="432"/>
        <w:rPr>
          <w:rFonts w:ascii="Times New Roman" w:hAnsi="Times New Roman" w:cs="Times New Roman"/>
        </w:rPr>
      </w:pPr>
    </w:p>
    <w:p w14:paraId="26A4A3FA" w14:textId="6E64669E" w:rsidR="00044E1B" w:rsidRDefault="00044E1B" w:rsidP="00B17B53">
      <w:pPr>
        <w:ind w:left="432"/>
        <w:rPr>
          <w:rFonts w:ascii="Times New Roman" w:hAnsi="Times New Roman" w:cs="Times New Roman"/>
        </w:rPr>
      </w:pPr>
    </w:p>
    <w:p w14:paraId="77C22723" w14:textId="77777777" w:rsidR="00044E1B" w:rsidRDefault="00044E1B" w:rsidP="00B17B53">
      <w:pPr>
        <w:ind w:left="432"/>
        <w:rPr>
          <w:rFonts w:ascii="Times New Roman" w:hAnsi="Times New Roman" w:cs="Times New Roman"/>
        </w:rPr>
      </w:pPr>
    </w:p>
    <w:p w14:paraId="2FBA0A6A" w14:textId="77777777" w:rsidR="00044E1B" w:rsidRDefault="00044E1B" w:rsidP="00B17B53">
      <w:pPr>
        <w:ind w:left="432"/>
        <w:rPr>
          <w:rFonts w:ascii="Times New Roman" w:hAnsi="Times New Roman" w:cs="Times New Roman"/>
        </w:rPr>
      </w:pPr>
    </w:p>
    <w:p w14:paraId="3E0DC1F7" w14:textId="77777777" w:rsidR="00044E1B" w:rsidRDefault="00044E1B" w:rsidP="00B17B53">
      <w:pPr>
        <w:ind w:left="432"/>
        <w:rPr>
          <w:rFonts w:ascii="Times New Roman" w:hAnsi="Times New Roman" w:cs="Times New Roman"/>
        </w:rPr>
      </w:pPr>
    </w:p>
    <w:p w14:paraId="2374F3E3" w14:textId="77777777" w:rsidR="00044E1B" w:rsidRDefault="00044E1B" w:rsidP="00B17B53">
      <w:pPr>
        <w:ind w:left="432"/>
        <w:rPr>
          <w:rFonts w:ascii="Times New Roman" w:hAnsi="Times New Roman" w:cs="Times New Roman"/>
        </w:rPr>
      </w:pPr>
    </w:p>
    <w:p w14:paraId="67E18DD5" w14:textId="77777777" w:rsidR="00044E1B" w:rsidRDefault="00044E1B" w:rsidP="00B17B53">
      <w:pPr>
        <w:ind w:left="432"/>
        <w:rPr>
          <w:rFonts w:ascii="Times New Roman" w:hAnsi="Times New Roman" w:cs="Times New Roman"/>
        </w:rPr>
      </w:pPr>
    </w:p>
    <w:p w14:paraId="0A9B3EC4" w14:textId="77777777" w:rsidR="00044E1B" w:rsidRDefault="00044E1B" w:rsidP="00B17B53">
      <w:pPr>
        <w:ind w:left="432"/>
        <w:rPr>
          <w:rFonts w:ascii="Times New Roman" w:hAnsi="Times New Roman" w:cs="Times New Roman"/>
        </w:rPr>
      </w:pPr>
    </w:p>
    <w:p w14:paraId="1876697B" w14:textId="77777777" w:rsidR="00044E1B" w:rsidRDefault="00044E1B" w:rsidP="00B17B53">
      <w:pPr>
        <w:ind w:left="432"/>
        <w:rPr>
          <w:rFonts w:ascii="Times New Roman" w:hAnsi="Times New Roman" w:cs="Times New Roman"/>
        </w:rPr>
      </w:pPr>
    </w:p>
    <w:p w14:paraId="56E8AA55" w14:textId="77777777" w:rsidR="00044E1B" w:rsidRDefault="00044E1B" w:rsidP="00B17B53">
      <w:pPr>
        <w:ind w:left="432"/>
        <w:rPr>
          <w:rFonts w:ascii="Times New Roman" w:hAnsi="Times New Roman" w:cs="Times New Roman"/>
        </w:rPr>
      </w:pPr>
    </w:p>
    <w:p w14:paraId="520C0F30" w14:textId="77777777" w:rsidR="00044E1B" w:rsidRDefault="00044E1B" w:rsidP="00B17B53">
      <w:pPr>
        <w:ind w:left="432"/>
        <w:rPr>
          <w:rFonts w:ascii="Times New Roman" w:hAnsi="Times New Roman" w:cs="Times New Roman"/>
        </w:rPr>
      </w:pPr>
    </w:p>
    <w:p w14:paraId="5D13EF70" w14:textId="77777777" w:rsidR="00044E1B" w:rsidRDefault="00044E1B" w:rsidP="00B17B53">
      <w:pPr>
        <w:ind w:left="432"/>
        <w:rPr>
          <w:rFonts w:ascii="Times New Roman" w:hAnsi="Times New Roman" w:cs="Times New Roman"/>
        </w:rPr>
      </w:pPr>
    </w:p>
    <w:p w14:paraId="0EA20D68" w14:textId="77777777" w:rsidR="00044E1B" w:rsidRDefault="00044E1B" w:rsidP="00B17B53">
      <w:pPr>
        <w:ind w:left="432"/>
        <w:rPr>
          <w:rFonts w:ascii="Times New Roman" w:hAnsi="Times New Roman" w:cs="Times New Roman"/>
        </w:rPr>
      </w:pPr>
    </w:p>
    <w:p w14:paraId="6A235494" w14:textId="77777777" w:rsidR="00044E1B" w:rsidRDefault="00044E1B" w:rsidP="00B17B53">
      <w:pPr>
        <w:ind w:left="432"/>
        <w:rPr>
          <w:rFonts w:ascii="Times New Roman" w:hAnsi="Times New Roman" w:cs="Times New Roman"/>
        </w:rPr>
      </w:pPr>
    </w:p>
    <w:p w14:paraId="2C0B8DCD" w14:textId="77777777" w:rsidR="00044E1B" w:rsidRDefault="00044E1B" w:rsidP="00B17B53">
      <w:pPr>
        <w:ind w:left="432"/>
        <w:rPr>
          <w:rFonts w:ascii="Times New Roman" w:hAnsi="Times New Roman" w:cs="Times New Roman"/>
        </w:rPr>
      </w:pPr>
    </w:p>
    <w:p w14:paraId="54EF3975" w14:textId="77777777" w:rsidR="00044E1B" w:rsidRDefault="00044E1B" w:rsidP="00B17B53">
      <w:pPr>
        <w:ind w:left="432"/>
        <w:rPr>
          <w:rFonts w:ascii="Times New Roman" w:hAnsi="Times New Roman" w:cs="Times New Roman"/>
        </w:rPr>
      </w:pPr>
    </w:p>
    <w:p w14:paraId="35A7AD9C" w14:textId="77777777" w:rsidR="00044E1B" w:rsidRDefault="00044E1B" w:rsidP="00B17B53">
      <w:pPr>
        <w:ind w:left="432"/>
        <w:rPr>
          <w:rFonts w:ascii="Times New Roman" w:hAnsi="Times New Roman" w:cs="Times New Roman"/>
        </w:rPr>
      </w:pPr>
    </w:p>
    <w:p w14:paraId="49DBE036" w14:textId="77777777" w:rsidR="00044E1B" w:rsidRDefault="00044E1B" w:rsidP="00B17B53">
      <w:pPr>
        <w:ind w:left="432"/>
        <w:rPr>
          <w:rFonts w:ascii="Times New Roman" w:hAnsi="Times New Roman" w:cs="Times New Roman"/>
        </w:rPr>
      </w:pPr>
    </w:p>
    <w:p w14:paraId="18252BD0" w14:textId="77777777" w:rsidR="00044E1B" w:rsidRDefault="00044E1B" w:rsidP="00B17B53">
      <w:pPr>
        <w:ind w:left="432"/>
        <w:rPr>
          <w:rFonts w:ascii="Times New Roman" w:hAnsi="Times New Roman" w:cs="Times New Roman"/>
        </w:rPr>
      </w:pPr>
    </w:p>
    <w:p w14:paraId="4EE5882A" w14:textId="77777777" w:rsidR="00044E1B" w:rsidRDefault="00044E1B" w:rsidP="00B17B53">
      <w:pPr>
        <w:ind w:left="432"/>
        <w:rPr>
          <w:rFonts w:ascii="Times New Roman" w:hAnsi="Times New Roman" w:cs="Times New Roman"/>
        </w:rPr>
      </w:pPr>
    </w:p>
    <w:p w14:paraId="32390D7C" w14:textId="77777777" w:rsidR="00044E1B" w:rsidRDefault="00044E1B" w:rsidP="00B17B53">
      <w:pPr>
        <w:ind w:left="432"/>
        <w:rPr>
          <w:rFonts w:ascii="Times New Roman" w:hAnsi="Times New Roman" w:cs="Times New Roman"/>
        </w:rPr>
      </w:pPr>
    </w:p>
    <w:p w14:paraId="4DD92353" w14:textId="77777777" w:rsidR="00044E1B" w:rsidRDefault="00044E1B" w:rsidP="00B17B53">
      <w:pPr>
        <w:ind w:left="432"/>
        <w:rPr>
          <w:rFonts w:ascii="Times New Roman" w:hAnsi="Times New Roman" w:cs="Times New Roman"/>
        </w:rPr>
      </w:pPr>
    </w:p>
    <w:p w14:paraId="340754CC" w14:textId="77777777" w:rsidR="00044E1B" w:rsidRDefault="00044E1B" w:rsidP="00B17B53">
      <w:pPr>
        <w:ind w:left="432"/>
        <w:rPr>
          <w:rFonts w:ascii="Times New Roman" w:hAnsi="Times New Roman" w:cs="Times New Roman"/>
        </w:rPr>
      </w:pPr>
    </w:p>
    <w:p w14:paraId="50AF40E3" w14:textId="77777777" w:rsidR="00044E1B" w:rsidRDefault="00044E1B" w:rsidP="00B17B53">
      <w:pPr>
        <w:ind w:left="432"/>
        <w:rPr>
          <w:rFonts w:ascii="Times New Roman" w:hAnsi="Times New Roman" w:cs="Times New Roman"/>
        </w:rPr>
      </w:pPr>
    </w:p>
    <w:p w14:paraId="217EE580" w14:textId="77777777" w:rsidR="00044E1B" w:rsidRDefault="00044E1B" w:rsidP="00B17B53">
      <w:pPr>
        <w:ind w:left="432"/>
        <w:rPr>
          <w:rFonts w:ascii="Times New Roman" w:hAnsi="Times New Roman" w:cs="Times New Roman"/>
        </w:rPr>
      </w:pPr>
    </w:p>
    <w:p w14:paraId="5EFA88EC" w14:textId="77777777" w:rsidR="00044E1B" w:rsidRDefault="00044E1B" w:rsidP="00B17B53">
      <w:pPr>
        <w:ind w:left="432"/>
        <w:rPr>
          <w:rFonts w:ascii="Times New Roman" w:hAnsi="Times New Roman" w:cs="Times New Roman"/>
        </w:rPr>
      </w:pPr>
    </w:p>
    <w:p w14:paraId="56855502" w14:textId="77777777" w:rsidR="00044E1B" w:rsidRDefault="00044E1B" w:rsidP="00B17B53">
      <w:pPr>
        <w:ind w:left="432"/>
        <w:rPr>
          <w:rFonts w:ascii="Times New Roman" w:hAnsi="Times New Roman" w:cs="Times New Roman"/>
        </w:rPr>
      </w:pPr>
    </w:p>
    <w:p w14:paraId="562D5DAA" w14:textId="77777777" w:rsidR="00044E1B" w:rsidRDefault="00044E1B" w:rsidP="00B17B53">
      <w:pPr>
        <w:ind w:left="432"/>
        <w:rPr>
          <w:rFonts w:ascii="Times New Roman" w:hAnsi="Times New Roman" w:cs="Times New Roman"/>
        </w:rPr>
      </w:pPr>
    </w:p>
    <w:p w14:paraId="7D3BFAC5" w14:textId="77777777" w:rsidR="00044E1B" w:rsidRDefault="00044E1B" w:rsidP="00B17B53">
      <w:pPr>
        <w:ind w:left="432"/>
        <w:rPr>
          <w:rFonts w:ascii="Times New Roman" w:hAnsi="Times New Roman" w:cs="Times New Roman"/>
        </w:rPr>
      </w:pPr>
    </w:p>
    <w:p w14:paraId="6A850A8A" w14:textId="77777777" w:rsidR="00044E1B" w:rsidRPr="00871A5E" w:rsidRDefault="00044E1B" w:rsidP="00044E1B">
      <w:pPr>
        <w:ind w:left="432"/>
        <w:rPr>
          <w:rFonts w:ascii="Times New Roman" w:hAnsi="Times New Roman" w:cs="Times New Roman"/>
        </w:rPr>
      </w:pPr>
    </w:p>
    <w:tbl>
      <w:tblPr>
        <w:tblStyle w:val="TableGrid1"/>
        <w:tblpPr w:leftFromText="180" w:rightFromText="180" w:vertAnchor="text" w:horzAnchor="margin" w:tblpXSpec="center" w:tblpY="-1415"/>
        <w:tblW w:w="10252" w:type="dxa"/>
        <w:tblLook w:val="04A0" w:firstRow="1" w:lastRow="0" w:firstColumn="1" w:lastColumn="0" w:noHBand="0" w:noVBand="1"/>
      </w:tblPr>
      <w:tblGrid>
        <w:gridCol w:w="2250"/>
        <w:gridCol w:w="5670"/>
        <w:gridCol w:w="2332"/>
      </w:tblGrid>
      <w:tr w:rsidR="00044E1B" w:rsidRPr="00871A5E" w14:paraId="65BDD517" w14:textId="77777777" w:rsidTr="00044E1B">
        <w:trPr>
          <w:trHeight w:val="386"/>
          <w:tblHeader/>
        </w:trPr>
        <w:tc>
          <w:tcPr>
            <w:tcW w:w="10252" w:type="dxa"/>
            <w:gridSpan w:val="3"/>
            <w:shd w:val="clear" w:color="auto" w:fill="auto"/>
            <w:vAlign w:val="center"/>
          </w:tcPr>
          <w:p w14:paraId="57A9F0CB" w14:textId="77777777" w:rsidR="00044E1B" w:rsidRDefault="00044E1B" w:rsidP="00044E1B">
            <w:pPr>
              <w:jc w:val="center"/>
            </w:pPr>
            <w:r w:rsidRPr="00871A5E">
              <w:t xml:space="preserve"> </w:t>
            </w:r>
          </w:p>
          <w:p w14:paraId="081565EC" w14:textId="002B46E2" w:rsidR="00044E1B" w:rsidRPr="00044E1B" w:rsidRDefault="00044E1B" w:rsidP="00044E1B">
            <w:pPr>
              <w:jc w:val="center"/>
              <w:rPr>
                <w:rFonts w:ascii="Times New Roman" w:hAnsi="Times New Roman" w:cs="Times New Roman"/>
                <w:b/>
                <w:sz w:val="36"/>
                <w:szCs w:val="36"/>
              </w:rPr>
            </w:pPr>
            <w:r w:rsidRPr="00044E1B">
              <w:rPr>
                <w:sz w:val="36"/>
                <w:szCs w:val="36"/>
              </w:rPr>
              <w:t xml:space="preserve">Public Law 112-249, </w:t>
            </w:r>
            <w:r w:rsidRPr="00044E1B">
              <w:rPr>
                <w:rFonts w:ascii="Times New Roman" w:hAnsi="Times New Roman" w:cs="Times New Roman"/>
                <w:sz w:val="36"/>
                <w:szCs w:val="36"/>
              </w:rPr>
              <w:t>GI Bill</w:t>
            </w:r>
            <w:r w:rsidRPr="00044E1B">
              <w:rPr>
                <w:rFonts w:ascii="Times New Roman" w:hAnsi="Times New Roman" w:cs="Times New Roman"/>
                <w:sz w:val="32"/>
                <w:szCs w:val="36"/>
                <w:vertAlign w:val="superscript"/>
              </w:rPr>
              <w:t>®</w:t>
            </w:r>
            <w:r w:rsidRPr="00044E1B">
              <w:rPr>
                <w:rFonts w:ascii="Times New Roman" w:hAnsi="Times New Roman" w:cs="Times New Roman"/>
                <w:sz w:val="36"/>
                <w:szCs w:val="36"/>
              </w:rPr>
              <w:t xml:space="preserve"> Comparison Tool</w:t>
            </w:r>
            <w:r>
              <w:rPr>
                <w:rFonts w:ascii="Times New Roman" w:hAnsi="Times New Roman" w:cs="Times New Roman"/>
                <w:sz w:val="36"/>
                <w:szCs w:val="36"/>
              </w:rPr>
              <w:t xml:space="preserve"> Priorities</w:t>
            </w:r>
          </w:p>
          <w:p w14:paraId="4EC1393E" w14:textId="02260834" w:rsidR="00044E1B" w:rsidRPr="00871A5E" w:rsidRDefault="00044E1B" w:rsidP="00044E1B">
            <w:pPr>
              <w:jc w:val="center"/>
              <w:rPr>
                <w:rFonts w:ascii="Times New Roman" w:hAnsi="Times New Roman" w:cs="Times New Roman"/>
                <w:b/>
              </w:rPr>
            </w:pPr>
          </w:p>
        </w:tc>
      </w:tr>
      <w:tr w:rsidR="00FC3C13" w:rsidRPr="00871A5E" w14:paraId="7EF6A07A" w14:textId="77777777" w:rsidTr="00346424">
        <w:trPr>
          <w:trHeight w:val="386"/>
          <w:tblHeader/>
        </w:trPr>
        <w:tc>
          <w:tcPr>
            <w:tcW w:w="2250" w:type="dxa"/>
            <w:shd w:val="clear" w:color="auto" w:fill="auto"/>
            <w:vAlign w:val="center"/>
          </w:tcPr>
          <w:p w14:paraId="7EF6A077" w14:textId="77777777" w:rsidR="00FC3C13" w:rsidRPr="00871A5E" w:rsidRDefault="00FC3C13" w:rsidP="00FC3C13">
            <w:pPr>
              <w:jc w:val="center"/>
              <w:rPr>
                <w:rFonts w:ascii="Times New Roman" w:hAnsi="Times New Roman" w:cs="Times New Roman"/>
                <w:b/>
              </w:rPr>
            </w:pPr>
            <w:r w:rsidRPr="00871A5E">
              <w:rPr>
                <w:rFonts w:ascii="Times New Roman" w:hAnsi="Times New Roman" w:cs="Times New Roman"/>
                <w:b/>
              </w:rPr>
              <w:t>Scope of Work</w:t>
            </w:r>
          </w:p>
        </w:tc>
        <w:tc>
          <w:tcPr>
            <w:tcW w:w="5670" w:type="dxa"/>
            <w:shd w:val="clear" w:color="auto" w:fill="auto"/>
            <w:vAlign w:val="center"/>
          </w:tcPr>
          <w:p w14:paraId="7EF6A078" w14:textId="77777777" w:rsidR="00FC3C13" w:rsidRPr="00871A5E" w:rsidRDefault="00FC3C13" w:rsidP="00FC3C13">
            <w:pPr>
              <w:jc w:val="center"/>
              <w:rPr>
                <w:rFonts w:ascii="Times New Roman" w:hAnsi="Times New Roman" w:cs="Times New Roman"/>
                <w:b/>
              </w:rPr>
            </w:pPr>
            <w:r w:rsidRPr="00871A5E">
              <w:rPr>
                <w:rFonts w:ascii="Times New Roman" w:hAnsi="Times New Roman" w:cs="Times New Roman"/>
                <w:b/>
              </w:rPr>
              <w:t>Key Activities</w:t>
            </w:r>
          </w:p>
        </w:tc>
        <w:tc>
          <w:tcPr>
            <w:tcW w:w="2332" w:type="dxa"/>
            <w:shd w:val="clear" w:color="auto" w:fill="auto"/>
          </w:tcPr>
          <w:p w14:paraId="7EF6A079" w14:textId="77777777" w:rsidR="00FC3C13" w:rsidRPr="00871A5E" w:rsidRDefault="00FC3C13" w:rsidP="00FC3C13">
            <w:pPr>
              <w:jc w:val="center"/>
              <w:rPr>
                <w:rFonts w:ascii="Times New Roman" w:hAnsi="Times New Roman" w:cs="Times New Roman"/>
                <w:b/>
              </w:rPr>
            </w:pPr>
            <w:r w:rsidRPr="00871A5E">
              <w:rPr>
                <w:rFonts w:ascii="Times New Roman" w:hAnsi="Times New Roman" w:cs="Times New Roman"/>
                <w:b/>
              </w:rPr>
              <w:t>Time Frame</w:t>
            </w:r>
          </w:p>
        </w:tc>
      </w:tr>
      <w:tr w:rsidR="00FC3C13" w:rsidRPr="00871A5E" w14:paraId="7EF6A080" w14:textId="77777777" w:rsidTr="00346424">
        <w:trPr>
          <w:trHeight w:val="512"/>
        </w:trPr>
        <w:tc>
          <w:tcPr>
            <w:tcW w:w="2250" w:type="dxa"/>
            <w:vMerge w:val="restart"/>
            <w:shd w:val="clear" w:color="auto" w:fill="auto"/>
          </w:tcPr>
          <w:p w14:paraId="750F58D3" w14:textId="77777777" w:rsidR="000B6A35" w:rsidRDefault="00FC3C13" w:rsidP="000B6A35">
            <w:pPr>
              <w:contextualSpacing/>
              <w:jc w:val="center"/>
              <w:rPr>
                <w:rFonts w:ascii="Times New Roman" w:hAnsi="Times New Roman" w:cs="Times New Roman"/>
                <w:bCs/>
              </w:rPr>
            </w:pPr>
            <w:r w:rsidRPr="00871A5E">
              <w:rPr>
                <w:rFonts w:ascii="Times New Roman" w:hAnsi="Times New Roman" w:cs="Times New Roman"/>
                <w:bCs/>
              </w:rPr>
              <w:t>Forever GI Bill</w:t>
            </w:r>
          </w:p>
          <w:p w14:paraId="7EF6A07B" w14:textId="4C98B14C" w:rsidR="00FC3C13" w:rsidRDefault="00FC3C13" w:rsidP="000B6A35">
            <w:pPr>
              <w:contextualSpacing/>
              <w:jc w:val="center"/>
              <w:rPr>
                <w:rFonts w:ascii="Times New Roman" w:hAnsi="Times New Roman" w:cs="Times New Roman"/>
                <w:bCs/>
              </w:rPr>
            </w:pPr>
            <w:r w:rsidRPr="00871A5E">
              <w:rPr>
                <w:rFonts w:ascii="Times New Roman" w:hAnsi="Times New Roman" w:cs="Times New Roman"/>
                <w:bCs/>
              </w:rPr>
              <w:t>PL 115-48</w:t>
            </w:r>
          </w:p>
          <w:p w14:paraId="7EF6A07C" w14:textId="77777777" w:rsidR="0027480C" w:rsidRDefault="0027480C" w:rsidP="00FC3C13">
            <w:pPr>
              <w:contextualSpacing/>
              <w:rPr>
                <w:rFonts w:ascii="Times New Roman" w:hAnsi="Times New Roman" w:cs="Times New Roman"/>
                <w:bCs/>
              </w:rPr>
            </w:pPr>
          </w:p>
          <w:p w14:paraId="7EF6A07D" w14:textId="363E1FD7" w:rsidR="0027480C" w:rsidRPr="00871A5E" w:rsidRDefault="00216449" w:rsidP="00E7695F">
            <w:pPr>
              <w:contextualSpacing/>
              <w:jc w:val="center"/>
              <w:rPr>
                <w:rFonts w:ascii="Times New Roman" w:hAnsi="Times New Roman" w:cs="Times New Roman"/>
              </w:rPr>
            </w:pPr>
            <w:r w:rsidRPr="0027480C">
              <w:rPr>
                <w:rFonts w:ascii="Times New Roman" w:hAnsi="Times New Roman" w:cs="Times New Roman"/>
                <w:bCs/>
                <w:color w:val="FF0000"/>
              </w:rPr>
              <w:t xml:space="preserve"> </w:t>
            </w:r>
          </w:p>
        </w:tc>
        <w:tc>
          <w:tcPr>
            <w:tcW w:w="5670" w:type="dxa"/>
            <w:shd w:val="clear" w:color="auto" w:fill="auto"/>
            <w:vAlign w:val="center"/>
          </w:tcPr>
          <w:p w14:paraId="21C98B96" w14:textId="756BF4C6" w:rsidR="007F62C5" w:rsidRPr="007F62C5" w:rsidRDefault="007F62C5" w:rsidP="007F62C5">
            <w:pPr>
              <w:contextualSpacing/>
              <w:rPr>
                <w:rFonts w:ascii="Times New Roman" w:hAnsi="Times New Roman" w:cs="Times New Roman"/>
                <w:b/>
                <w:sz w:val="20"/>
              </w:rPr>
            </w:pPr>
            <w:r w:rsidRPr="007F62C5">
              <w:rPr>
                <w:rFonts w:ascii="Times New Roman" w:hAnsi="Times New Roman" w:cs="Times New Roman"/>
                <w:b/>
              </w:rPr>
              <w:t>Eligibility Information</w:t>
            </w:r>
          </w:p>
          <w:p w14:paraId="0CC27D6A" w14:textId="4BFCB5F5" w:rsidR="008D12CA" w:rsidRPr="00C47C4C" w:rsidRDefault="008D12CA" w:rsidP="00C47C4C">
            <w:pPr>
              <w:numPr>
                <w:ilvl w:val="0"/>
                <w:numId w:val="23"/>
              </w:numPr>
              <w:ind w:left="252" w:hanging="288"/>
              <w:contextualSpacing/>
              <w:rPr>
                <w:rFonts w:ascii="Times New Roman" w:hAnsi="Times New Roman" w:cs="Times New Roman"/>
                <w:sz w:val="20"/>
              </w:rPr>
            </w:pPr>
            <w:r>
              <w:rPr>
                <w:rFonts w:ascii="Times New Roman" w:hAnsi="Times New Roman" w:cs="Times New Roman"/>
              </w:rPr>
              <w:t xml:space="preserve"> Sec 102 </w:t>
            </w:r>
            <w:r w:rsidR="008F5D9F">
              <w:rPr>
                <w:rFonts w:ascii="Times New Roman" w:hAnsi="Times New Roman" w:cs="Times New Roman"/>
              </w:rPr>
              <w:t>–</w:t>
            </w:r>
            <w:r>
              <w:rPr>
                <w:rFonts w:ascii="Times New Roman" w:hAnsi="Times New Roman" w:cs="Times New Roman"/>
              </w:rPr>
              <w:t xml:space="preserve"> </w:t>
            </w:r>
            <w:r w:rsidR="008F5D9F" w:rsidRPr="00871A5E">
              <w:rPr>
                <w:rFonts w:ascii="Times New Roman" w:hAnsi="Times New Roman" w:cs="Times New Roman"/>
              </w:rPr>
              <w:t xml:space="preserve">Changes eligibility </w:t>
            </w:r>
            <w:r w:rsidR="008F5D9F">
              <w:rPr>
                <w:rFonts w:ascii="Times New Roman" w:hAnsi="Times New Roman" w:cs="Times New Roman"/>
              </w:rPr>
              <w:t xml:space="preserve">percentage </w:t>
            </w:r>
            <w:r w:rsidR="008F5D9F" w:rsidRPr="00871A5E">
              <w:rPr>
                <w:rFonts w:ascii="Times New Roman" w:hAnsi="Times New Roman" w:cs="Times New Roman"/>
              </w:rPr>
              <w:t xml:space="preserve">tiers benefit level.  </w:t>
            </w:r>
            <w:r w:rsidR="004C01CC">
              <w:rPr>
                <w:rFonts w:ascii="Times New Roman" w:hAnsi="Times New Roman" w:cs="Times New Roman"/>
              </w:rPr>
              <w:t>C</w:t>
            </w:r>
            <w:r w:rsidR="004C01CC" w:rsidRPr="00871A5E">
              <w:rPr>
                <w:rFonts w:ascii="Times New Roman" w:hAnsi="Times New Roman" w:cs="Times New Roman"/>
              </w:rPr>
              <w:t>onsolidating the current amount of qualifying active duty service required after September 10, 2001, for payment of educatio</w:t>
            </w:r>
            <w:r w:rsidR="004C01CC">
              <w:rPr>
                <w:rFonts w:ascii="Times New Roman" w:hAnsi="Times New Roman" w:cs="Times New Roman"/>
              </w:rPr>
              <w:t xml:space="preserve">nal assistance at the 50% and 60% </w:t>
            </w:r>
            <w:r w:rsidR="004C01CC" w:rsidRPr="00871A5E">
              <w:rPr>
                <w:rFonts w:ascii="Times New Roman" w:hAnsi="Times New Roman" w:cs="Times New Roman"/>
              </w:rPr>
              <w:t>benefit levels under the Post-9/11 Educational Assistance Program</w:t>
            </w:r>
          </w:p>
          <w:p w14:paraId="7A415CCA" w14:textId="0128BD58" w:rsidR="00927DBC" w:rsidRDefault="008D12CA" w:rsidP="008D12CA">
            <w:pPr>
              <w:numPr>
                <w:ilvl w:val="0"/>
                <w:numId w:val="23"/>
              </w:numPr>
              <w:ind w:left="252" w:hanging="288"/>
              <w:contextualSpacing/>
              <w:rPr>
                <w:rFonts w:ascii="Times New Roman" w:hAnsi="Times New Roman" w:cs="Times New Roman"/>
              </w:rPr>
            </w:pPr>
            <w:r>
              <w:rPr>
                <w:rFonts w:ascii="Times New Roman" w:hAnsi="Times New Roman" w:cs="Times New Roman"/>
              </w:rPr>
              <w:t xml:space="preserve">Sec 103 - </w:t>
            </w:r>
            <w:r w:rsidR="00927DBC">
              <w:rPr>
                <w:rFonts w:ascii="Times New Roman" w:hAnsi="Times New Roman" w:cs="Times New Roman"/>
              </w:rPr>
              <w:t>E</w:t>
            </w:r>
            <w:r w:rsidR="00927DBC" w:rsidRPr="00871A5E">
              <w:rPr>
                <w:rFonts w:ascii="Times New Roman" w:hAnsi="Times New Roman" w:cs="Times New Roman"/>
              </w:rPr>
              <w:t xml:space="preserve">xpand Post-9/11 GI Bill eligibility to individuals who are awarded the Purple Heart for service </w:t>
            </w:r>
            <w:r w:rsidR="00927DBC">
              <w:rPr>
                <w:rFonts w:ascii="Times New Roman" w:hAnsi="Times New Roman" w:cs="Times New Roman"/>
              </w:rPr>
              <w:t>o</w:t>
            </w:r>
            <w:r w:rsidR="00927DBC" w:rsidRPr="00871A5E">
              <w:rPr>
                <w:rFonts w:ascii="Times New Roman" w:hAnsi="Times New Roman" w:cs="Times New Roman"/>
              </w:rPr>
              <w:t xml:space="preserve">n active duty </w:t>
            </w:r>
            <w:r w:rsidR="00927DBC">
              <w:rPr>
                <w:rFonts w:ascii="Times New Roman" w:hAnsi="Times New Roman" w:cs="Times New Roman"/>
              </w:rPr>
              <w:t xml:space="preserve">and </w:t>
            </w:r>
            <w:r w:rsidR="00927DBC" w:rsidRPr="00871A5E">
              <w:rPr>
                <w:rFonts w:ascii="Times New Roman" w:hAnsi="Times New Roman" w:cs="Times New Roman"/>
              </w:rPr>
              <w:t>allow such Purple Heart recipients to participate in the Yellow Ribbon G.I. Education Enhancement Program</w:t>
            </w:r>
            <w:r w:rsidR="00541F39">
              <w:rPr>
                <w:rFonts w:ascii="Times New Roman" w:hAnsi="Times New Roman" w:cs="Times New Roman"/>
              </w:rPr>
              <w:t>.</w:t>
            </w:r>
          </w:p>
          <w:p w14:paraId="5E255D80" w14:textId="77777777" w:rsidR="007D5A60" w:rsidRDefault="008D12CA" w:rsidP="007D5A60">
            <w:pPr>
              <w:numPr>
                <w:ilvl w:val="0"/>
                <w:numId w:val="23"/>
              </w:numPr>
              <w:ind w:left="252" w:hanging="288"/>
              <w:contextualSpacing/>
              <w:rPr>
                <w:rFonts w:ascii="Times New Roman" w:hAnsi="Times New Roman" w:cs="Times New Roman"/>
              </w:rPr>
            </w:pPr>
            <w:r>
              <w:rPr>
                <w:rFonts w:ascii="Times New Roman" w:hAnsi="Times New Roman" w:cs="Times New Roman"/>
              </w:rPr>
              <w:t>Sec 104 – Active Duty eligible for YR</w:t>
            </w:r>
          </w:p>
          <w:p w14:paraId="2B4AFD6F" w14:textId="5A80E438" w:rsidR="00C47C4C" w:rsidRPr="007D5A60" w:rsidRDefault="007D5A60" w:rsidP="007D5A60">
            <w:pPr>
              <w:numPr>
                <w:ilvl w:val="0"/>
                <w:numId w:val="23"/>
              </w:numPr>
              <w:ind w:left="252" w:hanging="288"/>
              <w:contextualSpacing/>
              <w:rPr>
                <w:rFonts w:ascii="Times New Roman" w:hAnsi="Times New Roman" w:cs="Times New Roman"/>
              </w:rPr>
            </w:pPr>
            <w:r w:rsidRPr="007D5A60">
              <w:rPr>
                <w:rFonts w:ascii="Times New Roman" w:hAnsi="Times New Roman" w:cs="Times New Roman"/>
              </w:rPr>
              <w:t xml:space="preserve">Sec 108 - Allow recipients of the Marine Gunnery Sergeant John David Fry Scholarship to be eligible for the Yellow Ribbon program under the Post-9/11 GI Bill.  </w:t>
            </w:r>
          </w:p>
          <w:p w14:paraId="16533EE2" w14:textId="77777777" w:rsidR="007D5A60" w:rsidRDefault="007D5A60" w:rsidP="007D5A60">
            <w:pPr>
              <w:numPr>
                <w:ilvl w:val="0"/>
                <w:numId w:val="23"/>
              </w:numPr>
              <w:ind w:left="252" w:hanging="288"/>
              <w:contextualSpacing/>
              <w:rPr>
                <w:rFonts w:ascii="Times New Roman" w:hAnsi="Times New Roman" w:cs="Times New Roman"/>
              </w:rPr>
            </w:pPr>
            <w:r>
              <w:rPr>
                <w:rFonts w:ascii="Times New Roman" w:hAnsi="Times New Roman" w:cs="Times New Roman"/>
              </w:rPr>
              <w:t>Sec 203 - I</w:t>
            </w:r>
            <w:r w:rsidRPr="00871A5E">
              <w:rPr>
                <w:rFonts w:ascii="Times New Roman" w:hAnsi="Times New Roman" w:cs="Times New Roman"/>
              </w:rPr>
              <w:t>ncrease the amounts of educational assistance payable for pursuit of institutional courses and institutional courses under the Survivors' and DEA</w:t>
            </w:r>
            <w:r>
              <w:rPr>
                <w:rFonts w:ascii="Times New Roman" w:hAnsi="Times New Roman" w:cs="Times New Roman"/>
              </w:rPr>
              <w:t xml:space="preserve"> </w:t>
            </w:r>
            <w:r w:rsidRPr="00871A5E">
              <w:rPr>
                <w:rFonts w:ascii="Times New Roman" w:hAnsi="Times New Roman" w:cs="Times New Roman"/>
              </w:rPr>
              <w:t>Program.</w:t>
            </w:r>
          </w:p>
          <w:p w14:paraId="5AF8A282" w14:textId="77777777" w:rsidR="007D5A60" w:rsidRDefault="007D5A60" w:rsidP="007D5A60">
            <w:pPr>
              <w:numPr>
                <w:ilvl w:val="0"/>
                <w:numId w:val="23"/>
              </w:numPr>
              <w:ind w:left="252" w:hanging="288"/>
              <w:contextualSpacing/>
              <w:rPr>
                <w:rFonts w:ascii="Times New Roman" w:hAnsi="Times New Roman" w:cs="Times New Roman"/>
              </w:rPr>
            </w:pPr>
            <w:r w:rsidRPr="007D5A60">
              <w:rPr>
                <w:rFonts w:ascii="Times New Roman" w:hAnsi="Times New Roman" w:cs="Times New Roman"/>
              </w:rPr>
              <w:t>Sec 501 - Modified the computation of basic allowance for housing (BAH) inside the United States and based on where student taking classes (not just facility code)</w:t>
            </w:r>
          </w:p>
          <w:p w14:paraId="67392BB4" w14:textId="77777777" w:rsidR="007D5A60" w:rsidRDefault="007D5A60" w:rsidP="007D5A60">
            <w:pPr>
              <w:ind w:left="-36"/>
              <w:contextualSpacing/>
              <w:rPr>
                <w:rFonts w:ascii="Times New Roman" w:hAnsi="Times New Roman" w:cs="Times New Roman"/>
              </w:rPr>
            </w:pPr>
          </w:p>
          <w:p w14:paraId="72CC6348" w14:textId="0F7F33CA" w:rsidR="00C47C4C" w:rsidRPr="007D5A60" w:rsidRDefault="00C47C4C" w:rsidP="007D5A60">
            <w:pPr>
              <w:ind w:left="-36"/>
              <w:contextualSpacing/>
              <w:rPr>
                <w:rFonts w:ascii="Times New Roman" w:hAnsi="Times New Roman" w:cs="Times New Roman"/>
                <w:b/>
              </w:rPr>
            </w:pPr>
            <w:r w:rsidRPr="007D5A60">
              <w:rPr>
                <w:rFonts w:ascii="Times New Roman" w:hAnsi="Times New Roman" w:cs="Times New Roman"/>
                <w:b/>
              </w:rPr>
              <w:t>Comparison Tool impact:</w:t>
            </w:r>
          </w:p>
          <w:p w14:paraId="4227DFB1" w14:textId="58F45684" w:rsidR="00C47C4C" w:rsidRPr="00C47C4C" w:rsidRDefault="00C47C4C" w:rsidP="00C47C4C">
            <w:pPr>
              <w:pStyle w:val="ListParagraph"/>
              <w:numPr>
                <w:ilvl w:val="0"/>
                <w:numId w:val="46"/>
              </w:numPr>
              <w:rPr>
                <w:rFonts w:ascii="Times New Roman" w:hAnsi="Times New Roman" w:cs="Times New Roman"/>
              </w:rPr>
            </w:pPr>
            <w:r>
              <w:t>The ‘Cumulative Post-9/11 active duty service’ drop down will have to be updated to add Purple Heart Service and remove the 40% and 50% benefit level</w:t>
            </w:r>
          </w:p>
          <w:p w14:paraId="2B262B18" w14:textId="1C8D2729" w:rsidR="00C47C4C" w:rsidRDefault="00C47C4C" w:rsidP="00C47C4C">
            <w:pPr>
              <w:pStyle w:val="ListParagraph"/>
              <w:numPr>
                <w:ilvl w:val="0"/>
                <w:numId w:val="46"/>
              </w:numPr>
              <w:rPr>
                <w:rFonts w:ascii="Times New Roman" w:hAnsi="Times New Roman" w:cs="Times New Roman"/>
              </w:rPr>
            </w:pPr>
            <w:r>
              <w:rPr>
                <w:rFonts w:ascii="Times New Roman" w:hAnsi="Times New Roman" w:cs="Times New Roman"/>
              </w:rPr>
              <w:t xml:space="preserve">The ‘Yellow Ribbon’ feature on the </w:t>
            </w:r>
            <w:r w:rsidR="007D5A60">
              <w:rPr>
                <w:rFonts w:ascii="Times New Roman" w:hAnsi="Times New Roman" w:cs="Times New Roman"/>
              </w:rPr>
              <w:t>‘Estimator’ will have to be modified to appear for Active Duty and FRY recipients</w:t>
            </w:r>
          </w:p>
          <w:p w14:paraId="3DB32487" w14:textId="77777777" w:rsidR="007D5A60" w:rsidRDefault="007D5A60" w:rsidP="00C47C4C">
            <w:pPr>
              <w:pStyle w:val="ListParagraph"/>
              <w:numPr>
                <w:ilvl w:val="0"/>
                <w:numId w:val="46"/>
              </w:numPr>
              <w:rPr>
                <w:rFonts w:ascii="Times New Roman" w:hAnsi="Times New Roman" w:cs="Times New Roman"/>
              </w:rPr>
            </w:pPr>
            <w:r>
              <w:rPr>
                <w:rFonts w:ascii="Times New Roman" w:hAnsi="Times New Roman" w:cs="Times New Roman"/>
              </w:rPr>
              <w:t>Tool Tips will have to be updated with language explaining the new BAH rates.</w:t>
            </w:r>
          </w:p>
          <w:p w14:paraId="5BA6CCA7" w14:textId="758E8BF0" w:rsidR="007D5A60" w:rsidRPr="00C47C4C" w:rsidRDefault="007D5A60" w:rsidP="00C47C4C">
            <w:pPr>
              <w:pStyle w:val="ListParagraph"/>
              <w:numPr>
                <w:ilvl w:val="0"/>
                <w:numId w:val="46"/>
              </w:numPr>
              <w:rPr>
                <w:rFonts w:ascii="Times New Roman" w:hAnsi="Times New Roman" w:cs="Times New Roman"/>
              </w:rPr>
            </w:pPr>
            <w:r>
              <w:rPr>
                <w:rFonts w:ascii="Times New Roman" w:hAnsi="Times New Roman" w:cs="Times New Roman"/>
              </w:rPr>
              <w:t>Dependents Educatio</w:t>
            </w:r>
            <w:r w:rsidR="007F62C5">
              <w:rPr>
                <w:rFonts w:ascii="Times New Roman" w:hAnsi="Times New Roman" w:cs="Times New Roman"/>
              </w:rPr>
              <w:t>n Assistance (DEA) rated will need to be increased.</w:t>
            </w:r>
          </w:p>
          <w:p w14:paraId="7EF6A07E" w14:textId="7C189F58" w:rsidR="00FC3C13" w:rsidRPr="00871A5E" w:rsidRDefault="00FC3C13" w:rsidP="00C776B9">
            <w:pPr>
              <w:pStyle w:val="ListParagraph"/>
              <w:ind w:left="252"/>
              <w:rPr>
                <w:rFonts w:ascii="Times New Roman" w:hAnsi="Times New Roman" w:cs="Times New Roman"/>
              </w:rPr>
            </w:pPr>
          </w:p>
        </w:tc>
        <w:tc>
          <w:tcPr>
            <w:tcW w:w="2332" w:type="dxa"/>
            <w:shd w:val="clear" w:color="auto" w:fill="auto"/>
          </w:tcPr>
          <w:p w14:paraId="7EF6A07F" w14:textId="79172568" w:rsidR="00FC3C13" w:rsidRPr="00216449" w:rsidRDefault="00FC3C13" w:rsidP="00216449">
            <w:pPr>
              <w:rPr>
                <w:rFonts w:ascii="Times New Roman" w:hAnsi="Times New Roman" w:cs="Times New Roman"/>
              </w:rPr>
            </w:pPr>
          </w:p>
        </w:tc>
      </w:tr>
      <w:tr w:rsidR="00AB771B" w:rsidRPr="00871A5E" w14:paraId="7EF6A085" w14:textId="77777777" w:rsidTr="00346424">
        <w:trPr>
          <w:trHeight w:val="368"/>
        </w:trPr>
        <w:tc>
          <w:tcPr>
            <w:tcW w:w="2250" w:type="dxa"/>
            <w:vMerge/>
            <w:shd w:val="clear" w:color="auto" w:fill="auto"/>
          </w:tcPr>
          <w:p w14:paraId="7EF6A081" w14:textId="29060CEB" w:rsidR="00AB771B" w:rsidRPr="00871A5E" w:rsidRDefault="00AB771B" w:rsidP="00AB771B">
            <w:pPr>
              <w:contextualSpacing/>
              <w:rPr>
                <w:rFonts w:ascii="Times New Roman" w:hAnsi="Times New Roman" w:cs="Times New Roman"/>
                <w:bCs/>
              </w:rPr>
            </w:pPr>
          </w:p>
        </w:tc>
        <w:tc>
          <w:tcPr>
            <w:tcW w:w="5670" w:type="dxa"/>
            <w:shd w:val="clear" w:color="auto" w:fill="auto"/>
            <w:vAlign w:val="center"/>
          </w:tcPr>
          <w:p w14:paraId="129E5EDF" w14:textId="36A2AAB6" w:rsidR="007F62C5" w:rsidRPr="007F62C5" w:rsidRDefault="007F62C5" w:rsidP="007F62C5">
            <w:pPr>
              <w:contextualSpacing/>
              <w:rPr>
                <w:rFonts w:ascii="Times New Roman" w:hAnsi="Times New Roman" w:cs="Times New Roman"/>
                <w:b/>
              </w:rPr>
            </w:pPr>
            <w:r w:rsidRPr="007F62C5">
              <w:rPr>
                <w:rFonts w:ascii="Times New Roman" w:hAnsi="Times New Roman" w:cs="Times New Roman"/>
                <w:b/>
              </w:rPr>
              <w:t>School Profile Information</w:t>
            </w:r>
          </w:p>
          <w:p w14:paraId="6A8DE5C8" w14:textId="2FA7C9E8" w:rsidR="00963765" w:rsidRPr="00C23DE8" w:rsidRDefault="00C23DE8" w:rsidP="00751EDF">
            <w:pPr>
              <w:numPr>
                <w:ilvl w:val="0"/>
                <w:numId w:val="23"/>
              </w:numPr>
              <w:ind w:left="252" w:hanging="288"/>
              <w:contextualSpacing/>
              <w:rPr>
                <w:rFonts w:ascii="Times New Roman" w:hAnsi="Times New Roman" w:cs="Times New Roman"/>
                <w:i/>
              </w:rPr>
            </w:pPr>
            <w:r w:rsidRPr="00C23DE8">
              <w:rPr>
                <w:rFonts w:ascii="Times New Roman" w:hAnsi="Times New Roman" w:cs="Times New Roman"/>
              </w:rPr>
              <w:t>Sec</w:t>
            </w:r>
            <w:r w:rsidR="00963765" w:rsidRPr="00C23DE8">
              <w:rPr>
                <w:rFonts w:ascii="Times New Roman" w:hAnsi="Times New Roman" w:cs="Times New Roman"/>
              </w:rPr>
              <w:t xml:space="preserve"> 107</w:t>
            </w:r>
            <w:r w:rsidRPr="00C23DE8">
              <w:rPr>
                <w:rFonts w:ascii="Times New Roman" w:hAnsi="Times New Roman" w:cs="Times New Roman"/>
              </w:rPr>
              <w:t xml:space="preserve"> - </w:t>
            </w:r>
            <w:r w:rsidR="00963765" w:rsidRPr="00C23DE8">
              <w:rPr>
                <w:rFonts w:ascii="Times New Roman" w:hAnsi="Times New Roman" w:cs="Times New Roman"/>
                <w:color w:val="000000"/>
              </w:rPr>
              <w:t>Monthly Housing Allowance (MHA) at the program level</w:t>
            </w:r>
          </w:p>
          <w:p w14:paraId="73C94F89" w14:textId="0B61AC6C" w:rsidR="007D5A60" w:rsidRPr="008D12CA" w:rsidRDefault="007D5A60" w:rsidP="007D5A60">
            <w:pPr>
              <w:numPr>
                <w:ilvl w:val="0"/>
                <w:numId w:val="23"/>
              </w:numPr>
              <w:ind w:left="252" w:hanging="288"/>
              <w:contextualSpacing/>
              <w:rPr>
                <w:rFonts w:ascii="Times New Roman" w:hAnsi="Times New Roman" w:cs="Times New Roman"/>
              </w:rPr>
            </w:pPr>
            <w:r>
              <w:rPr>
                <w:rFonts w:ascii="Times New Roman" w:hAnsi="Times New Roman" w:cs="Times New Roman"/>
              </w:rPr>
              <w:t xml:space="preserve">Sec 111 - </w:t>
            </w:r>
            <w:r>
              <w:rPr>
                <w:rFonts w:ascii="Arial" w:hAnsi="Arial" w:cs="Arial"/>
                <w:color w:val="000000"/>
              </w:rPr>
              <w:t xml:space="preserve"> </w:t>
            </w:r>
            <w:r w:rsidRPr="008D12CA">
              <w:rPr>
                <w:rFonts w:ascii="Times New Roman" w:hAnsi="Times New Roman" w:cs="Times New Roman"/>
                <w:color w:val="000000"/>
              </w:rPr>
              <w:t xml:space="preserve">STEM Program; </w:t>
            </w:r>
          </w:p>
          <w:p w14:paraId="0CFD3295" w14:textId="59405D24" w:rsidR="007D5A60" w:rsidRPr="00C23DE8" w:rsidRDefault="007D5A60" w:rsidP="007D5A60">
            <w:pPr>
              <w:numPr>
                <w:ilvl w:val="0"/>
                <w:numId w:val="23"/>
              </w:numPr>
              <w:ind w:left="252" w:hanging="288"/>
              <w:contextualSpacing/>
              <w:rPr>
                <w:rFonts w:ascii="Times New Roman" w:hAnsi="Times New Roman" w:cs="Times New Roman"/>
              </w:rPr>
            </w:pPr>
            <w:r>
              <w:rPr>
                <w:rFonts w:ascii="Times New Roman" w:hAnsi="Times New Roman" w:cs="Times New Roman"/>
              </w:rPr>
              <w:t xml:space="preserve">Sec 116 - </w:t>
            </w:r>
            <w:r w:rsidRPr="008D12CA">
              <w:rPr>
                <w:rFonts w:ascii="Times New Roman" w:hAnsi="Times New Roman" w:cs="Times New Roman"/>
                <w:color w:val="000000"/>
              </w:rPr>
              <w:t>Technology</w:t>
            </w:r>
            <w:r>
              <w:rPr>
                <w:rFonts w:ascii="Times New Roman" w:hAnsi="Times New Roman" w:cs="Times New Roman"/>
                <w:color w:val="000000"/>
              </w:rPr>
              <w:t xml:space="preserve"> pro</w:t>
            </w:r>
            <w:r w:rsidR="007F62C5">
              <w:rPr>
                <w:rFonts w:ascii="Times New Roman" w:hAnsi="Times New Roman" w:cs="Times New Roman"/>
                <w:color w:val="000000"/>
              </w:rPr>
              <w:t xml:space="preserve">gram (program categorization); </w:t>
            </w:r>
          </w:p>
          <w:p w14:paraId="42FB2E60" w14:textId="77777777" w:rsidR="007D5A60" w:rsidRDefault="007D5A60" w:rsidP="007D5A60">
            <w:pPr>
              <w:numPr>
                <w:ilvl w:val="0"/>
                <w:numId w:val="23"/>
              </w:numPr>
              <w:ind w:left="252" w:hanging="288"/>
              <w:contextualSpacing/>
              <w:rPr>
                <w:rFonts w:ascii="Times New Roman" w:hAnsi="Times New Roman" w:cs="Times New Roman"/>
              </w:rPr>
            </w:pPr>
            <w:r>
              <w:rPr>
                <w:rFonts w:ascii="Times New Roman" w:hAnsi="Times New Roman" w:cs="Times New Roman"/>
              </w:rPr>
              <w:t>Sec 109 – School closures/restoration of entitlement; way to identify schools that are closing</w:t>
            </w:r>
          </w:p>
          <w:p w14:paraId="392EE334" w14:textId="77777777" w:rsidR="007D5A60" w:rsidRPr="00D6242E" w:rsidRDefault="007D5A60" w:rsidP="007D5A60">
            <w:pPr>
              <w:pStyle w:val="ListParagraph"/>
              <w:numPr>
                <w:ilvl w:val="0"/>
                <w:numId w:val="23"/>
              </w:numPr>
              <w:ind w:left="270" w:hanging="270"/>
              <w:rPr>
                <w:rFonts w:ascii="Times New Roman" w:hAnsi="Times New Roman" w:cs="Times New Roman"/>
              </w:rPr>
            </w:pPr>
            <w:r>
              <w:rPr>
                <w:rFonts w:ascii="Times New Roman" w:hAnsi="Times New Roman" w:cs="Times New Roman"/>
                <w:color w:val="000000"/>
              </w:rPr>
              <w:t>Sec 302</w:t>
            </w:r>
            <w:r w:rsidRPr="008D12CA">
              <w:rPr>
                <w:rFonts w:ascii="Times New Roman" w:hAnsi="Times New Roman" w:cs="Times New Roman"/>
                <w:color w:val="000000"/>
              </w:rPr>
              <w:t xml:space="preserve"> - </w:t>
            </w:r>
            <w:r w:rsidRPr="00871A5E">
              <w:rPr>
                <w:rFonts w:ascii="Times New Roman" w:hAnsi="Times New Roman" w:cs="Times New Roman"/>
              </w:rPr>
              <w:t>Authorize the use of Post-9/11 educational a</w:t>
            </w:r>
            <w:r>
              <w:rPr>
                <w:rFonts w:ascii="Times New Roman" w:hAnsi="Times New Roman" w:cs="Times New Roman"/>
              </w:rPr>
              <w:t>ssistance to pursue accredited Independent Study Programs</w:t>
            </w:r>
            <w:r>
              <w:rPr>
                <w:rFonts w:ascii="Times New Roman" w:hAnsi="Times New Roman" w:cs="Times New Roman"/>
                <w:color w:val="000000"/>
              </w:rPr>
              <w:t>;</w:t>
            </w:r>
          </w:p>
          <w:p w14:paraId="7EFEA818" w14:textId="6C930125" w:rsidR="007F62C5" w:rsidRDefault="007F62C5" w:rsidP="007F62C5">
            <w:pPr>
              <w:pStyle w:val="ListParagraph"/>
              <w:numPr>
                <w:ilvl w:val="0"/>
                <w:numId w:val="23"/>
              </w:numPr>
              <w:ind w:left="270" w:hanging="270"/>
              <w:rPr>
                <w:rFonts w:ascii="Times New Roman" w:hAnsi="Times New Roman" w:cs="Times New Roman"/>
              </w:rPr>
            </w:pPr>
            <w:r>
              <w:rPr>
                <w:rFonts w:ascii="Times New Roman" w:hAnsi="Times New Roman" w:cs="Times New Roman"/>
                <w:color w:val="000000"/>
              </w:rPr>
              <w:t xml:space="preserve">Sec 303 - </w:t>
            </w:r>
            <w:r w:rsidRPr="00D6242E">
              <w:rPr>
                <w:rFonts w:ascii="Times New Roman" w:hAnsi="Times New Roman" w:cs="Times New Roman"/>
              </w:rPr>
              <w:t xml:space="preserve"> Colmery Act requires VA </w:t>
            </w:r>
            <w:r w:rsidRPr="00D6242E">
              <w:t xml:space="preserve"> </w:t>
            </w:r>
            <w:r w:rsidRPr="00D6242E">
              <w:rPr>
                <w:rFonts w:ascii="Times New Roman" w:hAnsi="Times New Roman" w:cs="Times New Roman"/>
              </w:rPr>
              <w:t xml:space="preserve">providing information on whether </w:t>
            </w:r>
            <w:r w:rsidR="00197BDD">
              <w:rPr>
                <w:rFonts w:ascii="Times New Roman" w:hAnsi="Times New Roman" w:cs="Times New Roman"/>
              </w:rPr>
              <w:t>Institutions of Higher Learning (</w:t>
            </w:r>
            <w:r w:rsidRPr="00D6242E">
              <w:rPr>
                <w:rFonts w:ascii="Times New Roman" w:hAnsi="Times New Roman" w:cs="Times New Roman"/>
              </w:rPr>
              <w:t>IHL</w:t>
            </w:r>
            <w:r w:rsidR="00197BDD">
              <w:rPr>
                <w:rFonts w:ascii="Times New Roman" w:hAnsi="Times New Roman" w:cs="Times New Roman"/>
              </w:rPr>
              <w:t>)</w:t>
            </w:r>
            <w:r w:rsidRPr="00D6242E">
              <w:rPr>
                <w:rFonts w:ascii="Times New Roman" w:hAnsi="Times New Roman" w:cs="Times New Roman"/>
              </w:rPr>
              <w:t xml:space="preserve"> administer a priority enrollment system</w:t>
            </w:r>
            <w:r>
              <w:rPr>
                <w:rFonts w:ascii="Times New Roman" w:hAnsi="Times New Roman" w:cs="Times New Roman"/>
              </w:rPr>
              <w:t xml:space="preserve"> to Veterans</w:t>
            </w:r>
          </w:p>
          <w:p w14:paraId="077B7EEA" w14:textId="77777777" w:rsidR="00C23DE8" w:rsidRDefault="00C23DE8" w:rsidP="007D5A60">
            <w:pPr>
              <w:ind w:left="252"/>
              <w:contextualSpacing/>
              <w:rPr>
                <w:rFonts w:ascii="Times New Roman" w:hAnsi="Times New Roman" w:cs="Times New Roman"/>
                <w:i/>
              </w:rPr>
            </w:pPr>
          </w:p>
          <w:p w14:paraId="789B7A22" w14:textId="77777777" w:rsidR="007F62C5" w:rsidRDefault="007F62C5" w:rsidP="007F62C5">
            <w:pPr>
              <w:contextualSpacing/>
              <w:rPr>
                <w:rFonts w:ascii="Times New Roman" w:hAnsi="Times New Roman" w:cs="Times New Roman"/>
                <w:color w:val="000000"/>
              </w:rPr>
            </w:pPr>
            <w:r>
              <w:rPr>
                <w:rFonts w:ascii="Times New Roman" w:hAnsi="Times New Roman" w:cs="Times New Roman"/>
                <w:color w:val="000000"/>
              </w:rPr>
              <w:t>Comparison Tool Impact:</w:t>
            </w:r>
          </w:p>
          <w:p w14:paraId="15421D6D" w14:textId="25B68CA9" w:rsidR="007F62C5" w:rsidRPr="007F62C5" w:rsidRDefault="007F62C5" w:rsidP="007F62C5">
            <w:pPr>
              <w:pStyle w:val="ListParagraph"/>
              <w:numPr>
                <w:ilvl w:val="0"/>
                <w:numId w:val="47"/>
              </w:numPr>
              <w:rPr>
                <w:rFonts w:ascii="Times New Roman" w:hAnsi="Times New Roman" w:cs="Times New Roman"/>
              </w:rPr>
            </w:pPr>
            <w:r>
              <w:rPr>
                <w:rFonts w:ascii="Times New Roman" w:hAnsi="Times New Roman" w:cs="Times New Roman"/>
                <w:color w:val="000000"/>
              </w:rPr>
              <w:t>The School Profile Page will have to be updated with the program information and displayed in Categories STEM/Technology/Independent Study</w:t>
            </w:r>
          </w:p>
          <w:p w14:paraId="285B8B38" w14:textId="430F2A99" w:rsidR="007D5A60" w:rsidRPr="007F62C5" w:rsidRDefault="007F62C5" w:rsidP="007F62C5">
            <w:pPr>
              <w:pStyle w:val="ListParagraph"/>
              <w:numPr>
                <w:ilvl w:val="0"/>
                <w:numId w:val="47"/>
              </w:numPr>
              <w:rPr>
                <w:rFonts w:ascii="Times New Roman" w:hAnsi="Times New Roman" w:cs="Times New Roman"/>
              </w:rPr>
            </w:pPr>
            <w:r>
              <w:rPr>
                <w:rFonts w:ascii="Times New Roman" w:hAnsi="Times New Roman" w:cs="Times New Roman"/>
                <w:color w:val="000000"/>
              </w:rPr>
              <w:t>Benefit Estimator will have to be updated to manually enter a zip code in the event classes will not be taken on campus</w:t>
            </w:r>
          </w:p>
          <w:p w14:paraId="37E2157C" w14:textId="6BF63B5A" w:rsidR="007F62C5" w:rsidRPr="007F62C5" w:rsidRDefault="007F62C5" w:rsidP="007F62C5">
            <w:pPr>
              <w:pStyle w:val="ListParagraph"/>
              <w:numPr>
                <w:ilvl w:val="0"/>
                <w:numId w:val="47"/>
              </w:numPr>
              <w:rPr>
                <w:rFonts w:ascii="Times New Roman" w:hAnsi="Times New Roman" w:cs="Times New Roman"/>
              </w:rPr>
            </w:pPr>
            <w:r>
              <w:rPr>
                <w:rFonts w:ascii="Times New Roman" w:hAnsi="Times New Roman" w:cs="Times New Roman"/>
                <w:color w:val="000000"/>
              </w:rPr>
              <w:t>The Data Service will need to be expanded to allow historical information</w:t>
            </w:r>
          </w:p>
          <w:p w14:paraId="604FE647" w14:textId="744211EC" w:rsidR="007F62C5" w:rsidRPr="007F62C5" w:rsidRDefault="007F62C5" w:rsidP="007F62C5">
            <w:pPr>
              <w:pStyle w:val="ListParagraph"/>
              <w:numPr>
                <w:ilvl w:val="0"/>
                <w:numId w:val="47"/>
              </w:numPr>
              <w:rPr>
                <w:rFonts w:ascii="Times New Roman" w:hAnsi="Times New Roman" w:cs="Times New Roman"/>
              </w:rPr>
            </w:pPr>
            <w:r>
              <w:rPr>
                <w:rFonts w:ascii="Times New Roman" w:hAnsi="Times New Roman" w:cs="Times New Roman"/>
                <w:color w:val="000000"/>
              </w:rPr>
              <w:t>Additional Information or school heading will have to include Priority Enrollment identifiers</w:t>
            </w:r>
          </w:p>
          <w:p w14:paraId="7EF6A083" w14:textId="4FC35F11" w:rsidR="007D5A60" w:rsidRPr="00963765" w:rsidRDefault="007D5A60" w:rsidP="007D5A60">
            <w:pPr>
              <w:ind w:left="252"/>
              <w:contextualSpacing/>
              <w:rPr>
                <w:rFonts w:ascii="Times New Roman" w:hAnsi="Times New Roman" w:cs="Times New Roman"/>
                <w:i/>
              </w:rPr>
            </w:pPr>
          </w:p>
        </w:tc>
        <w:tc>
          <w:tcPr>
            <w:tcW w:w="2332" w:type="dxa"/>
            <w:shd w:val="clear" w:color="auto" w:fill="auto"/>
          </w:tcPr>
          <w:p w14:paraId="7EF6A084" w14:textId="1CC4E7A8" w:rsidR="00AB771B" w:rsidRPr="00871A5E" w:rsidRDefault="00216449" w:rsidP="00CE1A14">
            <w:pPr>
              <w:ind w:left="-36"/>
              <w:contextualSpacing/>
              <w:rPr>
                <w:rFonts w:ascii="Times New Roman" w:hAnsi="Times New Roman" w:cs="Times New Roman"/>
              </w:rPr>
            </w:pPr>
            <w:r>
              <w:rPr>
                <w:rFonts w:ascii="Times New Roman" w:hAnsi="Times New Roman" w:cs="Times New Roman"/>
              </w:rPr>
              <w:t xml:space="preserve"> </w:t>
            </w:r>
          </w:p>
        </w:tc>
      </w:tr>
      <w:tr w:rsidR="00AB771B" w:rsidRPr="00871A5E" w14:paraId="7EF6A08E" w14:textId="77777777" w:rsidTr="00346424">
        <w:trPr>
          <w:trHeight w:val="368"/>
        </w:trPr>
        <w:tc>
          <w:tcPr>
            <w:tcW w:w="2250" w:type="dxa"/>
            <w:vMerge/>
            <w:shd w:val="clear" w:color="auto" w:fill="auto"/>
          </w:tcPr>
          <w:p w14:paraId="7EF6A086" w14:textId="775F1115" w:rsidR="00AB771B" w:rsidRPr="00871A5E" w:rsidRDefault="00AB771B" w:rsidP="00AB771B">
            <w:pPr>
              <w:contextualSpacing/>
              <w:rPr>
                <w:rFonts w:ascii="Times New Roman" w:hAnsi="Times New Roman" w:cs="Times New Roman"/>
                <w:bCs/>
              </w:rPr>
            </w:pPr>
          </w:p>
        </w:tc>
        <w:tc>
          <w:tcPr>
            <w:tcW w:w="5670" w:type="dxa"/>
            <w:shd w:val="clear" w:color="auto" w:fill="auto"/>
            <w:vAlign w:val="center"/>
          </w:tcPr>
          <w:p w14:paraId="2BF59D4C" w14:textId="04F38266" w:rsidR="00D6242E" w:rsidRPr="006756ED" w:rsidRDefault="00D6242E" w:rsidP="00CE1A14">
            <w:pPr>
              <w:contextualSpacing/>
              <w:rPr>
                <w:rFonts w:ascii="Times New Roman" w:hAnsi="Times New Roman" w:cs="Times New Roman"/>
                <w:sz w:val="20"/>
              </w:rPr>
            </w:pPr>
          </w:p>
          <w:p w14:paraId="7EF6A08C" w14:textId="4D65CD1B" w:rsidR="000E4BF3" w:rsidRPr="00871A5E" w:rsidRDefault="000E4BF3" w:rsidP="007F62C5">
            <w:pPr>
              <w:contextualSpacing/>
              <w:rPr>
                <w:rFonts w:ascii="Times New Roman" w:hAnsi="Times New Roman" w:cs="Times New Roman"/>
              </w:rPr>
            </w:pPr>
          </w:p>
        </w:tc>
        <w:tc>
          <w:tcPr>
            <w:tcW w:w="2332" w:type="dxa"/>
            <w:shd w:val="clear" w:color="auto" w:fill="auto"/>
          </w:tcPr>
          <w:p w14:paraId="1AE753CB" w14:textId="05285A3B" w:rsidR="00AB771B" w:rsidRDefault="00216449" w:rsidP="00CE1A14">
            <w:pPr>
              <w:ind w:left="-36"/>
              <w:contextualSpacing/>
              <w:rPr>
                <w:rFonts w:ascii="Times New Roman" w:hAnsi="Times New Roman" w:cs="Times New Roman"/>
              </w:rPr>
            </w:pPr>
            <w:r>
              <w:rPr>
                <w:rFonts w:ascii="Times New Roman" w:hAnsi="Times New Roman" w:cs="Times New Roman"/>
              </w:rPr>
              <w:t xml:space="preserve"> </w:t>
            </w:r>
          </w:p>
          <w:p w14:paraId="1E13B0C9" w14:textId="6AC63855" w:rsidR="006756ED" w:rsidRDefault="006756ED" w:rsidP="006756ED">
            <w:pPr>
              <w:ind w:left="-36"/>
              <w:contextualSpacing/>
              <w:rPr>
                <w:rFonts w:ascii="Times New Roman" w:hAnsi="Times New Roman" w:cs="Times New Roman"/>
              </w:rPr>
            </w:pPr>
            <w:r>
              <w:rPr>
                <w:rFonts w:ascii="Times New Roman" w:hAnsi="Times New Roman" w:cs="Times New Roman"/>
              </w:rPr>
              <w:t xml:space="preserve">    </w:t>
            </w:r>
          </w:p>
          <w:p w14:paraId="7EF6A08D" w14:textId="77777777" w:rsidR="006756ED" w:rsidRPr="00871A5E" w:rsidRDefault="006756ED" w:rsidP="006756ED">
            <w:pPr>
              <w:ind w:left="720"/>
              <w:contextualSpacing/>
              <w:rPr>
                <w:rFonts w:ascii="Times New Roman" w:hAnsi="Times New Roman" w:cs="Times New Roman"/>
              </w:rPr>
            </w:pPr>
          </w:p>
        </w:tc>
      </w:tr>
    </w:tbl>
    <w:p w14:paraId="7F2EF93E" w14:textId="1E29B002" w:rsidR="00510C46" w:rsidRDefault="00510C46" w:rsidP="00785CD2">
      <w:pPr>
        <w:ind w:left="-90" w:right="-270"/>
      </w:pPr>
    </w:p>
    <w:tbl>
      <w:tblPr>
        <w:tblStyle w:val="TableGrid1"/>
        <w:tblpPr w:leftFromText="180" w:rightFromText="180" w:vertAnchor="text" w:horzAnchor="margin" w:tblpXSpec="center" w:tblpY="-1415"/>
        <w:tblW w:w="10252" w:type="dxa"/>
        <w:tblLook w:val="04A0" w:firstRow="1" w:lastRow="0" w:firstColumn="1" w:lastColumn="0" w:noHBand="0" w:noVBand="1"/>
      </w:tblPr>
      <w:tblGrid>
        <w:gridCol w:w="2250"/>
        <w:gridCol w:w="5670"/>
        <w:gridCol w:w="2332"/>
      </w:tblGrid>
      <w:tr w:rsidR="000B6A35" w:rsidRPr="00871A5E" w14:paraId="1723FFC5" w14:textId="77777777" w:rsidTr="00346424">
        <w:trPr>
          <w:trHeight w:val="368"/>
        </w:trPr>
        <w:tc>
          <w:tcPr>
            <w:tcW w:w="2250" w:type="dxa"/>
            <w:shd w:val="clear" w:color="auto" w:fill="auto"/>
          </w:tcPr>
          <w:p w14:paraId="7A9713F9" w14:textId="0F259EAD" w:rsidR="000B6A35" w:rsidRPr="00871A5E" w:rsidRDefault="00510C46" w:rsidP="00510C46">
            <w:pPr>
              <w:contextualSpacing/>
              <w:jc w:val="center"/>
              <w:rPr>
                <w:rFonts w:ascii="Times New Roman" w:hAnsi="Times New Roman" w:cs="Times New Roman"/>
                <w:bCs/>
              </w:rPr>
            </w:pPr>
            <w:r>
              <w:rPr>
                <w:rFonts w:ascii="Times New Roman" w:hAnsi="Times New Roman" w:cs="Times New Roman"/>
                <w:bCs/>
              </w:rPr>
              <w:t>WEAMS Public S</w:t>
            </w:r>
            <w:r w:rsidRPr="00510C46">
              <w:rPr>
                <w:rFonts w:ascii="Times New Roman" w:hAnsi="Times New Roman" w:cs="Times New Roman"/>
                <w:bCs/>
              </w:rPr>
              <w:t>unset</w:t>
            </w:r>
          </w:p>
        </w:tc>
        <w:tc>
          <w:tcPr>
            <w:tcW w:w="5670" w:type="dxa"/>
            <w:shd w:val="clear" w:color="auto" w:fill="auto"/>
            <w:vAlign w:val="center"/>
          </w:tcPr>
          <w:p w14:paraId="570CA3E2" w14:textId="77777777" w:rsidR="00963765" w:rsidRPr="00871A5E" w:rsidRDefault="00963765" w:rsidP="00963765">
            <w:pPr>
              <w:numPr>
                <w:ilvl w:val="0"/>
                <w:numId w:val="29"/>
              </w:numPr>
              <w:ind w:left="252" w:hanging="252"/>
              <w:contextualSpacing/>
              <w:rPr>
                <w:rFonts w:ascii="Times New Roman" w:hAnsi="Times New Roman" w:cs="Times New Roman"/>
              </w:rPr>
            </w:pPr>
            <w:r w:rsidRPr="00871A5E">
              <w:rPr>
                <w:rFonts w:ascii="Times New Roman" w:hAnsi="Times New Roman" w:cs="Times New Roman"/>
              </w:rPr>
              <w:t>WEAMS Public Profile Information</w:t>
            </w:r>
          </w:p>
          <w:p w14:paraId="1AF7FC81" w14:textId="77777777" w:rsidR="00963765" w:rsidRPr="00871A5E" w:rsidRDefault="00963765" w:rsidP="00963765">
            <w:pPr>
              <w:numPr>
                <w:ilvl w:val="0"/>
                <w:numId w:val="41"/>
              </w:numPr>
              <w:contextualSpacing/>
              <w:rPr>
                <w:rFonts w:ascii="Times New Roman" w:hAnsi="Times New Roman" w:cs="Times New Roman"/>
              </w:rPr>
            </w:pPr>
            <w:r w:rsidRPr="00871A5E">
              <w:rPr>
                <w:rFonts w:ascii="Times New Roman" w:hAnsi="Times New Roman" w:cs="Times New Roman"/>
              </w:rPr>
              <w:t>School Certifying Officer (SCO) Contact info</w:t>
            </w:r>
          </w:p>
          <w:p w14:paraId="369EADD1" w14:textId="77777777" w:rsidR="00963765" w:rsidRPr="00871A5E" w:rsidRDefault="00963765" w:rsidP="00963765">
            <w:pPr>
              <w:numPr>
                <w:ilvl w:val="0"/>
                <w:numId w:val="41"/>
              </w:numPr>
              <w:contextualSpacing/>
              <w:rPr>
                <w:rFonts w:ascii="Times New Roman" w:hAnsi="Times New Roman" w:cs="Times New Roman"/>
              </w:rPr>
            </w:pPr>
            <w:r w:rsidRPr="00871A5E">
              <w:rPr>
                <w:rFonts w:ascii="Times New Roman" w:hAnsi="Times New Roman" w:cs="Times New Roman"/>
              </w:rPr>
              <w:t>Programs Offered</w:t>
            </w:r>
          </w:p>
          <w:p w14:paraId="007EF350" w14:textId="77777777" w:rsidR="00963765" w:rsidRPr="00871A5E" w:rsidRDefault="00963765" w:rsidP="00963765">
            <w:pPr>
              <w:numPr>
                <w:ilvl w:val="0"/>
                <w:numId w:val="41"/>
              </w:numPr>
              <w:contextualSpacing/>
              <w:rPr>
                <w:rFonts w:ascii="Times New Roman" w:hAnsi="Times New Roman" w:cs="Times New Roman"/>
              </w:rPr>
            </w:pPr>
            <w:r w:rsidRPr="00871A5E">
              <w:rPr>
                <w:rFonts w:ascii="Times New Roman" w:hAnsi="Times New Roman" w:cs="Times New Roman"/>
              </w:rPr>
              <w:t>Type of school (e.g., IHL or NCD)</w:t>
            </w:r>
          </w:p>
          <w:p w14:paraId="2148E303" w14:textId="5033638E" w:rsidR="00963765" w:rsidRDefault="00963765" w:rsidP="00963765">
            <w:pPr>
              <w:numPr>
                <w:ilvl w:val="0"/>
                <w:numId w:val="41"/>
              </w:numPr>
              <w:contextualSpacing/>
              <w:rPr>
                <w:rFonts w:ascii="Times New Roman" w:hAnsi="Times New Roman" w:cs="Times New Roman"/>
              </w:rPr>
            </w:pPr>
            <w:r w:rsidRPr="00871A5E">
              <w:rPr>
                <w:rFonts w:ascii="Times New Roman" w:hAnsi="Times New Roman" w:cs="Times New Roman"/>
              </w:rPr>
              <w:t xml:space="preserve">Advanced search – Search by programs offered  – Needs to generate a list of </w:t>
            </w:r>
            <w:r w:rsidR="00510C46">
              <w:rPr>
                <w:rFonts w:ascii="Times New Roman" w:hAnsi="Times New Roman" w:cs="Times New Roman"/>
              </w:rPr>
              <w:t>p</w:t>
            </w:r>
            <w:r w:rsidRPr="00871A5E">
              <w:rPr>
                <w:rFonts w:ascii="Times New Roman" w:hAnsi="Times New Roman" w:cs="Times New Roman"/>
              </w:rPr>
              <w:t>rograms are</w:t>
            </w:r>
            <w:r w:rsidR="00510C46">
              <w:rPr>
                <w:rFonts w:ascii="Times New Roman" w:hAnsi="Times New Roman" w:cs="Times New Roman"/>
              </w:rPr>
              <w:t xml:space="preserve"> offered by each facility code </w:t>
            </w:r>
          </w:p>
          <w:p w14:paraId="10E6320B" w14:textId="1E89A69D" w:rsidR="000B6A35" w:rsidRDefault="00510C46" w:rsidP="00963765">
            <w:pPr>
              <w:numPr>
                <w:ilvl w:val="0"/>
                <w:numId w:val="23"/>
              </w:numPr>
              <w:ind w:left="252" w:hanging="288"/>
              <w:contextualSpacing/>
              <w:rPr>
                <w:rFonts w:ascii="Times New Roman" w:hAnsi="Times New Roman" w:cs="Times New Roman"/>
              </w:rPr>
            </w:pPr>
            <w:r>
              <w:rPr>
                <w:rFonts w:ascii="Times New Roman" w:hAnsi="Times New Roman" w:cs="Times New Roman"/>
              </w:rPr>
              <w:t xml:space="preserve">See PL 112-48, Sec </w:t>
            </w:r>
            <w:r w:rsidR="005E7787">
              <w:rPr>
                <w:rFonts w:ascii="Times New Roman" w:hAnsi="Times New Roman" w:cs="Times New Roman"/>
              </w:rPr>
              <w:t>111</w:t>
            </w:r>
            <w:r w:rsidR="007F62C5">
              <w:rPr>
                <w:rFonts w:ascii="Times New Roman" w:hAnsi="Times New Roman" w:cs="Times New Roman"/>
              </w:rPr>
              <w:t xml:space="preserve"> (see above)</w:t>
            </w:r>
          </w:p>
        </w:tc>
        <w:tc>
          <w:tcPr>
            <w:tcW w:w="2332" w:type="dxa"/>
            <w:shd w:val="clear" w:color="auto" w:fill="auto"/>
          </w:tcPr>
          <w:p w14:paraId="6A1A89C3" w14:textId="77777777" w:rsidR="000B6A35" w:rsidRDefault="000B6A35" w:rsidP="00216449">
            <w:pPr>
              <w:ind w:left="-36"/>
              <w:contextualSpacing/>
              <w:rPr>
                <w:rFonts w:ascii="Times New Roman" w:hAnsi="Times New Roman" w:cs="Times New Roman"/>
              </w:rPr>
            </w:pPr>
          </w:p>
        </w:tc>
      </w:tr>
      <w:tr w:rsidR="00963765" w:rsidRPr="00871A5E" w14:paraId="06AE65AC" w14:textId="77777777" w:rsidTr="00346424">
        <w:trPr>
          <w:trHeight w:val="368"/>
        </w:trPr>
        <w:tc>
          <w:tcPr>
            <w:tcW w:w="2250" w:type="dxa"/>
            <w:shd w:val="clear" w:color="auto" w:fill="auto"/>
          </w:tcPr>
          <w:p w14:paraId="1EE4D11B" w14:textId="77777777" w:rsidR="00963765" w:rsidRDefault="00963765" w:rsidP="00AB771B">
            <w:pPr>
              <w:contextualSpacing/>
              <w:rPr>
                <w:rFonts w:ascii="Times New Roman" w:hAnsi="Times New Roman" w:cs="Times New Roman"/>
                <w:bCs/>
              </w:rPr>
            </w:pPr>
          </w:p>
        </w:tc>
        <w:tc>
          <w:tcPr>
            <w:tcW w:w="5670" w:type="dxa"/>
            <w:shd w:val="clear" w:color="auto" w:fill="auto"/>
            <w:vAlign w:val="center"/>
          </w:tcPr>
          <w:p w14:paraId="4B36C084" w14:textId="5B16868B" w:rsidR="00963765" w:rsidRPr="00871A5E" w:rsidRDefault="003B1847" w:rsidP="003B1847">
            <w:pPr>
              <w:numPr>
                <w:ilvl w:val="0"/>
                <w:numId w:val="29"/>
              </w:numPr>
              <w:ind w:left="252" w:hanging="252"/>
              <w:contextualSpacing/>
              <w:rPr>
                <w:rFonts w:ascii="Times New Roman" w:hAnsi="Times New Roman" w:cs="Times New Roman"/>
              </w:rPr>
            </w:pPr>
            <w:r>
              <w:rPr>
                <w:rFonts w:ascii="Times New Roman" w:hAnsi="Times New Roman" w:cs="Times New Roman"/>
              </w:rPr>
              <w:t>Display Yellow Ribbon Rates</w:t>
            </w:r>
            <w:r w:rsidR="00963765" w:rsidRPr="00871A5E">
              <w:rPr>
                <w:rFonts w:ascii="Times New Roman" w:hAnsi="Times New Roman" w:cs="Times New Roman"/>
              </w:rPr>
              <w:t>,  not pass-through other websites</w:t>
            </w:r>
          </w:p>
        </w:tc>
        <w:tc>
          <w:tcPr>
            <w:tcW w:w="2332" w:type="dxa"/>
            <w:shd w:val="clear" w:color="auto" w:fill="auto"/>
          </w:tcPr>
          <w:p w14:paraId="0E845B47" w14:textId="77777777" w:rsidR="00963765" w:rsidRDefault="00963765" w:rsidP="00A05B81">
            <w:pPr>
              <w:contextualSpacing/>
              <w:rPr>
                <w:rFonts w:ascii="Times New Roman" w:hAnsi="Times New Roman" w:cs="Times New Roman"/>
              </w:rPr>
            </w:pPr>
          </w:p>
        </w:tc>
      </w:tr>
      <w:tr w:rsidR="00ED2F88" w:rsidRPr="00871A5E" w14:paraId="7EF6A098" w14:textId="77777777" w:rsidTr="00346424">
        <w:trPr>
          <w:trHeight w:val="422"/>
        </w:trPr>
        <w:tc>
          <w:tcPr>
            <w:tcW w:w="2250" w:type="dxa"/>
            <w:vMerge w:val="restart"/>
            <w:shd w:val="clear" w:color="auto" w:fill="auto"/>
          </w:tcPr>
          <w:p w14:paraId="7EF6A093" w14:textId="5FFCD98D" w:rsidR="00ED2F88" w:rsidRPr="00871A5E" w:rsidRDefault="00ED2F88" w:rsidP="000B6A35">
            <w:pPr>
              <w:jc w:val="center"/>
              <w:rPr>
                <w:rFonts w:ascii="Times New Roman" w:hAnsi="Times New Roman" w:cs="Times New Roman"/>
                <w:bCs/>
              </w:rPr>
            </w:pPr>
            <w:r w:rsidRPr="00871A5E">
              <w:rPr>
                <w:rFonts w:ascii="Times New Roman" w:hAnsi="Times New Roman" w:cs="Times New Roman"/>
                <w:bCs/>
              </w:rPr>
              <w:t>User Rating System</w:t>
            </w:r>
          </w:p>
          <w:p w14:paraId="7EF6A094" w14:textId="7AD94412" w:rsidR="00ED2F88" w:rsidRPr="00871A5E" w:rsidRDefault="000B6A35" w:rsidP="000B6A35">
            <w:pPr>
              <w:jc w:val="center"/>
              <w:rPr>
                <w:rFonts w:ascii="Times New Roman" w:hAnsi="Times New Roman" w:cs="Times New Roman"/>
              </w:rPr>
            </w:pPr>
            <w:r>
              <w:rPr>
                <w:rFonts w:ascii="Times New Roman" w:hAnsi="Times New Roman" w:cs="Times New Roman"/>
                <w:bCs/>
              </w:rPr>
              <w:t xml:space="preserve">     </w:t>
            </w:r>
            <w:r w:rsidR="00ED2F88" w:rsidRPr="00871A5E">
              <w:rPr>
                <w:rFonts w:ascii="Times New Roman" w:hAnsi="Times New Roman" w:cs="Times New Roman"/>
                <w:bCs/>
              </w:rPr>
              <w:t>PL 112-249</w:t>
            </w:r>
          </w:p>
          <w:p w14:paraId="7EF6A095" w14:textId="77777777" w:rsidR="00ED2F88" w:rsidRPr="00871A5E" w:rsidRDefault="00ED2F88" w:rsidP="00ED2F88">
            <w:pPr>
              <w:contextualSpacing/>
              <w:rPr>
                <w:rFonts w:ascii="Times New Roman" w:hAnsi="Times New Roman" w:cs="Times New Roman"/>
              </w:rPr>
            </w:pPr>
          </w:p>
        </w:tc>
        <w:tc>
          <w:tcPr>
            <w:tcW w:w="5670" w:type="dxa"/>
            <w:shd w:val="clear" w:color="auto" w:fill="auto"/>
            <w:vAlign w:val="center"/>
          </w:tcPr>
          <w:p w14:paraId="7EF6A096" w14:textId="21814128" w:rsidR="00ED2F88" w:rsidRPr="00BA2CBA" w:rsidRDefault="00ED2F88" w:rsidP="00ED2F88">
            <w:pPr>
              <w:numPr>
                <w:ilvl w:val="0"/>
                <w:numId w:val="24"/>
              </w:numPr>
              <w:ind w:left="252" w:hanging="270"/>
              <w:contextualSpacing/>
              <w:rPr>
                <w:rFonts w:ascii="Times New Roman" w:hAnsi="Times New Roman" w:cs="Times New Roman"/>
              </w:rPr>
            </w:pPr>
            <w:r w:rsidRPr="00BA2CBA">
              <w:rPr>
                <w:rFonts w:ascii="Times New Roman" w:hAnsi="Times New Roman" w:cs="Times New Roman"/>
              </w:rPr>
              <w:t>GI Bill students can evaluate schools on a five-point rating system (include half-points) that is displayed on the CT</w:t>
            </w:r>
            <w:r w:rsidR="006756ED">
              <w:rPr>
                <w:rFonts w:ascii="Times New Roman" w:hAnsi="Times New Roman" w:cs="Times New Roman"/>
              </w:rPr>
              <w:t xml:space="preserve"> </w:t>
            </w:r>
          </w:p>
        </w:tc>
        <w:tc>
          <w:tcPr>
            <w:tcW w:w="2332" w:type="dxa"/>
            <w:shd w:val="clear" w:color="auto" w:fill="auto"/>
          </w:tcPr>
          <w:p w14:paraId="7EF6A097" w14:textId="22E03FC3" w:rsidR="00ED2F88" w:rsidRPr="00871A5E" w:rsidRDefault="00ED2F88" w:rsidP="000D5CDC">
            <w:pPr>
              <w:ind w:left="270"/>
              <w:contextualSpacing/>
              <w:rPr>
                <w:rFonts w:ascii="Times New Roman" w:hAnsi="Times New Roman" w:cs="Times New Roman"/>
              </w:rPr>
            </w:pPr>
          </w:p>
        </w:tc>
      </w:tr>
      <w:tr w:rsidR="00ED2F88" w:rsidRPr="00871A5E" w14:paraId="7EF6A09D" w14:textId="77777777" w:rsidTr="00346424">
        <w:trPr>
          <w:trHeight w:val="323"/>
        </w:trPr>
        <w:tc>
          <w:tcPr>
            <w:tcW w:w="2250" w:type="dxa"/>
            <w:vMerge/>
            <w:shd w:val="clear" w:color="auto" w:fill="auto"/>
          </w:tcPr>
          <w:p w14:paraId="7EF6A099" w14:textId="77777777" w:rsidR="00ED2F88" w:rsidRPr="00871A5E" w:rsidRDefault="00ED2F88" w:rsidP="00ED2F88">
            <w:pPr>
              <w:rPr>
                <w:rFonts w:ascii="Times New Roman" w:hAnsi="Times New Roman" w:cs="Times New Roman"/>
                <w:bCs/>
              </w:rPr>
            </w:pPr>
          </w:p>
        </w:tc>
        <w:tc>
          <w:tcPr>
            <w:tcW w:w="5670" w:type="dxa"/>
            <w:shd w:val="clear" w:color="auto" w:fill="auto"/>
            <w:vAlign w:val="center"/>
          </w:tcPr>
          <w:p w14:paraId="7EF6A09A" w14:textId="77777777" w:rsidR="00ED2F88" w:rsidRPr="00871A5E" w:rsidRDefault="00ED2F88" w:rsidP="00751EDF">
            <w:pPr>
              <w:numPr>
                <w:ilvl w:val="0"/>
                <w:numId w:val="24"/>
              </w:numPr>
              <w:ind w:left="252" w:hanging="252"/>
              <w:contextualSpacing/>
              <w:rPr>
                <w:rFonts w:ascii="Times New Roman" w:hAnsi="Times New Roman" w:cs="Times New Roman"/>
              </w:rPr>
            </w:pPr>
            <w:r w:rsidRPr="00871A5E">
              <w:rPr>
                <w:rFonts w:ascii="Times New Roman" w:hAnsi="Times New Roman" w:cs="Times New Roman"/>
              </w:rPr>
              <w:t>Collect student ratings [BLOCKED: EDU – Needs to collect the rating feedback fro</w:t>
            </w:r>
            <w:r w:rsidR="000E4BF3" w:rsidRPr="00871A5E">
              <w:rPr>
                <w:rFonts w:ascii="Times New Roman" w:hAnsi="Times New Roman" w:cs="Times New Roman"/>
              </w:rPr>
              <w:t>m GI Bill students via a survey</w:t>
            </w:r>
          </w:p>
          <w:p w14:paraId="7EF6A09B" w14:textId="77777777" w:rsidR="000E4BF3" w:rsidRPr="00871A5E" w:rsidRDefault="000E4BF3" w:rsidP="00751EDF">
            <w:pPr>
              <w:numPr>
                <w:ilvl w:val="0"/>
                <w:numId w:val="24"/>
              </w:numPr>
              <w:ind w:left="252" w:hanging="252"/>
              <w:contextualSpacing/>
              <w:rPr>
                <w:rFonts w:ascii="Times New Roman" w:hAnsi="Times New Roman" w:cs="Times New Roman"/>
              </w:rPr>
            </w:pPr>
            <w:r w:rsidRPr="00871A5E">
              <w:rPr>
                <w:rFonts w:ascii="Times New Roman" w:hAnsi="Times New Roman" w:cs="Times New Roman"/>
              </w:rPr>
              <w:t>Survey to collect the student feedback- annual survey or build data collect interact storage</w:t>
            </w:r>
          </w:p>
        </w:tc>
        <w:tc>
          <w:tcPr>
            <w:tcW w:w="2332" w:type="dxa"/>
            <w:shd w:val="clear" w:color="auto" w:fill="auto"/>
          </w:tcPr>
          <w:p w14:paraId="7EF6A09C" w14:textId="3D858A5D" w:rsidR="00ED2F88" w:rsidRPr="00871A5E" w:rsidRDefault="00ED2F88" w:rsidP="000D5CDC">
            <w:pPr>
              <w:ind w:left="252"/>
              <w:contextualSpacing/>
              <w:rPr>
                <w:rFonts w:ascii="Times New Roman" w:hAnsi="Times New Roman" w:cs="Times New Roman"/>
              </w:rPr>
            </w:pPr>
          </w:p>
        </w:tc>
      </w:tr>
      <w:tr w:rsidR="00ED2F88" w:rsidRPr="00871A5E" w14:paraId="7EF6A0A3" w14:textId="77777777" w:rsidTr="00346424">
        <w:trPr>
          <w:trHeight w:val="827"/>
        </w:trPr>
        <w:tc>
          <w:tcPr>
            <w:tcW w:w="2250" w:type="dxa"/>
            <w:vMerge/>
            <w:shd w:val="clear" w:color="auto" w:fill="auto"/>
          </w:tcPr>
          <w:p w14:paraId="7EF6A09E" w14:textId="77777777" w:rsidR="00ED2F88" w:rsidRPr="00871A5E" w:rsidRDefault="00ED2F88" w:rsidP="00ED2F88">
            <w:pPr>
              <w:rPr>
                <w:rFonts w:ascii="Times New Roman" w:hAnsi="Times New Roman" w:cs="Times New Roman"/>
                <w:bCs/>
              </w:rPr>
            </w:pPr>
          </w:p>
        </w:tc>
        <w:tc>
          <w:tcPr>
            <w:tcW w:w="5670" w:type="dxa"/>
            <w:shd w:val="clear" w:color="auto" w:fill="auto"/>
            <w:vAlign w:val="center"/>
          </w:tcPr>
          <w:p w14:paraId="7EF6A09F" w14:textId="77777777" w:rsidR="00ED2F88" w:rsidRPr="00871A5E" w:rsidRDefault="00ED2F88" w:rsidP="00ED2F88">
            <w:pPr>
              <w:numPr>
                <w:ilvl w:val="0"/>
                <w:numId w:val="24"/>
              </w:numPr>
              <w:ind w:left="252" w:hanging="252"/>
              <w:contextualSpacing/>
              <w:rPr>
                <w:rFonts w:ascii="Times New Roman" w:hAnsi="Times New Roman" w:cs="Times New Roman"/>
              </w:rPr>
            </w:pPr>
            <w:r w:rsidRPr="00871A5E">
              <w:rPr>
                <w:rFonts w:ascii="Times New Roman" w:hAnsi="Times New Roman" w:cs="Times New Roman"/>
              </w:rPr>
              <w:t xml:space="preserve">Who can provide feedback? </w:t>
            </w:r>
          </w:p>
          <w:p w14:paraId="7EF6A0A0" w14:textId="77777777" w:rsidR="00ED2F88" w:rsidRPr="00871A5E" w:rsidRDefault="00ED2F88" w:rsidP="00C51AF4">
            <w:pPr>
              <w:numPr>
                <w:ilvl w:val="0"/>
                <w:numId w:val="34"/>
              </w:numPr>
              <w:contextualSpacing/>
              <w:rPr>
                <w:rFonts w:ascii="Times New Roman" w:hAnsi="Times New Roman" w:cs="Times New Roman"/>
              </w:rPr>
            </w:pPr>
            <w:r w:rsidRPr="00871A5E">
              <w:rPr>
                <w:rFonts w:ascii="Times New Roman" w:hAnsi="Times New Roman" w:cs="Times New Roman"/>
              </w:rPr>
              <w:t>GI Bill students</w:t>
            </w:r>
          </w:p>
          <w:p w14:paraId="7EF6A0A1" w14:textId="77777777" w:rsidR="00ED2F88" w:rsidRPr="00871A5E" w:rsidRDefault="00ED2F88" w:rsidP="00C51AF4">
            <w:pPr>
              <w:numPr>
                <w:ilvl w:val="0"/>
                <w:numId w:val="34"/>
              </w:numPr>
              <w:contextualSpacing/>
              <w:rPr>
                <w:rFonts w:ascii="Times New Roman" w:hAnsi="Times New Roman" w:cs="Times New Roman"/>
              </w:rPr>
            </w:pPr>
            <w:r w:rsidRPr="00871A5E">
              <w:rPr>
                <w:rFonts w:ascii="Times New Roman" w:hAnsi="Times New Roman" w:cs="Times New Roman"/>
              </w:rPr>
              <w:t>One rating per GI Bill Student/School</w:t>
            </w:r>
          </w:p>
        </w:tc>
        <w:tc>
          <w:tcPr>
            <w:tcW w:w="2332" w:type="dxa"/>
            <w:shd w:val="clear" w:color="auto" w:fill="auto"/>
          </w:tcPr>
          <w:p w14:paraId="7EF6A0A2" w14:textId="1B41A1E7" w:rsidR="00ED2F88" w:rsidRPr="00871A5E" w:rsidRDefault="00ED2F88" w:rsidP="000D5CDC">
            <w:pPr>
              <w:ind w:left="252"/>
              <w:contextualSpacing/>
              <w:rPr>
                <w:rFonts w:ascii="Times New Roman" w:hAnsi="Times New Roman" w:cs="Times New Roman"/>
              </w:rPr>
            </w:pPr>
          </w:p>
        </w:tc>
      </w:tr>
      <w:tr w:rsidR="00ED2F88" w:rsidRPr="00871A5E" w14:paraId="7EF6A0AC" w14:textId="77777777" w:rsidTr="00346424">
        <w:trPr>
          <w:trHeight w:val="912"/>
        </w:trPr>
        <w:tc>
          <w:tcPr>
            <w:tcW w:w="2250" w:type="dxa"/>
            <w:vMerge/>
            <w:shd w:val="clear" w:color="auto" w:fill="auto"/>
          </w:tcPr>
          <w:p w14:paraId="7EF6A0A4" w14:textId="77777777" w:rsidR="00ED2F88" w:rsidRPr="00871A5E" w:rsidRDefault="00ED2F88" w:rsidP="00ED2F88">
            <w:pPr>
              <w:rPr>
                <w:rFonts w:ascii="Times New Roman" w:hAnsi="Times New Roman" w:cs="Times New Roman"/>
                <w:bCs/>
              </w:rPr>
            </w:pPr>
          </w:p>
        </w:tc>
        <w:tc>
          <w:tcPr>
            <w:tcW w:w="5670" w:type="dxa"/>
            <w:shd w:val="clear" w:color="auto" w:fill="auto"/>
            <w:vAlign w:val="center"/>
          </w:tcPr>
          <w:p w14:paraId="7EF6A0A5" w14:textId="77777777" w:rsidR="00ED2F88" w:rsidRPr="00871A5E" w:rsidRDefault="00ED2F88" w:rsidP="00ED2F88">
            <w:pPr>
              <w:numPr>
                <w:ilvl w:val="0"/>
                <w:numId w:val="24"/>
              </w:numPr>
              <w:ind w:left="252" w:hanging="252"/>
              <w:contextualSpacing/>
              <w:rPr>
                <w:rFonts w:ascii="Times New Roman" w:hAnsi="Times New Roman" w:cs="Times New Roman"/>
              </w:rPr>
            </w:pPr>
            <w:r w:rsidRPr="00871A5E">
              <w:rPr>
                <w:rFonts w:ascii="Times New Roman" w:hAnsi="Times New Roman" w:cs="Times New Roman"/>
              </w:rPr>
              <w:t>Display school ratings on the following questions</w:t>
            </w:r>
          </w:p>
          <w:p w14:paraId="7EF6A0A6" w14:textId="77777777" w:rsidR="00ED2F88" w:rsidRPr="00871A5E" w:rsidRDefault="00ED2F88" w:rsidP="00ED2F88">
            <w:pPr>
              <w:numPr>
                <w:ilvl w:val="0"/>
                <w:numId w:val="22"/>
              </w:numPr>
              <w:contextualSpacing/>
              <w:rPr>
                <w:rFonts w:ascii="Times New Roman" w:hAnsi="Times New Roman" w:cs="Times New Roman"/>
              </w:rPr>
            </w:pPr>
            <w:r w:rsidRPr="00871A5E">
              <w:rPr>
                <w:rFonts w:ascii="Times New Roman" w:hAnsi="Times New Roman" w:cs="Times New Roman"/>
              </w:rPr>
              <w:t>Institution overall</w:t>
            </w:r>
          </w:p>
          <w:p w14:paraId="7EF6A0A7" w14:textId="77777777" w:rsidR="00ED2F88" w:rsidRPr="00871A5E" w:rsidRDefault="00ED2F88" w:rsidP="00ED2F88">
            <w:pPr>
              <w:numPr>
                <w:ilvl w:val="0"/>
                <w:numId w:val="22"/>
              </w:numPr>
              <w:contextualSpacing/>
              <w:rPr>
                <w:rFonts w:ascii="Times New Roman" w:hAnsi="Times New Roman" w:cs="Times New Roman"/>
              </w:rPr>
            </w:pPr>
            <w:r w:rsidRPr="00871A5E">
              <w:rPr>
                <w:rFonts w:ascii="Times New Roman" w:hAnsi="Times New Roman" w:cs="Times New Roman"/>
              </w:rPr>
              <w:t>Quality of classes</w:t>
            </w:r>
          </w:p>
          <w:p w14:paraId="7EF6A0A8" w14:textId="77777777" w:rsidR="00ED2F88" w:rsidRPr="00871A5E" w:rsidRDefault="00ED2F88" w:rsidP="00ED2F88">
            <w:pPr>
              <w:numPr>
                <w:ilvl w:val="0"/>
                <w:numId w:val="22"/>
              </w:numPr>
              <w:contextualSpacing/>
              <w:rPr>
                <w:rFonts w:ascii="Times New Roman" w:hAnsi="Times New Roman" w:cs="Times New Roman"/>
              </w:rPr>
            </w:pPr>
            <w:r w:rsidRPr="00871A5E">
              <w:rPr>
                <w:rFonts w:ascii="Times New Roman" w:hAnsi="Times New Roman" w:cs="Times New Roman"/>
              </w:rPr>
              <w:t>Veteran Friendliness</w:t>
            </w:r>
          </w:p>
          <w:p w14:paraId="7EF6A0A9" w14:textId="77777777" w:rsidR="00ED2F88" w:rsidRPr="00871A5E" w:rsidRDefault="00ED2F88" w:rsidP="00ED2F88">
            <w:pPr>
              <w:numPr>
                <w:ilvl w:val="0"/>
                <w:numId w:val="22"/>
              </w:numPr>
              <w:contextualSpacing/>
              <w:rPr>
                <w:rFonts w:ascii="Times New Roman" w:hAnsi="Times New Roman" w:cs="Times New Roman"/>
              </w:rPr>
            </w:pPr>
            <w:r w:rsidRPr="00871A5E">
              <w:rPr>
                <w:rFonts w:ascii="Times New Roman" w:hAnsi="Times New Roman" w:cs="Times New Roman"/>
              </w:rPr>
              <w:t>Employment Preparation</w:t>
            </w:r>
          </w:p>
          <w:p w14:paraId="7EF6A0AA" w14:textId="77777777" w:rsidR="00ED2F88" w:rsidRPr="00871A5E" w:rsidRDefault="00ED2F88" w:rsidP="00ED2F88">
            <w:pPr>
              <w:numPr>
                <w:ilvl w:val="0"/>
                <w:numId w:val="22"/>
              </w:numPr>
              <w:contextualSpacing/>
              <w:rPr>
                <w:rFonts w:ascii="Times New Roman" w:hAnsi="Times New Roman" w:cs="Times New Roman"/>
              </w:rPr>
            </w:pPr>
            <w:r w:rsidRPr="00871A5E">
              <w:rPr>
                <w:rFonts w:ascii="Times New Roman" w:hAnsi="Times New Roman" w:cs="Times New Roman"/>
              </w:rPr>
              <w:t>Recruiting / Marketing Practices</w:t>
            </w:r>
          </w:p>
        </w:tc>
        <w:tc>
          <w:tcPr>
            <w:tcW w:w="2332" w:type="dxa"/>
            <w:shd w:val="clear" w:color="auto" w:fill="auto"/>
          </w:tcPr>
          <w:p w14:paraId="7EF6A0AB" w14:textId="1439642B" w:rsidR="00ED2F88" w:rsidRPr="00871A5E" w:rsidRDefault="00ED2F88" w:rsidP="000D5CDC">
            <w:pPr>
              <w:ind w:left="252"/>
              <w:contextualSpacing/>
              <w:rPr>
                <w:rFonts w:ascii="Times New Roman" w:hAnsi="Times New Roman" w:cs="Times New Roman"/>
              </w:rPr>
            </w:pPr>
          </w:p>
        </w:tc>
      </w:tr>
    </w:tbl>
    <w:p w14:paraId="055ABC6B" w14:textId="77777777" w:rsidR="003B1847" w:rsidRDefault="003B1847">
      <w:r>
        <w:br w:type="page"/>
      </w:r>
    </w:p>
    <w:tbl>
      <w:tblPr>
        <w:tblStyle w:val="TableGrid1"/>
        <w:tblpPr w:leftFromText="180" w:rightFromText="180" w:vertAnchor="text" w:horzAnchor="margin" w:tblpXSpec="center" w:tblpY="-1415"/>
        <w:tblW w:w="10252" w:type="dxa"/>
        <w:tblLook w:val="04A0" w:firstRow="1" w:lastRow="0" w:firstColumn="1" w:lastColumn="0" w:noHBand="0" w:noVBand="1"/>
      </w:tblPr>
      <w:tblGrid>
        <w:gridCol w:w="2250"/>
        <w:gridCol w:w="5670"/>
        <w:gridCol w:w="2332"/>
      </w:tblGrid>
      <w:tr w:rsidR="00ED2F88" w:rsidRPr="00871A5E" w14:paraId="7EF6A0CE" w14:textId="77777777" w:rsidTr="00346424">
        <w:tc>
          <w:tcPr>
            <w:tcW w:w="2250" w:type="dxa"/>
            <w:vMerge w:val="restart"/>
            <w:shd w:val="clear" w:color="auto" w:fill="auto"/>
          </w:tcPr>
          <w:p w14:paraId="7EF6A0CA" w14:textId="2BC91ED2" w:rsidR="00ED2F88" w:rsidRPr="00871A5E" w:rsidRDefault="00ED2F88" w:rsidP="003B1847">
            <w:pPr>
              <w:contextualSpacing/>
              <w:jc w:val="center"/>
              <w:rPr>
                <w:rFonts w:ascii="Times New Roman" w:hAnsi="Times New Roman" w:cs="Times New Roman"/>
              </w:rPr>
            </w:pPr>
            <w:r w:rsidRPr="00871A5E">
              <w:rPr>
                <w:rFonts w:ascii="Times New Roman" w:hAnsi="Times New Roman" w:cs="Times New Roman"/>
              </w:rPr>
              <w:t>Enhanced School Profil</w:t>
            </w:r>
            <w:r w:rsidR="003B1847">
              <w:rPr>
                <w:rFonts w:ascii="Times New Roman" w:hAnsi="Times New Roman" w:cs="Times New Roman"/>
              </w:rPr>
              <w:t xml:space="preserve">e and Onboarding Questionnaire </w:t>
            </w:r>
          </w:p>
          <w:p w14:paraId="7EF6A0CB" w14:textId="77777777" w:rsidR="00ED2F88" w:rsidRPr="00871A5E" w:rsidRDefault="00ED2F88" w:rsidP="003B1847">
            <w:pPr>
              <w:contextualSpacing/>
              <w:jc w:val="center"/>
              <w:rPr>
                <w:rFonts w:ascii="Times New Roman" w:hAnsi="Times New Roman" w:cs="Times New Roman"/>
              </w:rPr>
            </w:pPr>
            <w:r w:rsidRPr="00871A5E">
              <w:rPr>
                <w:rFonts w:ascii="Times New Roman" w:hAnsi="Times New Roman" w:cs="Times New Roman"/>
              </w:rPr>
              <w:t>PL 112-249</w:t>
            </w:r>
          </w:p>
        </w:tc>
        <w:tc>
          <w:tcPr>
            <w:tcW w:w="5670" w:type="dxa"/>
            <w:shd w:val="clear" w:color="auto" w:fill="auto"/>
          </w:tcPr>
          <w:p w14:paraId="7EF6A0CC" w14:textId="77777777" w:rsidR="00ED2F88" w:rsidRPr="00871A5E" w:rsidRDefault="00ED2F88" w:rsidP="00C51AF4">
            <w:pPr>
              <w:numPr>
                <w:ilvl w:val="0"/>
                <w:numId w:val="29"/>
              </w:numPr>
              <w:ind w:left="252" w:hanging="252"/>
              <w:contextualSpacing/>
              <w:rPr>
                <w:rFonts w:ascii="Times New Roman" w:hAnsi="Times New Roman" w:cs="Times New Roman"/>
              </w:rPr>
            </w:pPr>
            <w:r w:rsidRPr="00871A5E">
              <w:rPr>
                <w:rFonts w:ascii="Times New Roman" w:hAnsi="Times New Roman" w:cs="Times New Roman"/>
              </w:rPr>
              <w:t>Advanced search – Search by zip code</w:t>
            </w:r>
          </w:p>
        </w:tc>
        <w:tc>
          <w:tcPr>
            <w:tcW w:w="2332" w:type="dxa"/>
            <w:shd w:val="clear" w:color="auto" w:fill="auto"/>
          </w:tcPr>
          <w:p w14:paraId="7EF6A0CD" w14:textId="3F921BA2" w:rsidR="00ED2F88" w:rsidRPr="00871A5E" w:rsidRDefault="00ED2F88" w:rsidP="003B1847">
            <w:pPr>
              <w:ind w:left="252"/>
              <w:contextualSpacing/>
              <w:rPr>
                <w:rFonts w:ascii="Times New Roman" w:hAnsi="Times New Roman" w:cs="Times New Roman"/>
              </w:rPr>
            </w:pPr>
          </w:p>
        </w:tc>
      </w:tr>
      <w:tr w:rsidR="00ED2F88" w:rsidRPr="00871A5E" w14:paraId="7EF6A0D2" w14:textId="77777777" w:rsidTr="00346424">
        <w:tc>
          <w:tcPr>
            <w:tcW w:w="2250" w:type="dxa"/>
            <w:vMerge/>
            <w:shd w:val="clear" w:color="auto" w:fill="auto"/>
          </w:tcPr>
          <w:p w14:paraId="7EF6A0CF" w14:textId="77777777" w:rsidR="00ED2F88" w:rsidRPr="00871A5E" w:rsidRDefault="00ED2F88" w:rsidP="00ED2F88">
            <w:pPr>
              <w:contextualSpacing/>
              <w:rPr>
                <w:rFonts w:ascii="Times New Roman" w:hAnsi="Times New Roman" w:cs="Times New Roman"/>
              </w:rPr>
            </w:pPr>
          </w:p>
        </w:tc>
        <w:tc>
          <w:tcPr>
            <w:tcW w:w="5670" w:type="dxa"/>
            <w:shd w:val="clear" w:color="auto" w:fill="auto"/>
          </w:tcPr>
          <w:p w14:paraId="7EF6A0D0" w14:textId="77777777" w:rsidR="00ED2F88" w:rsidRPr="00871A5E" w:rsidRDefault="00ED2F88">
            <w:pPr>
              <w:numPr>
                <w:ilvl w:val="0"/>
                <w:numId w:val="29"/>
              </w:numPr>
              <w:ind w:left="252" w:hanging="252"/>
              <w:contextualSpacing/>
              <w:rPr>
                <w:rFonts w:ascii="Times New Roman" w:hAnsi="Times New Roman" w:cs="Times New Roman"/>
              </w:rPr>
            </w:pPr>
            <w:r w:rsidRPr="00871A5E">
              <w:rPr>
                <w:rFonts w:ascii="Times New Roman" w:hAnsi="Times New Roman" w:cs="Times New Roman"/>
              </w:rPr>
              <w:t>Advanced search – School alias</w:t>
            </w:r>
            <w:r w:rsidR="00B52DE2" w:rsidRPr="00871A5E">
              <w:rPr>
                <w:rFonts w:ascii="Times New Roman" w:hAnsi="Times New Roman" w:cs="Times New Roman"/>
              </w:rPr>
              <w:t>, OPE 6</w:t>
            </w:r>
          </w:p>
        </w:tc>
        <w:tc>
          <w:tcPr>
            <w:tcW w:w="2332" w:type="dxa"/>
            <w:shd w:val="clear" w:color="auto" w:fill="auto"/>
          </w:tcPr>
          <w:p w14:paraId="7EF6A0D1" w14:textId="6AF3CB43" w:rsidR="00ED2F88" w:rsidRPr="00871A5E" w:rsidRDefault="00ED2F88" w:rsidP="003B1847">
            <w:pPr>
              <w:contextualSpacing/>
              <w:rPr>
                <w:rFonts w:ascii="Times New Roman" w:hAnsi="Times New Roman" w:cs="Times New Roman"/>
              </w:rPr>
            </w:pPr>
          </w:p>
        </w:tc>
      </w:tr>
      <w:tr w:rsidR="00ED2F88" w:rsidRPr="00871A5E" w14:paraId="7EF6A0DC" w14:textId="77777777" w:rsidTr="00346424">
        <w:tc>
          <w:tcPr>
            <w:tcW w:w="2250" w:type="dxa"/>
            <w:vMerge/>
            <w:shd w:val="clear" w:color="auto" w:fill="auto"/>
          </w:tcPr>
          <w:p w14:paraId="7EF6A0D3" w14:textId="77777777" w:rsidR="00ED2F88" w:rsidRPr="00871A5E" w:rsidRDefault="00ED2F88" w:rsidP="00ED2F88">
            <w:pPr>
              <w:contextualSpacing/>
              <w:rPr>
                <w:rFonts w:ascii="Times New Roman" w:hAnsi="Times New Roman" w:cs="Times New Roman"/>
              </w:rPr>
            </w:pPr>
          </w:p>
        </w:tc>
        <w:tc>
          <w:tcPr>
            <w:tcW w:w="5670" w:type="dxa"/>
            <w:shd w:val="clear" w:color="auto" w:fill="auto"/>
          </w:tcPr>
          <w:p w14:paraId="7EF6A0D4" w14:textId="77777777" w:rsidR="00ED2F88" w:rsidRPr="00871A5E" w:rsidRDefault="00ED2F88" w:rsidP="00ED2F88">
            <w:pPr>
              <w:numPr>
                <w:ilvl w:val="0"/>
                <w:numId w:val="29"/>
              </w:numPr>
              <w:ind w:left="252" w:hanging="252"/>
              <w:contextualSpacing/>
              <w:rPr>
                <w:rFonts w:ascii="Times New Roman" w:hAnsi="Times New Roman" w:cs="Times New Roman"/>
              </w:rPr>
            </w:pPr>
            <w:r w:rsidRPr="00871A5E">
              <w:rPr>
                <w:rFonts w:ascii="Times New Roman" w:hAnsi="Times New Roman" w:cs="Times New Roman"/>
              </w:rPr>
              <w:t>U</w:t>
            </w:r>
            <w:r w:rsidR="006B0B3E" w:rsidRPr="00871A5E">
              <w:rPr>
                <w:rFonts w:ascii="Times New Roman" w:hAnsi="Times New Roman" w:cs="Times New Roman"/>
              </w:rPr>
              <w:t>sers’ experience</w:t>
            </w:r>
            <w:r w:rsidRPr="00871A5E">
              <w:rPr>
                <w:rFonts w:ascii="Times New Roman" w:hAnsi="Times New Roman" w:cs="Times New Roman"/>
              </w:rPr>
              <w:t xml:space="preserve"> improvements</w:t>
            </w:r>
            <w:r w:rsidR="00937EC0" w:rsidRPr="00871A5E">
              <w:rPr>
                <w:rFonts w:ascii="Times New Roman" w:hAnsi="Times New Roman" w:cs="Times New Roman"/>
              </w:rPr>
              <w:t xml:space="preserve"> – Design </w:t>
            </w:r>
          </w:p>
          <w:p w14:paraId="7EF6A0D7" w14:textId="77777777" w:rsidR="00ED2F88" w:rsidRPr="00871A5E" w:rsidRDefault="00ED2F88" w:rsidP="00C51AF4">
            <w:pPr>
              <w:numPr>
                <w:ilvl w:val="0"/>
                <w:numId w:val="40"/>
              </w:numPr>
              <w:contextualSpacing/>
              <w:rPr>
                <w:rFonts w:ascii="Times New Roman" w:hAnsi="Times New Roman" w:cs="Times New Roman"/>
              </w:rPr>
            </w:pPr>
            <w:r w:rsidRPr="00871A5E">
              <w:rPr>
                <w:rFonts w:ascii="Times New Roman" w:hAnsi="Times New Roman" w:cs="Times New Roman"/>
              </w:rPr>
              <w:t xml:space="preserve">GI Bill Calculator </w:t>
            </w:r>
          </w:p>
          <w:p w14:paraId="7EF6A0D8" w14:textId="60F3F15C" w:rsidR="00ED2F88" w:rsidRPr="00871A5E" w:rsidRDefault="000B6A35" w:rsidP="00C51AF4">
            <w:pPr>
              <w:numPr>
                <w:ilvl w:val="0"/>
                <w:numId w:val="40"/>
              </w:numPr>
              <w:contextualSpacing/>
              <w:rPr>
                <w:rFonts w:ascii="Times New Roman" w:hAnsi="Times New Roman" w:cs="Times New Roman"/>
              </w:rPr>
            </w:pPr>
            <w:r>
              <w:rPr>
                <w:rFonts w:ascii="Times New Roman" w:hAnsi="Times New Roman" w:cs="Times New Roman"/>
              </w:rPr>
              <w:t>Search and S</w:t>
            </w:r>
            <w:r w:rsidR="00ED2F88" w:rsidRPr="00871A5E">
              <w:rPr>
                <w:rFonts w:ascii="Times New Roman" w:hAnsi="Times New Roman" w:cs="Times New Roman"/>
              </w:rPr>
              <w:t>ort</w:t>
            </w:r>
          </w:p>
          <w:p w14:paraId="7EF6A0D9" w14:textId="77777777" w:rsidR="00ED2F88" w:rsidRDefault="00ED2F88" w:rsidP="00C51AF4">
            <w:pPr>
              <w:numPr>
                <w:ilvl w:val="0"/>
                <w:numId w:val="40"/>
              </w:numPr>
              <w:contextualSpacing/>
              <w:rPr>
                <w:rFonts w:ascii="Times New Roman" w:hAnsi="Times New Roman" w:cs="Times New Roman"/>
              </w:rPr>
            </w:pPr>
            <w:r w:rsidRPr="00871A5E">
              <w:rPr>
                <w:rFonts w:ascii="Times New Roman" w:hAnsi="Times New Roman" w:cs="Times New Roman"/>
              </w:rPr>
              <w:t>Announcement on home page</w:t>
            </w:r>
          </w:p>
          <w:p w14:paraId="7EF6A0DA" w14:textId="77777777" w:rsidR="002B11C6" w:rsidRPr="00871A5E" w:rsidRDefault="002B11C6" w:rsidP="00C51AF4">
            <w:pPr>
              <w:numPr>
                <w:ilvl w:val="0"/>
                <w:numId w:val="40"/>
              </w:numPr>
              <w:contextualSpacing/>
              <w:rPr>
                <w:rFonts w:ascii="Times New Roman" w:hAnsi="Times New Roman" w:cs="Times New Roman"/>
              </w:rPr>
            </w:pPr>
            <w:r>
              <w:rPr>
                <w:rFonts w:ascii="Times New Roman" w:hAnsi="Times New Roman" w:cs="Times New Roman"/>
              </w:rPr>
              <w:t>Reposition of sections to create unity of information</w:t>
            </w:r>
          </w:p>
        </w:tc>
        <w:tc>
          <w:tcPr>
            <w:tcW w:w="2332" w:type="dxa"/>
            <w:shd w:val="clear" w:color="auto" w:fill="auto"/>
          </w:tcPr>
          <w:p w14:paraId="7EF6A0DB" w14:textId="61B61908" w:rsidR="00ED2F88" w:rsidRPr="00871A5E" w:rsidRDefault="00ED2F88" w:rsidP="003B1847">
            <w:pPr>
              <w:contextualSpacing/>
              <w:rPr>
                <w:rFonts w:ascii="Times New Roman" w:hAnsi="Times New Roman" w:cs="Times New Roman"/>
              </w:rPr>
            </w:pPr>
          </w:p>
        </w:tc>
      </w:tr>
      <w:tr w:rsidR="003B1847" w:rsidRPr="00871A5E" w14:paraId="319B3252" w14:textId="77777777" w:rsidTr="00346424">
        <w:tc>
          <w:tcPr>
            <w:tcW w:w="2250" w:type="dxa"/>
            <w:shd w:val="clear" w:color="auto" w:fill="auto"/>
          </w:tcPr>
          <w:p w14:paraId="228C76D5" w14:textId="77777777" w:rsidR="003B1847" w:rsidRPr="00871A5E" w:rsidRDefault="003B1847" w:rsidP="00ED2F88">
            <w:pPr>
              <w:contextualSpacing/>
              <w:rPr>
                <w:rFonts w:ascii="Times New Roman" w:hAnsi="Times New Roman" w:cs="Times New Roman"/>
              </w:rPr>
            </w:pPr>
          </w:p>
        </w:tc>
        <w:tc>
          <w:tcPr>
            <w:tcW w:w="5670" w:type="dxa"/>
            <w:shd w:val="clear" w:color="auto" w:fill="auto"/>
          </w:tcPr>
          <w:p w14:paraId="01B78CF8" w14:textId="4B601F27" w:rsidR="003B1847" w:rsidRDefault="003B1847" w:rsidP="00A26686">
            <w:pPr>
              <w:numPr>
                <w:ilvl w:val="0"/>
                <w:numId w:val="29"/>
              </w:numPr>
              <w:ind w:left="252" w:hanging="252"/>
              <w:contextualSpacing/>
              <w:rPr>
                <w:rFonts w:ascii="Times New Roman" w:hAnsi="Times New Roman" w:cs="Times New Roman"/>
              </w:rPr>
            </w:pPr>
            <w:r>
              <w:rPr>
                <w:rFonts w:ascii="Times New Roman" w:hAnsi="Times New Roman" w:cs="Times New Roman"/>
              </w:rPr>
              <w:t>Display Yellow Ribbon Rates</w:t>
            </w:r>
            <w:r w:rsidRPr="00871A5E">
              <w:rPr>
                <w:rFonts w:ascii="Times New Roman" w:hAnsi="Times New Roman" w:cs="Times New Roman"/>
              </w:rPr>
              <w:t xml:space="preserve">,  </w:t>
            </w:r>
          </w:p>
        </w:tc>
        <w:tc>
          <w:tcPr>
            <w:tcW w:w="2332" w:type="dxa"/>
            <w:shd w:val="clear" w:color="auto" w:fill="auto"/>
          </w:tcPr>
          <w:p w14:paraId="79A7B36C" w14:textId="77777777" w:rsidR="003B1847" w:rsidRPr="00871A5E" w:rsidRDefault="003B1847" w:rsidP="003B1847">
            <w:pPr>
              <w:contextualSpacing/>
              <w:rPr>
                <w:rFonts w:ascii="Times New Roman" w:hAnsi="Times New Roman" w:cs="Times New Roman"/>
              </w:rPr>
            </w:pPr>
          </w:p>
        </w:tc>
      </w:tr>
      <w:tr w:rsidR="00ED2F88" w:rsidRPr="00871A5E" w14:paraId="7EF6A0ED" w14:textId="77777777" w:rsidTr="00346424">
        <w:trPr>
          <w:trHeight w:val="444"/>
        </w:trPr>
        <w:tc>
          <w:tcPr>
            <w:tcW w:w="2250" w:type="dxa"/>
            <w:vMerge w:val="restart"/>
            <w:shd w:val="clear" w:color="auto" w:fill="auto"/>
          </w:tcPr>
          <w:p w14:paraId="7EF6A0EA" w14:textId="77777777" w:rsidR="00ED2F88" w:rsidRPr="00871A5E" w:rsidRDefault="00ED2F88" w:rsidP="00ED2F88">
            <w:pPr>
              <w:contextualSpacing/>
              <w:rPr>
                <w:rFonts w:ascii="Times New Roman" w:hAnsi="Times New Roman" w:cs="Times New Roman"/>
              </w:rPr>
            </w:pPr>
            <w:r w:rsidRPr="00871A5E">
              <w:rPr>
                <w:rFonts w:ascii="Times New Roman" w:hAnsi="Times New Roman" w:cs="Times New Roman"/>
              </w:rPr>
              <w:t>EDU - Upgrades to the GI Bill® Data Service</w:t>
            </w:r>
          </w:p>
        </w:tc>
        <w:tc>
          <w:tcPr>
            <w:tcW w:w="5670" w:type="dxa"/>
            <w:shd w:val="clear" w:color="auto" w:fill="auto"/>
          </w:tcPr>
          <w:p w14:paraId="7EF6A0EB" w14:textId="77777777" w:rsidR="00ED2F88" w:rsidRPr="00871A5E" w:rsidRDefault="00ED2F88" w:rsidP="00C51AF4">
            <w:pPr>
              <w:numPr>
                <w:ilvl w:val="0"/>
                <w:numId w:val="29"/>
              </w:numPr>
              <w:ind w:left="360"/>
              <w:contextualSpacing/>
              <w:rPr>
                <w:rFonts w:ascii="Times New Roman" w:hAnsi="Times New Roman" w:cs="Times New Roman"/>
              </w:rPr>
            </w:pPr>
            <w:r w:rsidRPr="00871A5E">
              <w:rPr>
                <w:rFonts w:ascii="Times New Roman" w:hAnsi="Times New Roman" w:cs="Times New Roman"/>
              </w:rPr>
              <w:t>Convert the GI Bill constants into a data file that can uploaded by EDU (e.g., GI Bill tuition/fees cap)</w:t>
            </w:r>
          </w:p>
        </w:tc>
        <w:tc>
          <w:tcPr>
            <w:tcW w:w="2332" w:type="dxa"/>
            <w:shd w:val="clear" w:color="auto" w:fill="auto"/>
          </w:tcPr>
          <w:p w14:paraId="7EF6A0EC" w14:textId="2BC744C4" w:rsidR="00ED2F88" w:rsidRPr="00871A5E" w:rsidRDefault="00ED2F88" w:rsidP="00A05B81">
            <w:pPr>
              <w:ind w:left="360"/>
              <w:contextualSpacing/>
              <w:rPr>
                <w:rFonts w:ascii="Times New Roman" w:hAnsi="Times New Roman" w:cs="Times New Roman"/>
              </w:rPr>
            </w:pPr>
          </w:p>
        </w:tc>
      </w:tr>
      <w:tr w:rsidR="00ED2F88" w:rsidRPr="00871A5E" w14:paraId="7EF6A0F1" w14:textId="77777777" w:rsidTr="00346424">
        <w:trPr>
          <w:trHeight w:val="442"/>
        </w:trPr>
        <w:tc>
          <w:tcPr>
            <w:tcW w:w="2250" w:type="dxa"/>
            <w:vMerge/>
            <w:shd w:val="clear" w:color="auto" w:fill="auto"/>
          </w:tcPr>
          <w:p w14:paraId="7EF6A0EE" w14:textId="77777777" w:rsidR="00ED2F88" w:rsidRPr="00871A5E" w:rsidRDefault="00ED2F88" w:rsidP="00ED2F88">
            <w:pPr>
              <w:contextualSpacing/>
              <w:rPr>
                <w:rFonts w:ascii="Times New Roman" w:hAnsi="Times New Roman" w:cs="Times New Roman"/>
              </w:rPr>
            </w:pPr>
          </w:p>
        </w:tc>
        <w:tc>
          <w:tcPr>
            <w:tcW w:w="5670" w:type="dxa"/>
            <w:shd w:val="clear" w:color="auto" w:fill="auto"/>
          </w:tcPr>
          <w:p w14:paraId="7EF6A0EF" w14:textId="77777777" w:rsidR="00ED2F88" w:rsidRPr="00871A5E" w:rsidRDefault="00ED2F88" w:rsidP="00C51AF4">
            <w:pPr>
              <w:numPr>
                <w:ilvl w:val="0"/>
                <w:numId w:val="29"/>
              </w:numPr>
              <w:ind w:left="360"/>
              <w:contextualSpacing/>
              <w:rPr>
                <w:rFonts w:ascii="Times New Roman" w:hAnsi="Times New Roman" w:cs="Times New Roman"/>
              </w:rPr>
            </w:pPr>
            <w:r w:rsidRPr="00871A5E">
              <w:rPr>
                <w:rFonts w:ascii="Times New Roman" w:hAnsi="Times New Roman" w:cs="Times New Roman"/>
              </w:rPr>
              <w:t>Notifications to data service users when the CT has been updated</w:t>
            </w:r>
          </w:p>
        </w:tc>
        <w:tc>
          <w:tcPr>
            <w:tcW w:w="2332" w:type="dxa"/>
            <w:shd w:val="clear" w:color="auto" w:fill="auto"/>
          </w:tcPr>
          <w:p w14:paraId="7EF6A0F0" w14:textId="5DB02F83" w:rsidR="00ED2F88" w:rsidRPr="00871A5E" w:rsidRDefault="00ED2F88" w:rsidP="003B1847">
            <w:pPr>
              <w:ind w:left="360"/>
              <w:contextualSpacing/>
              <w:rPr>
                <w:rFonts w:ascii="Times New Roman" w:hAnsi="Times New Roman" w:cs="Times New Roman"/>
              </w:rPr>
            </w:pPr>
          </w:p>
        </w:tc>
      </w:tr>
      <w:tr w:rsidR="00ED2F88" w:rsidRPr="00871A5E" w14:paraId="7EF6A0F5" w14:textId="77777777" w:rsidTr="00346424">
        <w:trPr>
          <w:trHeight w:val="442"/>
        </w:trPr>
        <w:tc>
          <w:tcPr>
            <w:tcW w:w="2250" w:type="dxa"/>
            <w:vMerge/>
            <w:shd w:val="clear" w:color="auto" w:fill="auto"/>
          </w:tcPr>
          <w:p w14:paraId="7EF6A0F2" w14:textId="77777777" w:rsidR="00ED2F88" w:rsidRPr="00871A5E" w:rsidRDefault="00ED2F88" w:rsidP="00ED2F88">
            <w:pPr>
              <w:contextualSpacing/>
              <w:rPr>
                <w:rFonts w:ascii="Times New Roman" w:hAnsi="Times New Roman" w:cs="Times New Roman"/>
              </w:rPr>
            </w:pPr>
          </w:p>
        </w:tc>
        <w:tc>
          <w:tcPr>
            <w:tcW w:w="5670" w:type="dxa"/>
            <w:shd w:val="clear" w:color="auto" w:fill="auto"/>
          </w:tcPr>
          <w:p w14:paraId="7EF6A0F3" w14:textId="77777777" w:rsidR="00ED2F88" w:rsidRPr="00871A5E" w:rsidRDefault="00ED2F88" w:rsidP="00C51AF4">
            <w:pPr>
              <w:numPr>
                <w:ilvl w:val="0"/>
                <w:numId w:val="29"/>
              </w:numPr>
              <w:ind w:left="360"/>
              <w:contextualSpacing/>
              <w:rPr>
                <w:rFonts w:ascii="Times New Roman" w:hAnsi="Times New Roman" w:cs="Times New Roman"/>
              </w:rPr>
            </w:pPr>
            <w:r w:rsidRPr="00871A5E">
              <w:rPr>
                <w:rFonts w:ascii="Times New Roman" w:hAnsi="Times New Roman" w:cs="Times New Roman"/>
              </w:rPr>
              <w:t>New data points in the data dashboards (e.g., “OPE 6”, “School Alias”)</w:t>
            </w:r>
          </w:p>
        </w:tc>
        <w:tc>
          <w:tcPr>
            <w:tcW w:w="2332" w:type="dxa"/>
            <w:shd w:val="clear" w:color="auto" w:fill="auto"/>
          </w:tcPr>
          <w:p w14:paraId="7EF6A0F4" w14:textId="2A6314EE" w:rsidR="00ED2F88" w:rsidRPr="00871A5E" w:rsidRDefault="00ED2F88" w:rsidP="003B1847">
            <w:pPr>
              <w:ind w:left="360"/>
              <w:contextualSpacing/>
              <w:rPr>
                <w:rFonts w:ascii="Times New Roman" w:hAnsi="Times New Roman" w:cs="Times New Roman"/>
              </w:rPr>
            </w:pPr>
          </w:p>
        </w:tc>
      </w:tr>
      <w:tr w:rsidR="00ED2F88" w:rsidRPr="00871A5E" w14:paraId="7EF6A0F9" w14:textId="77777777" w:rsidTr="00346424">
        <w:trPr>
          <w:trHeight w:val="442"/>
        </w:trPr>
        <w:tc>
          <w:tcPr>
            <w:tcW w:w="2250" w:type="dxa"/>
            <w:vMerge/>
            <w:shd w:val="clear" w:color="auto" w:fill="auto"/>
          </w:tcPr>
          <w:p w14:paraId="7EF6A0F6" w14:textId="77777777" w:rsidR="00ED2F88" w:rsidRPr="00871A5E" w:rsidRDefault="00ED2F88" w:rsidP="00ED2F88">
            <w:pPr>
              <w:contextualSpacing/>
              <w:rPr>
                <w:rFonts w:ascii="Times New Roman" w:hAnsi="Times New Roman" w:cs="Times New Roman"/>
              </w:rPr>
            </w:pPr>
          </w:p>
        </w:tc>
        <w:tc>
          <w:tcPr>
            <w:tcW w:w="5670" w:type="dxa"/>
            <w:shd w:val="clear" w:color="auto" w:fill="auto"/>
          </w:tcPr>
          <w:p w14:paraId="7EF6A0F7" w14:textId="5E9FD0AB" w:rsidR="00ED2F88" w:rsidRPr="00871A5E" w:rsidRDefault="00ED2F88" w:rsidP="00C51AF4">
            <w:pPr>
              <w:numPr>
                <w:ilvl w:val="0"/>
                <w:numId w:val="29"/>
              </w:numPr>
              <w:ind w:left="360"/>
              <w:contextualSpacing/>
              <w:rPr>
                <w:rFonts w:ascii="Times New Roman" w:hAnsi="Times New Roman" w:cs="Times New Roman"/>
              </w:rPr>
            </w:pPr>
            <w:r w:rsidRPr="00871A5E">
              <w:rPr>
                <w:rFonts w:ascii="Times New Roman" w:hAnsi="Times New Roman" w:cs="Times New Roman"/>
              </w:rPr>
              <w:t>Closed schools in the data dashboards (e.g., ITT campuses) - not to the tool</w:t>
            </w:r>
            <w:r w:rsidR="00197BDD">
              <w:rPr>
                <w:rFonts w:ascii="Times New Roman" w:hAnsi="Times New Roman" w:cs="Times New Roman"/>
              </w:rPr>
              <w:t>,</w:t>
            </w:r>
            <w:r w:rsidRPr="00871A5E">
              <w:rPr>
                <w:rFonts w:ascii="Times New Roman" w:hAnsi="Times New Roman" w:cs="Times New Roman"/>
              </w:rPr>
              <w:t xml:space="preserve"> but should be able to add to GIDS</w:t>
            </w:r>
            <w:r w:rsidR="00937EC0" w:rsidRPr="00871A5E">
              <w:rPr>
                <w:rFonts w:ascii="Times New Roman" w:hAnsi="Times New Roman" w:cs="Times New Roman"/>
              </w:rPr>
              <w:t xml:space="preserve"> </w:t>
            </w:r>
          </w:p>
        </w:tc>
        <w:tc>
          <w:tcPr>
            <w:tcW w:w="2332" w:type="dxa"/>
            <w:shd w:val="clear" w:color="auto" w:fill="auto"/>
          </w:tcPr>
          <w:p w14:paraId="7EF6A0F8" w14:textId="18BC6B99" w:rsidR="00ED2F88" w:rsidRPr="00871A5E" w:rsidRDefault="00ED2F88" w:rsidP="003B1847">
            <w:pPr>
              <w:ind w:left="360"/>
              <w:contextualSpacing/>
              <w:rPr>
                <w:rFonts w:ascii="Times New Roman" w:hAnsi="Times New Roman" w:cs="Times New Roman"/>
              </w:rPr>
            </w:pPr>
          </w:p>
        </w:tc>
      </w:tr>
      <w:tr w:rsidR="00ED2F88" w:rsidRPr="00871A5E" w14:paraId="7EF6A0FE" w14:textId="77777777" w:rsidTr="00346424">
        <w:trPr>
          <w:trHeight w:val="442"/>
        </w:trPr>
        <w:tc>
          <w:tcPr>
            <w:tcW w:w="2250" w:type="dxa"/>
            <w:vMerge/>
            <w:shd w:val="clear" w:color="auto" w:fill="auto"/>
          </w:tcPr>
          <w:p w14:paraId="7EF6A0FA" w14:textId="77777777" w:rsidR="00ED2F88" w:rsidRPr="00871A5E" w:rsidRDefault="00ED2F88" w:rsidP="00ED2F88">
            <w:pPr>
              <w:contextualSpacing/>
              <w:rPr>
                <w:rFonts w:ascii="Times New Roman" w:hAnsi="Times New Roman" w:cs="Times New Roman"/>
              </w:rPr>
            </w:pPr>
          </w:p>
        </w:tc>
        <w:tc>
          <w:tcPr>
            <w:tcW w:w="5670" w:type="dxa"/>
            <w:shd w:val="clear" w:color="auto" w:fill="auto"/>
          </w:tcPr>
          <w:p w14:paraId="7EF6A0FB" w14:textId="77777777" w:rsidR="00ED2F88" w:rsidRPr="00871A5E" w:rsidRDefault="00ED2F88" w:rsidP="00C51AF4">
            <w:pPr>
              <w:numPr>
                <w:ilvl w:val="0"/>
                <w:numId w:val="29"/>
              </w:numPr>
              <w:ind w:left="360"/>
              <w:contextualSpacing/>
              <w:rPr>
                <w:rFonts w:ascii="Times New Roman" w:hAnsi="Times New Roman" w:cs="Times New Roman"/>
              </w:rPr>
            </w:pPr>
            <w:r w:rsidRPr="00871A5E">
              <w:rPr>
                <w:rFonts w:ascii="Times New Roman" w:hAnsi="Times New Roman" w:cs="Times New Roman"/>
              </w:rPr>
              <w:t xml:space="preserve">GIDS will do heuristic </w:t>
            </w:r>
            <w:r w:rsidR="00B52DE2" w:rsidRPr="00871A5E">
              <w:rPr>
                <w:rFonts w:ascii="Times New Roman" w:hAnsi="Times New Roman" w:cs="Times New Roman"/>
              </w:rPr>
              <w:t xml:space="preserve">(testing) </w:t>
            </w:r>
            <w:r w:rsidRPr="00871A5E">
              <w:rPr>
                <w:rFonts w:ascii="Times New Roman" w:hAnsi="Times New Roman" w:cs="Times New Roman"/>
              </w:rPr>
              <w:t>validation of new data before pushing to production (in progress)</w:t>
            </w:r>
          </w:p>
          <w:p w14:paraId="7EF6A0FC" w14:textId="77777777" w:rsidR="00937EC0" w:rsidRPr="00871A5E" w:rsidRDefault="00937EC0" w:rsidP="00C51AF4">
            <w:pPr>
              <w:numPr>
                <w:ilvl w:val="0"/>
                <w:numId w:val="29"/>
              </w:numPr>
              <w:ind w:left="360"/>
              <w:contextualSpacing/>
              <w:rPr>
                <w:rFonts w:ascii="Times New Roman" w:hAnsi="Times New Roman" w:cs="Times New Roman"/>
              </w:rPr>
            </w:pPr>
            <w:r w:rsidRPr="00871A5E">
              <w:rPr>
                <w:rFonts w:ascii="Times New Roman" w:hAnsi="Times New Roman" w:cs="Times New Roman"/>
              </w:rPr>
              <w:t>Test to ensure data</w:t>
            </w:r>
          </w:p>
        </w:tc>
        <w:tc>
          <w:tcPr>
            <w:tcW w:w="2332" w:type="dxa"/>
            <w:shd w:val="clear" w:color="auto" w:fill="auto"/>
          </w:tcPr>
          <w:p w14:paraId="7EF6A0FD" w14:textId="1651BD07" w:rsidR="00ED2F88" w:rsidRPr="00871A5E" w:rsidRDefault="00ED2F88" w:rsidP="003B1847">
            <w:pPr>
              <w:ind w:left="360"/>
              <w:contextualSpacing/>
              <w:rPr>
                <w:rFonts w:ascii="Times New Roman" w:hAnsi="Times New Roman" w:cs="Times New Roman"/>
              </w:rPr>
            </w:pPr>
          </w:p>
        </w:tc>
      </w:tr>
      <w:tr w:rsidR="00ED2F88" w:rsidRPr="00871A5E" w14:paraId="7EF6A104" w14:textId="77777777" w:rsidTr="00346424">
        <w:trPr>
          <w:trHeight w:val="442"/>
        </w:trPr>
        <w:tc>
          <w:tcPr>
            <w:tcW w:w="2250" w:type="dxa"/>
            <w:vMerge/>
            <w:shd w:val="clear" w:color="auto" w:fill="auto"/>
          </w:tcPr>
          <w:p w14:paraId="7EF6A0FF" w14:textId="77777777" w:rsidR="00ED2F88" w:rsidRPr="00871A5E" w:rsidRDefault="00ED2F88" w:rsidP="00ED2F88">
            <w:pPr>
              <w:contextualSpacing/>
              <w:rPr>
                <w:rFonts w:ascii="Times New Roman" w:hAnsi="Times New Roman" w:cs="Times New Roman"/>
              </w:rPr>
            </w:pPr>
          </w:p>
        </w:tc>
        <w:tc>
          <w:tcPr>
            <w:tcW w:w="5670" w:type="dxa"/>
            <w:shd w:val="clear" w:color="auto" w:fill="auto"/>
          </w:tcPr>
          <w:p w14:paraId="7EF6A102" w14:textId="1D911787" w:rsidR="00144F96" w:rsidRPr="00871A5E" w:rsidRDefault="00144F96" w:rsidP="00144F96">
            <w:pPr>
              <w:numPr>
                <w:ilvl w:val="0"/>
                <w:numId w:val="29"/>
              </w:numPr>
              <w:ind w:left="360"/>
              <w:contextualSpacing/>
              <w:rPr>
                <w:rFonts w:ascii="Times New Roman" w:hAnsi="Times New Roman" w:cs="Times New Roman"/>
              </w:rPr>
            </w:pPr>
          </w:p>
        </w:tc>
        <w:tc>
          <w:tcPr>
            <w:tcW w:w="2332" w:type="dxa"/>
            <w:shd w:val="clear" w:color="auto" w:fill="auto"/>
          </w:tcPr>
          <w:p w14:paraId="7EF6A103" w14:textId="0CA7AC22" w:rsidR="00ED2F88" w:rsidRPr="00871A5E" w:rsidRDefault="00ED2F88" w:rsidP="003B1847">
            <w:pPr>
              <w:ind w:left="360"/>
              <w:contextualSpacing/>
              <w:rPr>
                <w:rFonts w:ascii="Times New Roman" w:hAnsi="Times New Roman" w:cs="Times New Roman"/>
              </w:rPr>
            </w:pPr>
          </w:p>
        </w:tc>
      </w:tr>
      <w:tr w:rsidR="00ED2F88" w:rsidRPr="00871A5E" w14:paraId="7EF6A108" w14:textId="77777777" w:rsidTr="00346424">
        <w:trPr>
          <w:trHeight w:val="442"/>
        </w:trPr>
        <w:tc>
          <w:tcPr>
            <w:tcW w:w="2250" w:type="dxa"/>
            <w:vMerge/>
            <w:shd w:val="clear" w:color="auto" w:fill="auto"/>
          </w:tcPr>
          <w:p w14:paraId="7EF6A105" w14:textId="77777777" w:rsidR="00ED2F88" w:rsidRPr="00871A5E" w:rsidRDefault="00ED2F88" w:rsidP="00ED2F88">
            <w:pPr>
              <w:contextualSpacing/>
              <w:rPr>
                <w:rFonts w:ascii="Times New Roman" w:hAnsi="Times New Roman" w:cs="Times New Roman"/>
              </w:rPr>
            </w:pPr>
          </w:p>
        </w:tc>
        <w:tc>
          <w:tcPr>
            <w:tcW w:w="5670" w:type="dxa"/>
            <w:shd w:val="clear" w:color="auto" w:fill="auto"/>
          </w:tcPr>
          <w:p w14:paraId="7EF6A106" w14:textId="77777777" w:rsidR="00144F96" w:rsidRPr="00871A5E" w:rsidRDefault="00ED2F88" w:rsidP="00144F96">
            <w:pPr>
              <w:numPr>
                <w:ilvl w:val="0"/>
                <w:numId w:val="29"/>
              </w:numPr>
              <w:ind w:left="360"/>
              <w:contextualSpacing/>
              <w:rPr>
                <w:rFonts w:ascii="Times New Roman" w:hAnsi="Times New Roman" w:cs="Times New Roman"/>
              </w:rPr>
            </w:pPr>
            <w:r w:rsidRPr="00871A5E">
              <w:rPr>
                <w:rFonts w:ascii="Times New Roman" w:hAnsi="Times New Roman" w:cs="Times New Roman"/>
              </w:rPr>
              <w:t>Automate the updating of ED data by using the Scorecard API</w:t>
            </w:r>
            <w:r w:rsidR="00144F96" w:rsidRPr="00871A5E">
              <w:rPr>
                <w:rFonts w:ascii="Times New Roman" w:hAnsi="Times New Roman" w:cs="Times New Roman"/>
              </w:rPr>
              <w:t xml:space="preserve"> – nice to have function </w:t>
            </w:r>
          </w:p>
        </w:tc>
        <w:tc>
          <w:tcPr>
            <w:tcW w:w="2332" w:type="dxa"/>
            <w:shd w:val="clear" w:color="auto" w:fill="auto"/>
          </w:tcPr>
          <w:p w14:paraId="7EF6A107" w14:textId="03D380D0" w:rsidR="00ED2F88" w:rsidRPr="00871A5E" w:rsidRDefault="00ED2F88" w:rsidP="003B1847">
            <w:pPr>
              <w:ind w:left="360"/>
              <w:contextualSpacing/>
              <w:rPr>
                <w:rFonts w:ascii="Times New Roman" w:hAnsi="Times New Roman" w:cs="Times New Roman"/>
              </w:rPr>
            </w:pPr>
          </w:p>
        </w:tc>
      </w:tr>
    </w:tbl>
    <w:p w14:paraId="7EF6A10E" w14:textId="044FEB49" w:rsidR="00AC226C" w:rsidRDefault="00AC226C" w:rsidP="00C51AF4">
      <w:pPr>
        <w:rPr>
          <w:rFonts w:ascii="Times New Roman" w:hAnsi="Times New Roman" w:cs="Times New Roman"/>
          <w:b/>
          <w:sz w:val="28"/>
        </w:rPr>
      </w:pPr>
    </w:p>
    <w:p w14:paraId="0902083E" w14:textId="176731BA" w:rsidR="00AC226C" w:rsidRDefault="00AC226C">
      <w:pPr>
        <w:rPr>
          <w:rFonts w:ascii="Times New Roman" w:hAnsi="Times New Roman" w:cs="Times New Roman"/>
          <w:b/>
          <w:sz w:val="28"/>
        </w:rPr>
      </w:pPr>
    </w:p>
    <w:p w14:paraId="61F88DDD" w14:textId="77777777" w:rsidR="00785CD2" w:rsidRDefault="00785CD2">
      <w:pPr>
        <w:rPr>
          <w:rFonts w:ascii="Times New Roman" w:hAnsi="Times New Roman" w:cs="Times New Roman"/>
          <w:b/>
          <w:sz w:val="28"/>
        </w:rPr>
      </w:pPr>
    </w:p>
    <w:p w14:paraId="2960E4A6" w14:textId="77777777" w:rsidR="00785CD2" w:rsidRDefault="00785CD2">
      <w:pPr>
        <w:rPr>
          <w:rFonts w:ascii="Times New Roman" w:hAnsi="Times New Roman" w:cs="Times New Roman"/>
          <w:b/>
          <w:sz w:val="28"/>
        </w:rPr>
      </w:pPr>
    </w:p>
    <w:p w14:paraId="49418C62" w14:textId="77777777" w:rsidR="00785CD2" w:rsidRDefault="00785CD2">
      <w:pPr>
        <w:rPr>
          <w:rFonts w:ascii="Times New Roman" w:hAnsi="Times New Roman" w:cs="Times New Roman"/>
          <w:b/>
          <w:sz w:val="28"/>
        </w:rPr>
      </w:pPr>
    </w:p>
    <w:p w14:paraId="16A5D7D7" w14:textId="77777777" w:rsidR="00A05B81" w:rsidRDefault="00A05B81">
      <w:pPr>
        <w:rPr>
          <w:rFonts w:ascii="Times New Roman" w:hAnsi="Times New Roman" w:cs="Times New Roman"/>
          <w:b/>
          <w:sz w:val="28"/>
        </w:rPr>
      </w:pPr>
    </w:p>
    <w:p w14:paraId="244A39ED" w14:textId="77777777" w:rsidR="00785CD2" w:rsidRDefault="00785CD2">
      <w:pPr>
        <w:rPr>
          <w:rFonts w:ascii="Times New Roman" w:hAnsi="Times New Roman" w:cs="Times New Roman"/>
          <w:b/>
          <w:sz w:val="28"/>
        </w:rPr>
      </w:pPr>
    </w:p>
    <w:p w14:paraId="7EF6A10F" w14:textId="61883DB6" w:rsidR="003F5D8D" w:rsidRPr="00D83655" w:rsidRDefault="003F5D8D" w:rsidP="00AC226C">
      <w:pPr>
        <w:pStyle w:val="Heading1"/>
        <w:rPr>
          <w:rFonts w:ascii="Times New Roman" w:hAnsi="Times New Roman" w:cs="Times New Roman"/>
          <w:color w:val="auto"/>
          <w:sz w:val="28"/>
        </w:rPr>
      </w:pPr>
      <w:r w:rsidRPr="00D83655">
        <w:rPr>
          <w:rFonts w:ascii="Times New Roman" w:hAnsi="Times New Roman" w:cs="Times New Roman"/>
          <w:color w:val="auto"/>
          <w:sz w:val="28"/>
        </w:rPr>
        <w:t>Scope of Work Priorities &amp; Key Activities</w:t>
      </w:r>
    </w:p>
    <w:p w14:paraId="689970C6" w14:textId="77777777" w:rsidR="00AC226C" w:rsidRPr="00871A5E" w:rsidRDefault="00AC226C" w:rsidP="00C51AF4">
      <w:pPr>
        <w:rPr>
          <w:rFonts w:ascii="Times New Roman" w:hAnsi="Times New Roman" w:cs="Times New Roman"/>
          <w:sz w:val="28"/>
        </w:rPr>
      </w:pPr>
    </w:p>
    <w:p w14:paraId="76E37D96" w14:textId="77777777" w:rsidR="00A05B81" w:rsidRPr="00871A5E" w:rsidRDefault="00A05B81" w:rsidP="00A05B81">
      <w:pPr>
        <w:pStyle w:val="ListParagraph"/>
        <w:numPr>
          <w:ilvl w:val="0"/>
          <w:numId w:val="43"/>
        </w:numPr>
        <w:rPr>
          <w:rFonts w:ascii="Times New Roman" w:eastAsia="Times New Roman" w:hAnsi="Times New Roman" w:cs="Times New Roman"/>
          <w:b/>
        </w:rPr>
      </w:pPr>
      <w:r w:rsidRPr="00871A5E">
        <w:rPr>
          <w:rFonts w:ascii="Times New Roman" w:eastAsia="Times New Roman" w:hAnsi="Times New Roman" w:cs="Times New Roman"/>
          <w:b/>
        </w:rPr>
        <w:t>Data Service</w:t>
      </w:r>
      <w:r>
        <w:rPr>
          <w:rFonts w:ascii="Times New Roman" w:eastAsia="Times New Roman" w:hAnsi="Times New Roman" w:cs="Times New Roman"/>
          <w:b/>
        </w:rPr>
        <w:t xml:space="preserve"> </w:t>
      </w:r>
    </w:p>
    <w:p w14:paraId="1055EB7E" w14:textId="77777777" w:rsidR="00A05B81" w:rsidRPr="00871A5E" w:rsidRDefault="00A05B81" w:rsidP="00A05B81">
      <w:pPr>
        <w:pStyle w:val="ListParagraph"/>
        <w:numPr>
          <w:ilvl w:val="1"/>
          <w:numId w:val="43"/>
        </w:numPr>
        <w:rPr>
          <w:rFonts w:ascii="Times New Roman" w:eastAsia="Times New Roman" w:hAnsi="Times New Roman" w:cs="Times New Roman"/>
        </w:rPr>
      </w:pPr>
      <w:r w:rsidRPr="00871A5E">
        <w:rPr>
          <w:rFonts w:ascii="Times New Roman" w:eastAsia="Times New Roman" w:hAnsi="Times New Roman" w:cs="Times New Roman"/>
        </w:rPr>
        <w:t>Users of the GIBCT Data Service (GIDS) will be able to update annual rates</w:t>
      </w:r>
    </w:p>
    <w:p w14:paraId="4B37E7F6" w14:textId="77777777" w:rsidR="00A05B81" w:rsidRPr="00871A5E" w:rsidRDefault="00A05B81" w:rsidP="00A05B81">
      <w:pPr>
        <w:pStyle w:val="ListParagraph"/>
        <w:numPr>
          <w:ilvl w:val="1"/>
          <w:numId w:val="43"/>
        </w:numPr>
        <w:rPr>
          <w:rFonts w:ascii="Times New Roman" w:eastAsia="Times New Roman" w:hAnsi="Times New Roman" w:cs="Times New Roman"/>
        </w:rPr>
      </w:pPr>
      <w:r w:rsidRPr="00871A5E">
        <w:rPr>
          <w:rFonts w:ascii="Times New Roman" w:eastAsia="Times New Roman" w:hAnsi="Times New Roman" w:cs="Times New Roman"/>
        </w:rPr>
        <w:t>Users of GIDS will use two-factor authentication with VA PIV to log into the tool</w:t>
      </w:r>
    </w:p>
    <w:p w14:paraId="3ACAA222" w14:textId="77777777" w:rsidR="00A05B81" w:rsidRPr="00871A5E" w:rsidRDefault="00A05B81" w:rsidP="00A05B81">
      <w:pPr>
        <w:pStyle w:val="ListParagraph"/>
        <w:numPr>
          <w:ilvl w:val="1"/>
          <w:numId w:val="43"/>
        </w:numPr>
        <w:rPr>
          <w:rFonts w:ascii="Times New Roman" w:eastAsia="Times New Roman" w:hAnsi="Times New Roman" w:cs="Times New Roman"/>
          <w:i/>
        </w:rPr>
      </w:pPr>
      <w:r w:rsidRPr="00871A5E">
        <w:rPr>
          <w:rFonts w:ascii="Times New Roman" w:eastAsia="Times New Roman" w:hAnsi="Times New Roman" w:cs="Times New Roman"/>
        </w:rPr>
        <w:t>GIDS will do heuristic (testing) validation of new data before pushing to production</w:t>
      </w:r>
      <w:r w:rsidRPr="00871A5E">
        <w:rPr>
          <w:rFonts w:ascii="Times New Roman" w:eastAsia="Times New Roman" w:hAnsi="Times New Roman" w:cs="Times New Roman"/>
          <w:i/>
        </w:rPr>
        <w:t xml:space="preserve"> </w:t>
      </w:r>
    </w:p>
    <w:p w14:paraId="0ABABD0F" w14:textId="77777777" w:rsidR="00A05B81" w:rsidRDefault="00A05B81" w:rsidP="00A05B81">
      <w:pPr>
        <w:pStyle w:val="ListParagraph"/>
        <w:numPr>
          <w:ilvl w:val="1"/>
          <w:numId w:val="43"/>
        </w:numPr>
        <w:rPr>
          <w:rFonts w:ascii="Times New Roman" w:eastAsia="Times New Roman" w:hAnsi="Times New Roman" w:cs="Times New Roman"/>
        </w:rPr>
      </w:pPr>
      <w:r w:rsidRPr="00871A5E">
        <w:rPr>
          <w:rFonts w:ascii="Times New Roman" w:eastAsia="Times New Roman" w:hAnsi="Times New Roman" w:cs="Times New Roman"/>
        </w:rPr>
        <w:t>All users of GIDS will be notified when others push updates to the tool to production</w:t>
      </w:r>
    </w:p>
    <w:p w14:paraId="38F39F99" w14:textId="77777777" w:rsidR="00A05B81" w:rsidRDefault="00A05B81" w:rsidP="00A05B81">
      <w:pPr>
        <w:pStyle w:val="ListParagraph"/>
        <w:numPr>
          <w:ilvl w:val="1"/>
          <w:numId w:val="43"/>
        </w:numPr>
        <w:rPr>
          <w:rFonts w:ascii="Times New Roman" w:eastAsia="Times New Roman" w:hAnsi="Times New Roman" w:cs="Times New Roman"/>
        </w:rPr>
      </w:pPr>
      <w:r w:rsidRPr="00871A5E">
        <w:rPr>
          <w:rFonts w:ascii="Times New Roman" w:hAnsi="Times New Roman" w:cs="Times New Roman"/>
        </w:rPr>
        <w:t>Historical GI Bill beneficiary data (OJT/Apprenticeship Initiative)</w:t>
      </w:r>
      <w:r w:rsidRPr="00871A5E">
        <w:rPr>
          <w:rFonts w:ascii="Times New Roman" w:eastAsia="Times New Roman" w:hAnsi="Times New Roman" w:cs="Times New Roman"/>
        </w:rPr>
        <w:t xml:space="preserve"> </w:t>
      </w:r>
    </w:p>
    <w:p w14:paraId="6F4797C1" w14:textId="77777777" w:rsidR="00A05B81" w:rsidRPr="00A05B81" w:rsidRDefault="00A05B81" w:rsidP="00A05B81">
      <w:pPr>
        <w:pStyle w:val="ListParagraph"/>
        <w:numPr>
          <w:ilvl w:val="1"/>
          <w:numId w:val="43"/>
        </w:numPr>
        <w:rPr>
          <w:rFonts w:ascii="Times New Roman" w:eastAsia="Times New Roman" w:hAnsi="Times New Roman" w:cs="Times New Roman"/>
        </w:rPr>
      </w:pPr>
      <w:r w:rsidRPr="00A05B81">
        <w:rPr>
          <w:rFonts w:ascii="Times New Roman" w:eastAsia="Times New Roman" w:hAnsi="Times New Roman" w:cs="Times New Roman"/>
        </w:rPr>
        <w:t>New data points in the data dashboards (e.g., “OPE 6”, “School Alias”)</w:t>
      </w:r>
    </w:p>
    <w:p w14:paraId="0C46A442" w14:textId="2895B63C" w:rsidR="00A05B81" w:rsidRDefault="00A05B81" w:rsidP="00A05B81">
      <w:pPr>
        <w:pStyle w:val="ListParagraph"/>
        <w:numPr>
          <w:ilvl w:val="1"/>
          <w:numId w:val="43"/>
        </w:numPr>
        <w:rPr>
          <w:rFonts w:ascii="Times New Roman" w:eastAsia="Times New Roman" w:hAnsi="Times New Roman" w:cs="Times New Roman"/>
        </w:rPr>
      </w:pPr>
      <w:r w:rsidRPr="00A05B81">
        <w:rPr>
          <w:rFonts w:ascii="Times New Roman" w:eastAsia="Times New Roman" w:hAnsi="Times New Roman" w:cs="Times New Roman"/>
        </w:rPr>
        <w:t>Closed schools in the data dashboards (e.g., ITT campuses)</w:t>
      </w:r>
    </w:p>
    <w:p w14:paraId="06B2C951" w14:textId="77777777" w:rsidR="00A05B81" w:rsidRDefault="00A05B81" w:rsidP="00A05B81">
      <w:pPr>
        <w:pStyle w:val="ListParagraph"/>
        <w:ind w:left="1440"/>
        <w:rPr>
          <w:rFonts w:ascii="Times New Roman" w:eastAsia="Times New Roman" w:hAnsi="Times New Roman" w:cs="Times New Roman"/>
        </w:rPr>
      </w:pPr>
    </w:p>
    <w:p w14:paraId="2C6E88A2" w14:textId="0E0225B9" w:rsidR="00A05B81" w:rsidRPr="00A05B81" w:rsidRDefault="00A05B81" w:rsidP="00A05B81">
      <w:pPr>
        <w:pStyle w:val="ListParagraph"/>
        <w:numPr>
          <w:ilvl w:val="0"/>
          <w:numId w:val="43"/>
        </w:numPr>
        <w:rPr>
          <w:rFonts w:ascii="Times New Roman" w:eastAsia="Times New Roman" w:hAnsi="Times New Roman" w:cs="Times New Roman"/>
          <w:b/>
        </w:rPr>
      </w:pPr>
      <w:r w:rsidRPr="00A05B81">
        <w:rPr>
          <w:rFonts w:ascii="Times New Roman" w:eastAsia="Times New Roman" w:hAnsi="Times New Roman" w:cs="Times New Roman"/>
          <w:b/>
        </w:rPr>
        <w:t>Advanced Search</w:t>
      </w:r>
    </w:p>
    <w:p w14:paraId="277C7523" w14:textId="77777777" w:rsidR="00A05B81" w:rsidRPr="00871A5E" w:rsidRDefault="00A05B81" w:rsidP="00A05B81">
      <w:pPr>
        <w:pStyle w:val="ListParagraph"/>
        <w:numPr>
          <w:ilvl w:val="1"/>
          <w:numId w:val="43"/>
        </w:numPr>
        <w:rPr>
          <w:rFonts w:ascii="Times New Roman" w:eastAsia="Times New Roman" w:hAnsi="Times New Roman" w:cs="Times New Roman"/>
        </w:rPr>
      </w:pPr>
      <w:r w:rsidRPr="00871A5E">
        <w:rPr>
          <w:rFonts w:ascii="Times New Roman" w:eastAsia="Times New Roman" w:hAnsi="Times New Roman" w:cs="Times New Roman"/>
        </w:rPr>
        <w:t xml:space="preserve">Users can search institutions by alias </w:t>
      </w:r>
    </w:p>
    <w:p w14:paraId="6CA681B9" w14:textId="77777777" w:rsidR="00A05B81" w:rsidRDefault="00A05B81" w:rsidP="00A05B81">
      <w:pPr>
        <w:pStyle w:val="ListParagraph"/>
        <w:numPr>
          <w:ilvl w:val="1"/>
          <w:numId w:val="43"/>
        </w:numPr>
        <w:rPr>
          <w:rFonts w:ascii="Times New Roman" w:eastAsia="Times New Roman" w:hAnsi="Times New Roman" w:cs="Times New Roman"/>
        </w:rPr>
      </w:pPr>
      <w:r w:rsidRPr="00871A5E">
        <w:rPr>
          <w:rFonts w:ascii="Times New Roman" w:eastAsia="Times New Roman" w:hAnsi="Times New Roman" w:cs="Times New Roman"/>
        </w:rPr>
        <w:t>Users can search institutions by zip code</w:t>
      </w:r>
    </w:p>
    <w:p w14:paraId="019BC38B" w14:textId="77777777" w:rsidR="00A05B81" w:rsidRDefault="00A05B81" w:rsidP="00A05B81">
      <w:pPr>
        <w:pStyle w:val="ListParagraph"/>
        <w:ind w:left="1440"/>
        <w:rPr>
          <w:rFonts w:ascii="Times New Roman" w:eastAsia="Times New Roman" w:hAnsi="Times New Roman" w:cs="Times New Roman"/>
        </w:rPr>
      </w:pPr>
    </w:p>
    <w:p w14:paraId="208FD555" w14:textId="676D5113" w:rsidR="00A05B81" w:rsidRPr="00A05B81" w:rsidRDefault="00A05B81" w:rsidP="00A05B81">
      <w:pPr>
        <w:pStyle w:val="ListParagraph"/>
        <w:numPr>
          <w:ilvl w:val="0"/>
          <w:numId w:val="43"/>
        </w:numPr>
        <w:rPr>
          <w:rFonts w:ascii="Times New Roman" w:eastAsia="Times New Roman" w:hAnsi="Times New Roman" w:cs="Times New Roman"/>
          <w:b/>
        </w:rPr>
      </w:pPr>
      <w:r w:rsidRPr="00A05B81">
        <w:rPr>
          <w:rFonts w:ascii="Times New Roman" w:eastAsia="Times New Roman" w:hAnsi="Times New Roman" w:cs="Times New Roman"/>
          <w:b/>
        </w:rPr>
        <w:t xml:space="preserve">Search Engine Optimization (SEO) - </w:t>
      </w:r>
    </w:p>
    <w:p w14:paraId="48F7E1EA" w14:textId="77777777" w:rsidR="00A05B81" w:rsidRPr="00871A5E" w:rsidRDefault="00A05B81" w:rsidP="00A05B81">
      <w:pPr>
        <w:pStyle w:val="ListParagraph"/>
        <w:numPr>
          <w:ilvl w:val="1"/>
          <w:numId w:val="43"/>
        </w:numPr>
        <w:rPr>
          <w:rFonts w:ascii="Times New Roman" w:eastAsia="Times New Roman" w:hAnsi="Times New Roman" w:cs="Times New Roman"/>
        </w:rPr>
      </w:pPr>
      <w:r w:rsidRPr="00871A5E">
        <w:rPr>
          <w:rFonts w:ascii="Times New Roman" w:eastAsia="Times New Roman" w:hAnsi="Times New Roman" w:cs="Times New Roman"/>
        </w:rPr>
        <w:t xml:space="preserve">Institution pages will be </w:t>
      </w:r>
      <w:r>
        <w:rPr>
          <w:rFonts w:ascii="Times New Roman" w:eastAsia="Times New Roman" w:hAnsi="Times New Roman" w:cs="Times New Roman"/>
        </w:rPr>
        <w:t>“</w:t>
      </w:r>
      <w:r w:rsidRPr="00871A5E">
        <w:rPr>
          <w:rFonts w:ascii="Times New Roman" w:eastAsia="Times New Roman" w:hAnsi="Times New Roman" w:cs="Times New Roman"/>
        </w:rPr>
        <w:t>crawlable</w:t>
      </w:r>
      <w:r>
        <w:rPr>
          <w:rFonts w:ascii="Times New Roman" w:eastAsia="Times New Roman" w:hAnsi="Times New Roman" w:cs="Times New Roman"/>
        </w:rPr>
        <w:t>”</w:t>
      </w:r>
      <w:r w:rsidRPr="00871A5E">
        <w:rPr>
          <w:rFonts w:ascii="Times New Roman" w:eastAsia="Times New Roman" w:hAnsi="Times New Roman" w:cs="Times New Roman"/>
        </w:rPr>
        <w:t xml:space="preserve"> by search engines to improve visibility </w:t>
      </w:r>
      <w:r w:rsidRPr="00871A5E">
        <w:rPr>
          <w:rFonts w:ascii="Times New Roman" w:eastAsia="Times New Roman" w:hAnsi="Times New Roman" w:cs="Times New Roman"/>
          <w:i/>
        </w:rPr>
        <w:t>(done)</w:t>
      </w:r>
    </w:p>
    <w:p w14:paraId="68A2A526" w14:textId="77777777" w:rsidR="00A05B81" w:rsidRPr="003C4C13" w:rsidRDefault="00A05B81" w:rsidP="00A05B81">
      <w:pPr>
        <w:pStyle w:val="ListParagraph"/>
        <w:numPr>
          <w:ilvl w:val="1"/>
          <w:numId w:val="43"/>
        </w:numPr>
        <w:rPr>
          <w:rFonts w:ascii="Times New Roman" w:eastAsia="Times New Roman" w:hAnsi="Times New Roman" w:cs="Times New Roman"/>
        </w:rPr>
      </w:pPr>
      <w:r w:rsidRPr="00871A5E">
        <w:rPr>
          <w:rFonts w:ascii="Times New Roman" w:eastAsia="Times New Roman" w:hAnsi="Times New Roman" w:cs="Times New Roman"/>
          <w:sz w:val="22"/>
          <w:szCs w:val="22"/>
        </w:rPr>
        <w:t>Improving the CT results in a google search (nearer to the top of the page)</w:t>
      </w:r>
    </w:p>
    <w:p w14:paraId="06E57963" w14:textId="77777777" w:rsidR="00A05B81" w:rsidRPr="00871A5E" w:rsidRDefault="00A05B81" w:rsidP="00A05B81">
      <w:pPr>
        <w:pStyle w:val="ListParagraph"/>
        <w:ind w:left="1440"/>
        <w:rPr>
          <w:rFonts w:ascii="Times New Roman" w:eastAsia="Times New Roman" w:hAnsi="Times New Roman" w:cs="Times New Roman"/>
        </w:rPr>
      </w:pPr>
    </w:p>
    <w:p w14:paraId="7EF6A111" w14:textId="17F8D07F" w:rsidR="008903F7" w:rsidRPr="00871A5E" w:rsidRDefault="008903F7" w:rsidP="00A05B81">
      <w:pPr>
        <w:pStyle w:val="ListParagraph"/>
        <w:numPr>
          <w:ilvl w:val="0"/>
          <w:numId w:val="43"/>
        </w:numPr>
        <w:rPr>
          <w:rFonts w:ascii="Times New Roman" w:eastAsia="Times New Roman" w:hAnsi="Times New Roman" w:cs="Times New Roman"/>
          <w:b/>
        </w:rPr>
      </w:pPr>
      <w:r w:rsidRPr="00871A5E">
        <w:rPr>
          <w:rFonts w:ascii="Times New Roman" w:eastAsia="Times New Roman" w:hAnsi="Times New Roman" w:cs="Times New Roman"/>
          <w:b/>
        </w:rPr>
        <w:t>Forever GI Bill</w:t>
      </w:r>
      <w:r w:rsidR="003C4C13">
        <w:rPr>
          <w:rFonts w:ascii="Times New Roman" w:eastAsia="Times New Roman" w:hAnsi="Times New Roman" w:cs="Times New Roman"/>
          <w:b/>
        </w:rPr>
        <w:t xml:space="preserve"> – </w:t>
      </w:r>
      <w:r w:rsidR="00A26686">
        <w:rPr>
          <w:rFonts w:ascii="Times New Roman" w:eastAsia="Times New Roman" w:hAnsi="Times New Roman" w:cs="Times New Roman"/>
        </w:rPr>
        <w:t xml:space="preserve"> Implement the above provisions outlined in the priorities section</w:t>
      </w:r>
    </w:p>
    <w:p w14:paraId="7EF6A119" w14:textId="77777777" w:rsidR="00FC3C13" w:rsidRPr="00871A5E" w:rsidRDefault="00FC3C13" w:rsidP="00C51AF4">
      <w:pPr>
        <w:pStyle w:val="ListParagraph"/>
        <w:ind w:left="1440"/>
        <w:rPr>
          <w:rFonts w:ascii="Times New Roman" w:eastAsia="Times New Roman" w:hAnsi="Times New Roman" w:cs="Times New Roman"/>
          <w:b/>
        </w:rPr>
      </w:pPr>
    </w:p>
    <w:p w14:paraId="7EF6A11D" w14:textId="77777777" w:rsidR="008903F7" w:rsidRPr="00871A5E" w:rsidRDefault="008903F7">
      <w:pPr>
        <w:rPr>
          <w:rFonts w:ascii="Times New Roman" w:hAnsi="Times New Roman" w:cs="Times New Roman"/>
        </w:rPr>
      </w:pPr>
    </w:p>
    <w:p w14:paraId="7EF6A122" w14:textId="77777777" w:rsidR="008903F7" w:rsidRPr="003C4C13" w:rsidRDefault="008903F7" w:rsidP="00A05B81">
      <w:pPr>
        <w:pStyle w:val="ListParagraph"/>
        <w:numPr>
          <w:ilvl w:val="0"/>
          <w:numId w:val="43"/>
        </w:numPr>
        <w:rPr>
          <w:rFonts w:ascii="Times New Roman" w:eastAsia="Times New Roman" w:hAnsi="Times New Roman" w:cs="Times New Roman"/>
          <w:b/>
        </w:rPr>
      </w:pPr>
      <w:r w:rsidRPr="00871A5E">
        <w:rPr>
          <w:rFonts w:ascii="Times New Roman" w:eastAsia="Times New Roman" w:hAnsi="Times New Roman" w:cs="Times New Roman"/>
          <w:b/>
        </w:rPr>
        <w:t>Design User research</w:t>
      </w:r>
    </w:p>
    <w:p w14:paraId="7EF6A123" w14:textId="11EF7F49" w:rsidR="0027480C" w:rsidRPr="003C4C13" w:rsidRDefault="008903F7" w:rsidP="00A05B81">
      <w:pPr>
        <w:pStyle w:val="ListParagraph"/>
        <w:numPr>
          <w:ilvl w:val="1"/>
          <w:numId w:val="43"/>
        </w:numPr>
        <w:rPr>
          <w:rFonts w:ascii="Times New Roman" w:eastAsia="Times New Roman" w:hAnsi="Times New Roman" w:cs="Times New Roman"/>
        </w:rPr>
      </w:pPr>
      <w:r w:rsidRPr="003C4C13">
        <w:rPr>
          <w:rFonts w:ascii="Times New Roman" w:eastAsia="Times New Roman" w:hAnsi="Times New Roman" w:cs="Times New Roman"/>
        </w:rPr>
        <w:t>User research of redesigns to Caution Flag section</w:t>
      </w:r>
      <w:r w:rsidR="0027480C" w:rsidRPr="003C4C13">
        <w:rPr>
          <w:rFonts w:ascii="Times New Roman" w:eastAsia="Times New Roman" w:hAnsi="Times New Roman" w:cs="Times New Roman"/>
        </w:rPr>
        <w:t xml:space="preserve">  </w:t>
      </w:r>
    </w:p>
    <w:p w14:paraId="7EF6A124" w14:textId="77777777" w:rsidR="00140ED2" w:rsidRPr="00871A5E" w:rsidRDefault="00140ED2" w:rsidP="00A05B81">
      <w:pPr>
        <w:numPr>
          <w:ilvl w:val="2"/>
          <w:numId w:val="43"/>
        </w:numPr>
        <w:rPr>
          <w:rFonts w:ascii="Times New Roman" w:eastAsia="Times New Roman" w:hAnsi="Times New Roman"/>
        </w:rPr>
      </w:pPr>
      <w:r w:rsidRPr="00871A5E">
        <w:rPr>
          <w:rFonts w:ascii="Times New Roman" w:eastAsia="Times New Roman" w:hAnsi="Times New Roman"/>
        </w:rPr>
        <w:t>The caution flags should be easy to understand and clear why a student veteran should care about the flag. For example, why should a student veteran care that a school has been sued by the FTC for deceptive advertising.</w:t>
      </w:r>
    </w:p>
    <w:p w14:paraId="7EF6A125" w14:textId="77777777" w:rsidR="008903F7" w:rsidRPr="00871A5E" w:rsidRDefault="008903F7" w:rsidP="00A05B81">
      <w:pPr>
        <w:pStyle w:val="ListParagraph"/>
        <w:numPr>
          <w:ilvl w:val="1"/>
          <w:numId w:val="43"/>
        </w:numPr>
        <w:rPr>
          <w:rFonts w:ascii="Times New Roman" w:eastAsia="Times New Roman" w:hAnsi="Times New Roman" w:cs="Times New Roman"/>
        </w:rPr>
      </w:pPr>
      <w:r w:rsidRPr="00871A5E">
        <w:rPr>
          <w:rFonts w:ascii="Times New Roman" w:eastAsia="Times New Roman" w:hAnsi="Times New Roman" w:cs="Times New Roman"/>
        </w:rPr>
        <w:t>User research of redesigns to Feedback/Complaint Section</w:t>
      </w:r>
    </w:p>
    <w:p w14:paraId="7EF6A126" w14:textId="77777777" w:rsidR="00140ED2" w:rsidRPr="00871A5E" w:rsidRDefault="00140ED2" w:rsidP="00A05B81">
      <w:pPr>
        <w:numPr>
          <w:ilvl w:val="2"/>
          <w:numId w:val="43"/>
        </w:numPr>
        <w:rPr>
          <w:rFonts w:ascii="Times New Roman" w:eastAsia="Times New Roman" w:hAnsi="Times New Roman"/>
        </w:rPr>
      </w:pPr>
      <w:r w:rsidRPr="00871A5E">
        <w:rPr>
          <w:rFonts w:ascii="Times New Roman" w:eastAsia="Times New Roman" w:hAnsi="Times New Roman"/>
        </w:rPr>
        <w:t xml:space="preserve">The cautionary information (e.g., complaints) section is a little hard to read. We should make it easier to understand for users. </w:t>
      </w:r>
    </w:p>
    <w:p w14:paraId="7EF6A127" w14:textId="77777777" w:rsidR="008903F7" w:rsidRPr="00871A5E" w:rsidRDefault="008903F7" w:rsidP="00A05B81">
      <w:pPr>
        <w:pStyle w:val="ListParagraph"/>
        <w:numPr>
          <w:ilvl w:val="1"/>
          <w:numId w:val="43"/>
        </w:numPr>
        <w:rPr>
          <w:rFonts w:ascii="Times New Roman" w:eastAsia="Times New Roman" w:hAnsi="Times New Roman" w:cs="Times New Roman"/>
        </w:rPr>
      </w:pPr>
      <w:r w:rsidRPr="00871A5E">
        <w:rPr>
          <w:rFonts w:ascii="Times New Roman" w:eastAsia="Times New Roman" w:hAnsi="Times New Roman" w:cs="Times New Roman"/>
        </w:rPr>
        <w:t>User research of redesigns to GIBCT Calculator</w:t>
      </w:r>
    </w:p>
    <w:p w14:paraId="7EF6A128" w14:textId="77777777" w:rsidR="00140ED2" w:rsidRPr="00871A5E" w:rsidRDefault="00140ED2" w:rsidP="00A05B81">
      <w:pPr>
        <w:pStyle w:val="ListParagraph"/>
        <w:numPr>
          <w:ilvl w:val="2"/>
          <w:numId w:val="43"/>
        </w:numPr>
        <w:rPr>
          <w:rFonts w:ascii="Times New Roman" w:eastAsia="Times New Roman" w:hAnsi="Times New Roman" w:cs="Times New Roman"/>
        </w:rPr>
      </w:pPr>
      <w:r w:rsidRPr="00871A5E">
        <w:rPr>
          <w:rFonts w:ascii="Times New Roman" w:eastAsia="Times New Roman" w:hAnsi="Times New Roman" w:cs="Times New Roman"/>
        </w:rPr>
        <w:t xml:space="preserve">The cautionary information (e.g., complaints) section is a little hard to read. We should make it easier to understand for users. </w:t>
      </w:r>
    </w:p>
    <w:p w14:paraId="3ACBD9BE" w14:textId="77777777" w:rsidR="00A05B81" w:rsidRPr="00871A5E" w:rsidRDefault="00A05B81" w:rsidP="00A05B81">
      <w:pPr>
        <w:pStyle w:val="ListParagraph"/>
        <w:ind w:left="1440"/>
        <w:rPr>
          <w:rFonts w:ascii="Times New Roman" w:eastAsia="Times New Roman" w:hAnsi="Times New Roman" w:cs="Times New Roman"/>
        </w:rPr>
      </w:pPr>
    </w:p>
    <w:p w14:paraId="39E3F37D" w14:textId="77777777" w:rsidR="003C4C13" w:rsidRPr="003C4C13" w:rsidRDefault="003C4C13" w:rsidP="003C4C13">
      <w:pPr>
        <w:rPr>
          <w:rFonts w:ascii="Times New Roman" w:eastAsia="Times New Roman" w:hAnsi="Times New Roman" w:cs="Times New Roman"/>
        </w:rPr>
      </w:pPr>
    </w:p>
    <w:p w14:paraId="7EF6A13A" w14:textId="77777777" w:rsidR="00F31CF9" w:rsidRPr="00871A5E" w:rsidRDefault="00F31CF9" w:rsidP="00C51AF4">
      <w:pPr>
        <w:rPr>
          <w:rFonts w:ascii="Times New Roman" w:hAnsi="Times New Roman" w:cs="Times New Roman"/>
          <w:b/>
          <w:u w:val="single"/>
        </w:rPr>
      </w:pPr>
    </w:p>
    <w:p w14:paraId="21AA488C" w14:textId="77777777" w:rsidR="00EE064E" w:rsidRDefault="00EE064E">
      <w:pPr>
        <w:rPr>
          <w:rFonts w:asciiTheme="majorHAnsi" w:hAnsiTheme="majorHAnsi"/>
        </w:rPr>
      </w:pPr>
      <w:r>
        <w:rPr>
          <w:rFonts w:asciiTheme="majorHAnsi" w:hAnsiTheme="majorHAnsi"/>
        </w:rPr>
        <w:br w:type="page"/>
      </w:r>
    </w:p>
    <w:p w14:paraId="430BBF5A" w14:textId="7FDAF2A6" w:rsidR="00EE064E" w:rsidRPr="00871A5E" w:rsidRDefault="00EE064E" w:rsidP="00EE064E">
      <w:pPr>
        <w:jc w:val="center"/>
        <w:rPr>
          <w:rFonts w:ascii="Times New Roman" w:hAnsi="Times New Roman" w:cs="Times New Roman"/>
          <w:b/>
          <w:sz w:val="32"/>
        </w:rPr>
      </w:pPr>
      <w:r w:rsidRPr="00871A5E">
        <w:rPr>
          <w:rFonts w:ascii="Times New Roman" w:hAnsi="Times New Roman" w:cs="Times New Roman"/>
          <w:b/>
          <w:sz w:val="32"/>
        </w:rPr>
        <w:t>APPEN</w:t>
      </w:r>
      <w:r>
        <w:rPr>
          <w:rFonts w:ascii="Times New Roman" w:hAnsi="Times New Roman" w:cs="Times New Roman"/>
          <w:b/>
          <w:sz w:val="32"/>
        </w:rPr>
        <w:t>DIX 1</w:t>
      </w:r>
    </w:p>
    <w:p w14:paraId="34B8AED2" w14:textId="77777777" w:rsidR="00EE064E" w:rsidRPr="00871A5E" w:rsidRDefault="00EE064E" w:rsidP="00EE064E">
      <w:pPr>
        <w:jc w:val="center"/>
        <w:rPr>
          <w:rFonts w:ascii="Times New Roman" w:hAnsi="Times New Roman" w:cs="Times New Roman"/>
          <w:b/>
          <w:sz w:val="32"/>
        </w:rPr>
      </w:pPr>
    </w:p>
    <w:p w14:paraId="03B0F6CB" w14:textId="77777777" w:rsidR="00EE064E" w:rsidRPr="00871A5E" w:rsidRDefault="00EE064E" w:rsidP="00EE064E">
      <w:pPr>
        <w:jc w:val="center"/>
        <w:rPr>
          <w:rFonts w:ascii="Times New Roman" w:hAnsi="Times New Roman" w:cs="Times New Roman"/>
          <w:b/>
          <w:sz w:val="32"/>
        </w:rPr>
      </w:pPr>
      <w:r w:rsidRPr="00871A5E">
        <w:rPr>
          <w:rFonts w:ascii="Times New Roman" w:hAnsi="Times New Roman" w:cs="Times New Roman"/>
          <w:b/>
          <w:sz w:val="32"/>
        </w:rPr>
        <w:t>APPENDIX 2</w:t>
      </w:r>
    </w:p>
    <w:p w14:paraId="36F876C7" w14:textId="77777777" w:rsidR="00EE064E" w:rsidRPr="00871A5E" w:rsidRDefault="00EE064E" w:rsidP="00EE064E">
      <w:pPr>
        <w:pStyle w:val="Heading2"/>
        <w:numPr>
          <w:ilvl w:val="0"/>
          <w:numId w:val="0"/>
        </w:numPr>
        <w:ind w:left="630"/>
        <w:jc w:val="center"/>
        <w:rPr>
          <w:rFonts w:ascii="Times New Roman" w:hAnsi="Times New Roman" w:cs="Times New Roman"/>
          <w:color w:val="auto"/>
          <w:sz w:val="28"/>
        </w:rPr>
      </w:pPr>
      <w:r w:rsidRPr="00871A5E">
        <w:rPr>
          <w:rFonts w:ascii="Times New Roman" w:hAnsi="Times New Roman" w:cs="Times New Roman"/>
          <w:color w:val="auto"/>
          <w:sz w:val="28"/>
        </w:rPr>
        <w:t>Public Law 112-249 Requirements</w:t>
      </w:r>
    </w:p>
    <w:p w14:paraId="74F1907F" w14:textId="77777777" w:rsidR="00EE064E" w:rsidRPr="00871A5E" w:rsidRDefault="00EE064E" w:rsidP="00EE064E"/>
    <w:p w14:paraId="72416107" w14:textId="77777777" w:rsidR="00EE064E" w:rsidRPr="00871A5E" w:rsidRDefault="00EE064E" w:rsidP="00EE064E">
      <w:pPr>
        <w:jc w:val="both"/>
        <w:rPr>
          <w:rFonts w:ascii="Times New Roman" w:hAnsi="Times New Roman" w:cs="Times New Roman"/>
        </w:rPr>
      </w:pPr>
      <w:r w:rsidRPr="00871A5E">
        <w:rPr>
          <w:rFonts w:ascii="Times New Roman" w:hAnsi="Times New Roman" w:cs="Times New Roman"/>
          <w:u w:val="single"/>
        </w:rPr>
        <w:t>Comprehensible Caution Flags</w:t>
      </w:r>
      <w:r w:rsidRPr="00871A5E">
        <w:rPr>
          <w:rFonts w:ascii="Times New Roman" w:hAnsi="Times New Roman" w:cs="Times New Roman"/>
        </w:rPr>
        <w:t xml:space="preserve"> - </w:t>
      </w:r>
      <w:r w:rsidRPr="00871A5E">
        <w:t>Requires a</w:t>
      </w:r>
      <w:r w:rsidRPr="00871A5E">
        <w:rPr>
          <w:rFonts w:ascii="Times New Roman" w:hAnsi="Times New Roman" w:cs="Times New Roman"/>
        </w:rPr>
        <w:t xml:space="preserve">n upgrade to the current Caution Flag indicators to properly inform consumers of cautionary indicators. The current flag do not allow users to weigh the severity of the various cautionary indicators. The following enhancements are required: </w:t>
      </w:r>
    </w:p>
    <w:p w14:paraId="5134445A" w14:textId="77777777" w:rsidR="00EE064E" w:rsidRPr="00871A5E" w:rsidRDefault="00EE064E" w:rsidP="00EE064E">
      <w:pPr>
        <w:rPr>
          <w:rFonts w:ascii="Times New Roman" w:hAnsi="Times New Roman" w:cs="Times New Roman"/>
        </w:rPr>
      </w:pPr>
    </w:p>
    <w:p w14:paraId="5D2EFF72" w14:textId="77777777" w:rsidR="00EE064E" w:rsidRPr="00871A5E" w:rsidRDefault="00EE064E" w:rsidP="00EE064E">
      <w:pPr>
        <w:pStyle w:val="ListParagraph"/>
        <w:numPr>
          <w:ilvl w:val="0"/>
          <w:numId w:val="17"/>
        </w:numPr>
        <w:rPr>
          <w:rFonts w:ascii="Times New Roman" w:hAnsi="Times New Roman" w:cs="Times New Roman"/>
        </w:rPr>
      </w:pPr>
      <w:r w:rsidRPr="00871A5E">
        <w:rPr>
          <w:rFonts w:ascii="Times New Roman" w:hAnsi="Times New Roman" w:cs="Times New Roman"/>
        </w:rPr>
        <w:t>Improve beneficiaries’ awareness based on the severity of the flag</w:t>
      </w:r>
    </w:p>
    <w:p w14:paraId="6F0A8E94" w14:textId="77777777" w:rsidR="00EE064E" w:rsidRPr="00871A5E" w:rsidRDefault="00EE064E" w:rsidP="00EE064E">
      <w:pPr>
        <w:pStyle w:val="ListParagraph"/>
        <w:numPr>
          <w:ilvl w:val="0"/>
          <w:numId w:val="17"/>
        </w:numPr>
        <w:rPr>
          <w:rFonts w:ascii="Times New Roman" w:hAnsi="Times New Roman" w:cs="Times New Roman"/>
        </w:rPr>
      </w:pPr>
      <w:r w:rsidRPr="00871A5E">
        <w:rPr>
          <w:rFonts w:ascii="Times New Roman" w:hAnsi="Times New Roman" w:cs="Times New Roman"/>
        </w:rPr>
        <w:t>Schools will be able to validate the cause of the caution flag</w:t>
      </w:r>
    </w:p>
    <w:p w14:paraId="030CBFA0" w14:textId="77777777" w:rsidR="00EE064E" w:rsidRPr="00871A5E" w:rsidRDefault="00EE064E" w:rsidP="00EE064E">
      <w:pPr>
        <w:pStyle w:val="ListParagraph"/>
        <w:numPr>
          <w:ilvl w:val="0"/>
          <w:numId w:val="17"/>
        </w:numPr>
        <w:rPr>
          <w:rFonts w:ascii="Times New Roman" w:hAnsi="Times New Roman" w:cs="Times New Roman"/>
        </w:rPr>
      </w:pPr>
      <w:r w:rsidRPr="00871A5E">
        <w:rPr>
          <w:rFonts w:ascii="Times New Roman" w:hAnsi="Times New Roman" w:cs="Times New Roman"/>
        </w:rPr>
        <w:t>Each caution flag will be establish for each individual event</w:t>
      </w:r>
    </w:p>
    <w:p w14:paraId="1B201A58" w14:textId="77777777" w:rsidR="00EE064E" w:rsidRPr="00871A5E" w:rsidRDefault="00EE064E" w:rsidP="00EE064E">
      <w:pPr>
        <w:pStyle w:val="ListParagraph"/>
        <w:numPr>
          <w:ilvl w:val="0"/>
          <w:numId w:val="17"/>
        </w:numPr>
      </w:pPr>
      <w:r w:rsidRPr="00871A5E">
        <w:rPr>
          <w:rFonts w:ascii="Times New Roman" w:hAnsi="Times New Roman" w:cs="Times New Roman"/>
        </w:rPr>
        <w:t>Incorporate new requirements for caution flag triggers</w:t>
      </w:r>
      <w:r w:rsidRPr="00871A5E">
        <w:t xml:space="preserve"> </w:t>
      </w:r>
    </w:p>
    <w:p w14:paraId="399F64CF" w14:textId="77777777" w:rsidR="00EE064E" w:rsidRPr="00871A5E" w:rsidRDefault="00EE064E" w:rsidP="00EE064E"/>
    <w:p w14:paraId="32EB2494" w14:textId="77777777" w:rsidR="00EE064E" w:rsidRPr="00871A5E" w:rsidRDefault="00EE064E" w:rsidP="00EE064E">
      <w:pPr>
        <w:jc w:val="both"/>
      </w:pPr>
      <w:r w:rsidRPr="00871A5E">
        <w:rPr>
          <w:u w:val="single"/>
        </w:rPr>
        <w:t>Expanded Outcome Measures</w:t>
      </w:r>
      <w:r w:rsidRPr="00871A5E">
        <w:t xml:space="preserve"> - Requires that the outcome measures be expanded to include graduation rates of school and universities with school years longer than two years.  The expanded rates and outcome measures will expand the current outcome measures’ data on the GI Bill Comparison Tool and in the data dashboards. These expanded outcome measures will include:</w:t>
      </w:r>
    </w:p>
    <w:p w14:paraId="01E71145" w14:textId="77777777" w:rsidR="00EE064E" w:rsidRPr="00871A5E" w:rsidRDefault="00EE064E" w:rsidP="00EE064E"/>
    <w:p w14:paraId="188E2CD5" w14:textId="77777777" w:rsidR="00EE064E" w:rsidRPr="00871A5E" w:rsidRDefault="00EE064E" w:rsidP="00EE064E">
      <w:pPr>
        <w:pStyle w:val="ListParagraph"/>
        <w:numPr>
          <w:ilvl w:val="0"/>
          <w:numId w:val="18"/>
        </w:numPr>
      </w:pPr>
      <w:r w:rsidRPr="00871A5E">
        <w:t>Graduation rates for 4 year schools</w:t>
      </w:r>
    </w:p>
    <w:p w14:paraId="215A93AB" w14:textId="77777777" w:rsidR="00EE064E" w:rsidRPr="00871A5E" w:rsidRDefault="00EE064E" w:rsidP="00EE064E">
      <w:pPr>
        <w:pStyle w:val="ListParagraph"/>
        <w:numPr>
          <w:ilvl w:val="0"/>
          <w:numId w:val="18"/>
        </w:numPr>
      </w:pPr>
      <w:r w:rsidRPr="00871A5E">
        <w:t>Repayment rates for Veterans</w:t>
      </w:r>
    </w:p>
    <w:p w14:paraId="2ADFB8A6" w14:textId="77777777" w:rsidR="00EE064E" w:rsidRPr="00871A5E" w:rsidRDefault="00EE064E" w:rsidP="00EE064E">
      <w:pPr>
        <w:pStyle w:val="ListParagraph"/>
        <w:numPr>
          <w:ilvl w:val="0"/>
          <w:numId w:val="18"/>
        </w:numPr>
      </w:pPr>
      <w:r w:rsidRPr="00871A5E">
        <w:t>Average Salaries</w:t>
      </w:r>
    </w:p>
    <w:p w14:paraId="63BB949D" w14:textId="77777777" w:rsidR="00EE064E" w:rsidRPr="00871A5E" w:rsidRDefault="00EE064E" w:rsidP="00EE064E">
      <w:pPr>
        <w:pStyle w:val="ListParagraph"/>
        <w:numPr>
          <w:ilvl w:val="0"/>
          <w:numId w:val="18"/>
        </w:numPr>
      </w:pPr>
      <w:r w:rsidRPr="00871A5E">
        <w:t>Historical outcome data</w:t>
      </w:r>
    </w:p>
    <w:p w14:paraId="2E4142D9" w14:textId="77777777" w:rsidR="00EE064E" w:rsidRPr="00871A5E" w:rsidRDefault="00EE064E" w:rsidP="00EE064E">
      <w:pPr>
        <w:pStyle w:val="ListParagraph"/>
        <w:numPr>
          <w:ilvl w:val="0"/>
          <w:numId w:val="18"/>
        </w:numPr>
      </w:pPr>
      <w:r w:rsidRPr="00871A5E">
        <w:t>Outcome data for different populations (e.g., full-time versus part-time)</w:t>
      </w:r>
    </w:p>
    <w:p w14:paraId="18AE4352" w14:textId="77777777" w:rsidR="00EE064E" w:rsidRPr="00871A5E" w:rsidRDefault="00EE064E" w:rsidP="00EE064E"/>
    <w:p w14:paraId="70595503" w14:textId="77777777" w:rsidR="00EE064E" w:rsidRPr="00871A5E" w:rsidRDefault="00EE064E" w:rsidP="00EE064E">
      <w:pPr>
        <w:jc w:val="both"/>
      </w:pPr>
      <w:r w:rsidRPr="00871A5E">
        <w:rPr>
          <w:u w:val="single"/>
        </w:rPr>
        <w:t>User Rating System</w:t>
      </w:r>
      <w:r w:rsidRPr="00871A5E">
        <w:t xml:space="preserve"> – Requires a new development of the </w:t>
      </w:r>
      <w:r w:rsidRPr="00871A5E">
        <w:rPr>
          <w:rFonts w:ascii="Times New Roman" w:hAnsi="Times New Roman" w:cs="Times New Roman"/>
        </w:rPr>
        <w:t>GI Bill® Comparison Tool and Complaint System, which will</w:t>
      </w:r>
      <w:r w:rsidRPr="00871A5E">
        <w:t xml:space="preserve"> include a new Rating System.  The new rating system functionality is required to permit validated GI Bill Users’ the ability to rate an institution based on established rating criteria. The criteria include:</w:t>
      </w:r>
    </w:p>
    <w:p w14:paraId="2E1F4515" w14:textId="77777777" w:rsidR="00EE064E" w:rsidRPr="00871A5E" w:rsidRDefault="00EE064E" w:rsidP="00EE064E"/>
    <w:p w14:paraId="00AA0D2D" w14:textId="77777777" w:rsidR="00EE064E" w:rsidRPr="00871A5E" w:rsidRDefault="00EE064E" w:rsidP="00EE064E">
      <w:pPr>
        <w:pStyle w:val="ListParagraph"/>
        <w:numPr>
          <w:ilvl w:val="0"/>
          <w:numId w:val="19"/>
        </w:numPr>
      </w:pPr>
      <w:r w:rsidRPr="00871A5E">
        <w:t>Institution overall</w:t>
      </w:r>
    </w:p>
    <w:p w14:paraId="16C822F5" w14:textId="77777777" w:rsidR="00EE064E" w:rsidRPr="00871A5E" w:rsidRDefault="00EE064E" w:rsidP="00EE064E">
      <w:pPr>
        <w:pStyle w:val="ListParagraph"/>
        <w:numPr>
          <w:ilvl w:val="0"/>
          <w:numId w:val="19"/>
        </w:numPr>
      </w:pPr>
      <w:r w:rsidRPr="00871A5E">
        <w:t>Quality of classes</w:t>
      </w:r>
    </w:p>
    <w:p w14:paraId="16F1DFE8" w14:textId="77777777" w:rsidR="00EE064E" w:rsidRPr="00871A5E" w:rsidRDefault="00EE064E" w:rsidP="00EE064E">
      <w:pPr>
        <w:pStyle w:val="ListParagraph"/>
        <w:numPr>
          <w:ilvl w:val="0"/>
          <w:numId w:val="19"/>
        </w:numPr>
      </w:pPr>
      <w:r w:rsidRPr="00871A5E">
        <w:t>Veteran Friendliness</w:t>
      </w:r>
    </w:p>
    <w:p w14:paraId="58279086" w14:textId="77777777" w:rsidR="00EE064E" w:rsidRPr="00871A5E" w:rsidRDefault="00EE064E" w:rsidP="00EE064E">
      <w:pPr>
        <w:pStyle w:val="ListParagraph"/>
        <w:numPr>
          <w:ilvl w:val="0"/>
          <w:numId w:val="19"/>
        </w:numPr>
      </w:pPr>
      <w:r w:rsidRPr="00871A5E">
        <w:t>Employment Preparation</w:t>
      </w:r>
    </w:p>
    <w:p w14:paraId="00E04095" w14:textId="77777777" w:rsidR="00EE064E" w:rsidRPr="00871A5E" w:rsidRDefault="00EE064E" w:rsidP="00EE064E">
      <w:pPr>
        <w:pStyle w:val="ListParagraph"/>
        <w:numPr>
          <w:ilvl w:val="0"/>
          <w:numId w:val="19"/>
        </w:numPr>
      </w:pPr>
      <w:r w:rsidRPr="00871A5E">
        <w:t>Recruiting / Marketing Practices</w:t>
      </w:r>
    </w:p>
    <w:p w14:paraId="361A5278" w14:textId="77777777" w:rsidR="00EE064E" w:rsidRPr="00871A5E" w:rsidRDefault="00EE064E" w:rsidP="00EE064E">
      <w:pPr>
        <w:pStyle w:val="ListParagraph"/>
        <w:numPr>
          <w:ilvl w:val="0"/>
          <w:numId w:val="19"/>
        </w:numPr>
        <w:rPr>
          <w:rFonts w:ascii="Times New Roman" w:hAnsi="Times New Roman" w:cs="Times New Roman"/>
        </w:rPr>
      </w:pPr>
      <w:r w:rsidRPr="00871A5E">
        <w:rPr>
          <w:rFonts w:ascii="Times New Roman" w:hAnsi="Times New Roman" w:cs="Times New Roman"/>
        </w:rPr>
        <w:t>Leverage existing VA surveys to GI Bill students to collect the user rating data.</w:t>
      </w:r>
    </w:p>
    <w:p w14:paraId="20DB3A2F" w14:textId="77777777" w:rsidR="00EE064E" w:rsidRPr="00871A5E" w:rsidRDefault="00EE064E" w:rsidP="00EE064E">
      <w:pPr>
        <w:rPr>
          <w:rFonts w:ascii="Times New Roman" w:hAnsi="Times New Roman" w:cs="Times New Roman"/>
        </w:rPr>
      </w:pPr>
    </w:p>
    <w:p w14:paraId="1553F33F" w14:textId="77777777" w:rsidR="00EE064E" w:rsidRPr="00871A5E" w:rsidRDefault="00EE064E" w:rsidP="00EE064E">
      <w:pPr>
        <w:jc w:val="both"/>
        <w:rPr>
          <w:rFonts w:ascii="Times New Roman" w:hAnsi="Times New Roman" w:cs="Times New Roman"/>
        </w:rPr>
      </w:pPr>
      <w:r w:rsidRPr="00871A5E">
        <w:rPr>
          <w:rFonts w:ascii="Times New Roman" w:hAnsi="Times New Roman" w:cs="Times New Roman"/>
          <w:u w:val="single"/>
        </w:rPr>
        <w:t>Enhanced School Profile and Onboarding Questionnaire</w:t>
      </w:r>
      <w:r w:rsidRPr="00871A5E">
        <w:rPr>
          <w:rFonts w:ascii="Times New Roman" w:hAnsi="Times New Roman" w:cs="Times New Roman"/>
        </w:rPr>
        <w:t xml:space="preserve"> - </w:t>
      </w:r>
      <w:r w:rsidRPr="00871A5E">
        <w:t xml:space="preserve">Requires an enhanced look and feel </w:t>
      </w:r>
      <w:r w:rsidRPr="00871A5E">
        <w:rPr>
          <w:rFonts w:ascii="Times New Roman" w:hAnsi="Times New Roman" w:cs="Times New Roman"/>
        </w:rPr>
        <w:t>design to the user interface for the onboarding questionnaire and school profile page. These enhances will incorporate the user’s feedback from stakeholders’ input (e.g., VSOs).</w:t>
      </w:r>
    </w:p>
    <w:p w14:paraId="50A76704" w14:textId="77777777" w:rsidR="00EE064E" w:rsidRPr="00871A5E" w:rsidRDefault="00EE064E" w:rsidP="00EE064E">
      <w:pPr>
        <w:jc w:val="both"/>
        <w:rPr>
          <w:rFonts w:ascii="Times New Roman" w:hAnsi="Times New Roman" w:cs="Times New Roman"/>
        </w:rPr>
      </w:pPr>
    </w:p>
    <w:p w14:paraId="4127E7F5" w14:textId="77777777" w:rsidR="00EE064E" w:rsidRPr="00871A5E" w:rsidRDefault="00EE064E" w:rsidP="00EE064E">
      <w:pPr>
        <w:pStyle w:val="Heading2"/>
        <w:numPr>
          <w:ilvl w:val="0"/>
          <w:numId w:val="0"/>
        </w:numPr>
        <w:jc w:val="both"/>
        <w:rPr>
          <w:rFonts w:ascii="Times New Roman" w:hAnsi="Times New Roman" w:cs="Times New Roman"/>
          <w:b w:val="0"/>
          <w:color w:val="auto"/>
          <w:sz w:val="24"/>
        </w:rPr>
      </w:pPr>
      <w:r w:rsidRPr="00871A5E">
        <w:rPr>
          <w:rFonts w:ascii="Times New Roman" w:hAnsi="Times New Roman" w:cs="Times New Roman"/>
          <w:b w:val="0"/>
          <w:color w:val="auto"/>
          <w:sz w:val="24"/>
          <w:szCs w:val="24"/>
          <w:u w:val="single"/>
        </w:rPr>
        <w:t>Yellow Ribbon Rates</w:t>
      </w:r>
      <w:r w:rsidRPr="00871A5E">
        <w:rPr>
          <w:rFonts w:ascii="Times New Roman" w:hAnsi="Times New Roman" w:cs="Times New Roman"/>
          <w:b w:val="0"/>
          <w:color w:val="auto"/>
          <w:sz w:val="24"/>
          <w:szCs w:val="24"/>
        </w:rPr>
        <w:t xml:space="preserve"> – </w:t>
      </w:r>
      <w:r w:rsidRPr="00871A5E">
        <w:rPr>
          <w:rFonts w:ascii="Times New Roman" w:hAnsi="Times New Roman" w:cs="Times New Roman"/>
          <w:b w:val="0"/>
          <w:color w:val="auto"/>
          <w:sz w:val="24"/>
        </w:rPr>
        <w:t>Required to integrate the Yellow Ribbon scholarship information for each school into the GI Bill Comparison Tool. This integration would eliminate the need for the Comparison Tool to manage over 50 separate pages and eliminate the users’ from searching statewide Yellow Ribbon webpages. The following webpage are for Yellow Ribbon yearly listing:</w:t>
      </w:r>
      <w:r w:rsidRPr="00871A5E">
        <w:rPr>
          <w:rFonts w:ascii="Times New Roman" w:hAnsi="Times New Roman" w:cs="Times New Roman"/>
          <w:color w:val="auto"/>
          <w:sz w:val="24"/>
        </w:rPr>
        <w:t xml:space="preserve">  </w:t>
      </w:r>
      <w:r w:rsidRPr="00871A5E">
        <w:rPr>
          <w:rFonts w:ascii="Times New Roman" w:hAnsi="Times New Roman" w:cs="Times New Roman"/>
          <w:b w:val="0"/>
          <w:color w:val="auto"/>
          <w:sz w:val="24"/>
        </w:rPr>
        <w:t>(</w:t>
      </w:r>
      <w:hyperlink r:id="rId14" w:history="1">
        <w:r w:rsidRPr="00871A5E">
          <w:rPr>
            <w:rStyle w:val="Hyperlink"/>
            <w:rFonts w:ascii="Times New Roman" w:hAnsi="Times New Roman" w:cs="Times New Roman"/>
            <w:b w:val="0"/>
            <w:color w:val="auto"/>
            <w:sz w:val="24"/>
          </w:rPr>
          <w:t>http://www.benefits.va.gov/GIBILL/yellow_ribbon/yrp_list_2016.asp</w:t>
        </w:r>
      </w:hyperlink>
      <w:r w:rsidRPr="00871A5E">
        <w:rPr>
          <w:rFonts w:ascii="Times New Roman" w:hAnsi="Times New Roman" w:cs="Times New Roman"/>
          <w:b w:val="0"/>
          <w:color w:val="auto"/>
          <w:sz w:val="24"/>
        </w:rPr>
        <w:t>).</w:t>
      </w:r>
    </w:p>
    <w:p w14:paraId="32FA843C" w14:textId="77777777" w:rsidR="00EE064E" w:rsidRPr="00871A5E" w:rsidRDefault="00EE064E" w:rsidP="00EE064E">
      <w:r w:rsidRPr="00871A5E">
        <w:br w:type="page"/>
      </w:r>
    </w:p>
    <w:p w14:paraId="09C4301C" w14:textId="451437DF" w:rsidR="00EE064E" w:rsidRPr="00EE064E" w:rsidRDefault="00EE064E" w:rsidP="00EE064E">
      <w:pPr>
        <w:jc w:val="center"/>
      </w:pPr>
      <w:r>
        <w:rPr>
          <w:rFonts w:ascii="Times New Roman" w:hAnsi="Times New Roman" w:cs="Times New Roman"/>
          <w:b/>
          <w:sz w:val="32"/>
        </w:rPr>
        <w:t>APPENDIX 3</w:t>
      </w:r>
    </w:p>
    <w:p w14:paraId="46765B1E" w14:textId="77777777" w:rsidR="00EE064E" w:rsidRPr="00871A5E" w:rsidRDefault="00EE064E" w:rsidP="00EE064E">
      <w:pPr>
        <w:jc w:val="center"/>
        <w:rPr>
          <w:b/>
          <w:sz w:val="28"/>
        </w:rPr>
      </w:pPr>
    </w:p>
    <w:p w14:paraId="45926989" w14:textId="77777777" w:rsidR="00EE064E" w:rsidRPr="00871A5E" w:rsidRDefault="00EE064E" w:rsidP="00EE064E">
      <w:pPr>
        <w:jc w:val="center"/>
        <w:rPr>
          <w:rFonts w:ascii="Times New Roman" w:hAnsi="Times New Roman" w:cs="Times New Roman"/>
          <w:b/>
          <w:sz w:val="28"/>
        </w:rPr>
      </w:pPr>
      <w:r w:rsidRPr="00871A5E">
        <w:rPr>
          <w:rFonts w:ascii="Times New Roman" w:hAnsi="Times New Roman" w:cs="Times New Roman"/>
          <w:b/>
          <w:sz w:val="28"/>
        </w:rPr>
        <w:t>Public Law 115-48 “Forever GI Bill</w:t>
      </w:r>
      <w:r w:rsidRPr="00871A5E">
        <w:rPr>
          <w:rFonts w:ascii="Times New Roman" w:hAnsi="Times New Roman" w:cs="Times New Roman"/>
          <w:b/>
          <w:sz w:val="28"/>
          <w:vertAlign w:val="superscript"/>
        </w:rPr>
        <w:t>®</w:t>
      </w:r>
      <w:r w:rsidRPr="00871A5E">
        <w:rPr>
          <w:rFonts w:ascii="Times New Roman" w:hAnsi="Times New Roman" w:cs="Times New Roman"/>
          <w:b/>
          <w:sz w:val="28"/>
        </w:rPr>
        <w:t>”</w:t>
      </w:r>
      <w:r w:rsidRPr="00871A5E">
        <w:rPr>
          <w:rFonts w:ascii="Times New Roman" w:hAnsi="Times New Roman" w:cs="Times New Roman"/>
          <w:b/>
          <w:sz w:val="28"/>
          <w:vertAlign w:val="superscript"/>
        </w:rPr>
        <w:t xml:space="preserve"> </w:t>
      </w:r>
    </w:p>
    <w:p w14:paraId="1CE78C3B" w14:textId="77777777" w:rsidR="00EE064E" w:rsidRPr="00871A5E" w:rsidRDefault="00EE064E" w:rsidP="00EE064E">
      <w:pPr>
        <w:rPr>
          <w:rFonts w:ascii="Times New Roman" w:hAnsi="Times New Roman" w:cs="Times New Roman"/>
          <w:b/>
          <w:sz w:val="28"/>
        </w:rPr>
      </w:pPr>
    </w:p>
    <w:p w14:paraId="79FB76A4" w14:textId="77777777" w:rsidR="00EE064E" w:rsidRPr="00871A5E" w:rsidRDefault="00EE064E" w:rsidP="00EE064E">
      <w:pPr>
        <w:jc w:val="both"/>
        <w:rPr>
          <w:rFonts w:ascii="Times New Roman" w:hAnsi="Times New Roman" w:cs="Times New Roman"/>
        </w:rPr>
      </w:pPr>
      <w:r w:rsidRPr="00871A5E">
        <w:rPr>
          <w:rFonts w:ascii="Times New Roman" w:hAnsi="Times New Roman" w:cs="Times New Roman"/>
        </w:rPr>
        <w:t>To amend title 38, United States Code, to make certain improvements in the laws administered by the Secretary of Veterans Affairs. The following “Forever GI Bill</w:t>
      </w:r>
      <w:r w:rsidRPr="00871A5E">
        <w:rPr>
          <w:rFonts w:ascii="Times New Roman" w:hAnsi="Times New Roman" w:cs="Times New Roman"/>
          <w:vertAlign w:val="superscript"/>
        </w:rPr>
        <w:t>®</w:t>
      </w:r>
      <w:r w:rsidRPr="00871A5E">
        <w:rPr>
          <w:rFonts w:ascii="Times New Roman" w:hAnsi="Times New Roman" w:cs="Times New Roman"/>
        </w:rPr>
        <w:t xml:space="preserve">“ Sections are required </w:t>
      </w:r>
      <w:r w:rsidRPr="00871A5E">
        <w:rPr>
          <w:rFonts w:ascii="Times New Roman" w:hAnsi="Times New Roman" w:cs="Times New Roman"/>
          <w:bCs/>
          <w:szCs w:val="22"/>
        </w:rPr>
        <w:t>modifications</w:t>
      </w:r>
      <w:r w:rsidRPr="00871A5E">
        <w:rPr>
          <w:rFonts w:ascii="Times New Roman" w:hAnsi="Times New Roman" w:cs="Times New Roman"/>
        </w:rPr>
        <w:t xml:space="preserve"> to the Public Law 112-249, GI Bill® Comparison Tool and Complaint System. </w:t>
      </w:r>
    </w:p>
    <w:p w14:paraId="3F036F29" w14:textId="77777777" w:rsidR="00EE064E" w:rsidRPr="00871A5E" w:rsidRDefault="00EE064E" w:rsidP="00EE064E">
      <w:pPr>
        <w:rPr>
          <w:rFonts w:ascii="Times New Roman" w:hAnsi="Times New Roman" w:cs="Times New Roman"/>
        </w:rPr>
      </w:pPr>
    </w:p>
    <w:p w14:paraId="01CC3BDC" w14:textId="77777777" w:rsidR="00EE064E" w:rsidRPr="00871A5E" w:rsidRDefault="00EE064E" w:rsidP="00EE064E">
      <w:pPr>
        <w:contextualSpacing/>
        <w:jc w:val="center"/>
        <w:rPr>
          <w:rFonts w:ascii="Times New Roman" w:hAnsi="Times New Roman" w:cs="Times New Roman"/>
          <w:b/>
        </w:rPr>
      </w:pPr>
      <w:r w:rsidRPr="00871A5E">
        <w:rPr>
          <w:rFonts w:ascii="Times New Roman" w:hAnsi="Times New Roman" w:cs="Times New Roman"/>
          <w:b/>
        </w:rPr>
        <w:t>TITLE I – POST-9/11 EDUCATIONAL ASSISTANCE PROGRAM</w:t>
      </w:r>
    </w:p>
    <w:p w14:paraId="132110BC" w14:textId="77777777" w:rsidR="00EE064E" w:rsidRPr="00871A5E" w:rsidRDefault="00EE064E" w:rsidP="00EE064E">
      <w:pPr>
        <w:rPr>
          <w:rFonts w:ascii="Times New Roman" w:hAnsi="Times New Roman" w:cs="Times New Roman"/>
        </w:rPr>
      </w:pPr>
    </w:p>
    <w:p w14:paraId="768BBD69" w14:textId="77777777" w:rsidR="00EE064E" w:rsidRPr="00871A5E" w:rsidRDefault="00EE064E" w:rsidP="00EE064E">
      <w:pPr>
        <w:rPr>
          <w:rFonts w:ascii="Times New Roman" w:hAnsi="Times New Roman" w:cs="Times New Roman"/>
          <w:b/>
        </w:rPr>
      </w:pPr>
      <w:r w:rsidRPr="00871A5E">
        <w:rPr>
          <w:rFonts w:ascii="Times New Roman" w:hAnsi="Times New Roman" w:cs="Times New Roman"/>
          <w:b/>
        </w:rPr>
        <w:t>Section 102</w:t>
      </w:r>
    </w:p>
    <w:p w14:paraId="69EE5011" w14:textId="77777777" w:rsidR="00EE064E" w:rsidRPr="00871A5E" w:rsidRDefault="00EE064E" w:rsidP="00EE064E">
      <w:pPr>
        <w:rPr>
          <w:rFonts w:ascii="Times New Roman" w:hAnsi="Times New Roman" w:cs="Times New Roman"/>
        </w:rPr>
      </w:pPr>
    </w:p>
    <w:p w14:paraId="76827DCE" w14:textId="77777777" w:rsidR="00EE064E" w:rsidRPr="00871A5E" w:rsidRDefault="00EE064E" w:rsidP="007C5C34">
      <w:pPr>
        <w:jc w:val="both"/>
        <w:rPr>
          <w:rFonts w:ascii="Times New Roman" w:hAnsi="Times New Roman" w:cs="Times New Roman"/>
        </w:rPr>
      </w:pPr>
      <w:r w:rsidRPr="00871A5E">
        <w:rPr>
          <w:rFonts w:ascii="Times New Roman" w:hAnsi="Times New Roman" w:cs="Times New Roman"/>
        </w:rPr>
        <w:t xml:space="preserve"> Section 102 would amend 38 U.S.C. § 3311(b) by consolidating the current amount of qualifying active duty service required after September 10, 2001, for payment of educational assistance at the 50 percent and 60 percent benefit levels under the Post-9/11 Educational Assistance Program.  As a result, the current benefit level requiring at least 6 months but less than 12 months of active duty service would be eliminated.  This means that an individual with aggregate service of at least 6 months but less than 18 months of active duty service (excluding entry and skill training) would qualify at the 60 percent benefit level.  </w:t>
      </w:r>
    </w:p>
    <w:p w14:paraId="07213BAE" w14:textId="77777777" w:rsidR="00EE064E" w:rsidRPr="00871A5E" w:rsidRDefault="00EE064E" w:rsidP="007C5C34">
      <w:pPr>
        <w:jc w:val="both"/>
        <w:rPr>
          <w:rFonts w:ascii="Times New Roman" w:hAnsi="Times New Roman" w:cs="Times New Roman"/>
        </w:rPr>
      </w:pPr>
    </w:p>
    <w:p w14:paraId="20FB2ECC" w14:textId="77777777" w:rsidR="00EE064E" w:rsidRPr="00871A5E" w:rsidRDefault="00EE064E" w:rsidP="007C5C34">
      <w:pPr>
        <w:jc w:val="both"/>
        <w:rPr>
          <w:rFonts w:ascii="Times New Roman" w:hAnsi="Times New Roman" w:cs="Times New Roman"/>
        </w:rPr>
      </w:pPr>
      <w:r w:rsidRPr="00871A5E">
        <w:rPr>
          <w:rFonts w:ascii="Times New Roman" w:hAnsi="Times New Roman" w:cs="Times New Roman"/>
        </w:rPr>
        <w:t xml:space="preserve">Under this bill, an individual whose aggregate service is at least 6 months but less than 18 months (excluding entry and skill training) would qualify for Post-9/11 GI Bill benefits at the 60 percent level and an individual with aggregate service of at least 90 days but less than 6 months (excluding entry and skill training) would qualify at the 50 percent benefit level.  This bill would remove the 40 percent benefit level from the amounts payable under the Post-9/11 GI Bill. </w:t>
      </w:r>
    </w:p>
    <w:p w14:paraId="5F3EFE81" w14:textId="77777777" w:rsidR="00EE064E" w:rsidRPr="00871A5E" w:rsidRDefault="00EE064E" w:rsidP="007C5C34">
      <w:pPr>
        <w:jc w:val="both"/>
        <w:rPr>
          <w:rFonts w:ascii="Times New Roman" w:hAnsi="Times New Roman" w:cs="Times New Roman"/>
        </w:rPr>
      </w:pPr>
    </w:p>
    <w:p w14:paraId="0EB69620" w14:textId="77777777" w:rsidR="00EE064E" w:rsidRPr="00871A5E" w:rsidRDefault="00EE064E" w:rsidP="007C5C34">
      <w:pPr>
        <w:jc w:val="both"/>
        <w:rPr>
          <w:rFonts w:ascii="Times New Roman" w:hAnsi="Times New Roman" w:cs="Times New Roman"/>
        </w:rPr>
      </w:pPr>
      <w:r w:rsidRPr="00871A5E">
        <w:rPr>
          <w:rFonts w:ascii="Times New Roman" w:hAnsi="Times New Roman" w:cs="Times New Roman"/>
        </w:rPr>
        <w:t>This section would be effective on August 1, 2018.</w:t>
      </w:r>
    </w:p>
    <w:p w14:paraId="0DA9F563" w14:textId="77777777" w:rsidR="00EE064E" w:rsidRPr="00871A5E" w:rsidRDefault="00EE064E" w:rsidP="00EE064E">
      <w:pPr>
        <w:rPr>
          <w:rFonts w:ascii="Times New Roman" w:hAnsi="Times New Roman" w:cs="Times New Roman"/>
        </w:rPr>
      </w:pPr>
    </w:p>
    <w:p w14:paraId="0A39DD8E" w14:textId="76EBADE4" w:rsidR="00EE064E" w:rsidRPr="00871A5E" w:rsidRDefault="00EE064E" w:rsidP="00EE064E">
      <w:pPr>
        <w:rPr>
          <w:rFonts w:ascii="Times New Roman" w:hAnsi="Times New Roman" w:cs="Times New Roman"/>
        </w:rPr>
      </w:pPr>
      <w:r w:rsidRPr="00871A5E">
        <w:rPr>
          <w:rFonts w:ascii="Times New Roman" w:hAnsi="Times New Roman" w:cs="Times New Roman"/>
          <w:b/>
        </w:rPr>
        <w:t xml:space="preserve">Section 103 </w:t>
      </w:r>
    </w:p>
    <w:p w14:paraId="68F53839" w14:textId="77777777" w:rsidR="00EE064E" w:rsidRPr="00871A5E" w:rsidRDefault="00EE064E" w:rsidP="007C5C34">
      <w:pPr>
        <w:jc w:val="both"/>
        <w:rPr>
          <w:rFonts w:ascii="Times New Roman" w:hAnsi="Times New Roman" w:cs="Times New Roman"/>
        </w:rPr>
      </w:pPr>
      <w:r w:rsidRPr="00871A5E">
        <w:rPr>
          <w:rFonts w:ascii="Times New Roman" w:hAnsi="Times New Roman" w:cs="Times New Roman"/>
        </w:rPr>
        <w:t xml:space="preserve">Section 103 would amend section 3311(b) of title 38, United States Code, to expand Post-9/11 GI Bill eligibility to individuals who are awarded the Purple Heart for service in the Armed Forces occurring on or after September 11, 2001.  To be eligible, the Purple Heart recipient must continue on active duty or receive an honorable discharge upon release from active duty. This section would also allow such Purple Heart recipients to participate in the Yellow Ribbon G.I. Education Enhancement Program. </w:t>
      </w:r>
    </w:p>
    <w:p w14:paraId="227ABFEC" w14:textId="77777777" w:rsidR="00EE064E" w:rsidRPr="00871A5E" w:rsidRDefault="00EE064E" w:rsidP="007C5C34">
      <w:pPr>
        <w:jc w:val="both"/>
        <w:rPr>
          <w:rFonts w:ascii="Times New Roman" w:hAnsi="Times New Roman" w:cs="Times New Roman"/>
        </w:rPr>
      </w:pPr>
    </w:p>
    <w:p w14:paraId="5A2172B6" w14:textId="77777777" w:rsidR="00EE064E" w:rsidRPr="00871A5E" w:rsidRDefault="00EE064E" w:rsidP="007C5C34">
      <w:pPr>
        <w:jc w:val="both"/>
        <w:rPr>
          <w:rFonts w:ascii="Times New Roman" w:hAnsi="Times New Roman" w:cs="Times New Roman"/>
        </w:rPr>
      </w:pPr>
      <w:r w:rsidRPr="00871A5E">
        <w:rPr>
          <w:rFonts w:ascii="Times New Roman" w:hAnsi="Times New Roman" w:cs="Times New Roman"/>
        </w:rPr>
        <w:t xml:space="preserve">The amendments made by this section would take effect on August 1, 2018.  </w:t>
      </w:r>
    </w:p>
    <w:p w14:paraId="503A8FE0" w14:textId="77777777" w:rsidR="00EE064E" w:rsidRPr="00871A5E" w:rsidRDefault="00EE064E" w:rsidP="00EE064E">
      <w:pPr>
        <w:rPr>
          <w:rFonts w:ascii="Times New Roman" w:hAnsi="Times New Roman" w:cs="Times New Roman"/>
        </w:rPr>
      </w:pPr>
    </w:p>
    <w:p w14:paraId="435DCB99" w14:textId="36E46963" w:rsidR="00A26686" w:rsidRPr="00A26686" w:rsidRDefault="00A26686" w:rsidP="00A26686">
      <w:pPr>
        <w:rPr>
          <w:rFonts w:ascii="Times New Roman" w:hAnsi="Times New Roman" w:cs="Times New Roman"/>
          <w:b/>
          <w:u w:val="single"/>
        </w:rPr>
      </w:pPr>
      <w:r w:rsidRPr="00A26686">
        <w:rPr>
          <w:rFonts w:ascii="Times New Roman" w:hAnsi="Times New Roman" w:cs="Times New Roman"/>
          <w:b/>
          <w:bCs/>
        </w:rPr>
        <w:t>Section 104</w:t>
      </w:r>
      <w:r w:rsidRPr="00A26686">
        <w:rPr>
          <w:rFonts w:ascii="Times New Roman" w:hAnsi="Times New Roman" w:cs="Times New Roman"/>
          <w:b/>
          <w:u w:val="single"/>
        </w:rPr>
        <w:t xml:space="preserve"> </w:t>
      </w:r>
    </w:p>
    <w:p w14:paraId="00587B7C" w14:textId="77777777" w:rsidR="00A26686" w:rsidRPr="00C1773A" w:rsidRDefault="00A26686" w:rsidP="00A26686">
      <w:pPr>
        <w:rPr>
          <w:rFonts w:ascii="Times New Roman" w:hAnsi="Times New Roman" w:cs="Times New Roman"/>
        </w:rPr>
      </w:pPr>
      <w:r w:rsidRPr="00D71A6B">
        <w:rPr>
          <w:rFonts w:ascii="Times New Roman" w:hAnsi="Times New Roman" w:cs="Times New Roman"/>
        </w:rPr>
        <w:t xml:space="preserve">Section 104 would amend 38 U.S.C. § 3317(a) to expand the Yellow Ribbon G.I. Education Enhancement Program to include certain active duty Servicemembers.  This bill would make additional benefits available to these qualifying individuals without an additional charge to their GI Bill entitlement. </w:t>
      </w:r>
    </w:p>
    <w:p w14:paraId="5D8601C9" w14:textId="77777777" w:rsidR="00A26686" w:rsidRPr="00C1773A" w:rsidRDefault="00A26686" w:rsidP="00A26686">
      <w:pPr>
        <w:rPr>
          <w:rFonts w:ascii="Times New Roman" w:hAnsi="Times New Roman" w:cs="Times New Roman"/>
        </w:rPr>
      </w:pPr>
    </w:p>
    <w:p w14:paraId="78FF6FA2" w14:textId="77777777" w:rsidR="00A26686" w:rsidRPr="00C1773A" w:rsidRDefault="00A26686" w:rsidP="00A26686">
      <w:pPr>
        <w:rPr>
          <w:rFonts w:ascii="Times New Roman" w:hAnsi="Times New Roman" w:cs="Times New Roman"/>
        </w:rPr>
      </w:pPr>
      <w:r w:rsidRPr="00C1773A">
        <w:rPr>
          <w:rFonts w:ascii="Times New Roman" w:hAnsi="Times New Roman" w:cs="Times New Roman"/>
        </w:rPr>
        <w:t xml:space="preserve">The Yellow Ribbon G.I. Education Enhancement Program is currently available to Veterans and most dependents using transferred Post-9/11 GI Bill benefits at the 100% benefit level and attending programs at institutions of higher learning at more than half-time.  The program provides payment for up to half of the tuition and fee charges that are not covered by the Post-9/11 GI Bill, such as charges that exceed an academic year cap or out-of-state charges, if the institution enters into an agreement with VA to pay or waive an equal amount of the charges that exceed Post-9/11 GI Bill coverage.  </w:t>
      </w:r>
    </w:p>
    <w:p w14:paraId="7A6A8C7D" w14:textId="77777777" w:rsidR="00A26686" w:rsidRPr="00C1773A" w:rsidRDefault="00A26686" w:rsidP="00A26686">
      <w:pPr>
        <w:rPr>
          <w:rFonts w:ascii="Times New Roman" w:hAnsi="Times New Roman" w:cs="Times New Roman"/>
        </w:rPr>
      </w:pPr>
    </w:p>
    <w:p w14:paraId="649C942A" w14:textId="77777777" w:rsidR="00A26686" w:rsidRPr="00C1773A" w:rsidRDefault="00A26686" w:rsidP="00A26686">
      <w:pPr>
        <w:rPr>
          <w:rFonts w:ascii="Times New Roman" w:hAnsi="Times New Roman" w:cs="Times New Roman"/>
        </w:rPr>
      </w:pPr>
      <w:r w:rsidRPr="00C1773A">
        <w:rPr>
          <w:rFonts w:ascii="Times New Roman" w:hAnsi="Times New Roman" w:cs="Times New Roman"/>
        </w:rPr>
        <w:t xml:space="preserve">The amendments made by this section would take effect on August 1, 2022.  </w:t>
      </w:r>
    </w:p>
    <w:p w14:paraId="04009B2C" w14:textId="77777777" w:rsidR="00A26686" w:rsidRDefault="00A26686" w:rsidP="00EE064E">
      <w:pPr>
        <w:rPr>
          <w:rFonts w:ascii="Times New Roman" w:hAnsi="Times New Roman" w:cs="Times New Roman"/>
          <w:b/>
        </w:rPr>
      </w:pPr>
    </w:p>
    <w:p w14:paraId="43DDC1DD" w14:textId="77777777" w:rsidR="00A26686" w:rsidRPr="00A26686" w:rsidRDefault="00A26686" w:rsidP="00A26686">
      <w:pPr>
        <w:rPr>
          <w:rFonts w:ascii="Times New Roman" w:hAnsi="Times New Roman" w:cs="Times New Roman"/>
          <w:b/>
        </w:rPr>
      </w:pPr>
      <w:r w:rsidRPr="00A26686">
        <w:rPr>
          <w:rFonts w:ascii="Times New Roman" w:hAnsi="Times New Roman" w:cs="Times New Roman"/>
          <w:b/>
        </w:rPr>
        <w:t>Section 107</w:t>
      </w:r>
    </w:p>
    <w:p w14:paraId="4F3F2680" w14:textId="77777777" w:rsidR="00A26686" w:rsidRPr="00C1773A" w:rsidRDefault="00A26686" w:rsidP="00A26686">
      <w:pPr>
        <w:rPr>
          <w:rFonts w:ascii="Times New Roman" w:hAnsi="Times New Roman" w:cs="Times New Roman"/>
        </w:rPr>
      </w:pPr>
      <w:r w:rsidRPr="00C1773A">
        <w:rPr>
          <w:rFonts w:ascii="Times New Roman" w:hAnsi="Times New Roman" w:cs="Times New Roman"/>
          <w:lang w:val="en"/>
        </w:rPr>
        <w:t xml:space="preserve">Section 107 would amend </w:t>
      </w:r>
      <w:r w:rsidRPr="00C1773A">
        <w:rPr>
          <w:rFonts w:ascii="Times New Roman" w:hAnsi="Times New Roman" w:cs="Times New Roman"/>
        </w:rPr>
        <w:t>§</w:t>
      </w:r>
      <w:r w:rsidRPr="00C1773A">
        <w:rPr>
          <w:rFonts w:ascii="Times New Roman" w:hAnsi="Times New Roman" w:cs="Times New Roman"/>
          <w:lang w:val="en"/>
        </w:rPr>
        <w:t xml:space="preserve"> 3313(c)(1)(B)(i)(I) of title 38 to require the Department of Veterans Affairs (VA) to calculate the monthly housing allowance (MHA) under the Post-9/11 GI Bill based on the location of the campus where the individual physically attends a majority of classes, rather than the location of the institution of higher learning at which the individual is enrolled. </w:t>
      </w:r>
    </w:p>
    <w:p w14:paraId="44B4DEE2" w14:textId="77777777" w:rsidR="00A26686" w:rsidRPr="00C1773A" w:rsidRDefault="00A26686" w:rsidP="00A26686">
      <w:pPr>
        <w:rPr>
          <w:rFonts w:ascii="Times New Roman" w:hAnsi="Times New Roman" w:cs="Times New Roman"/>
        </w:rPr>
      </w:pPr>
    </w:p>
    <w:p w14:paraId="69D74A88" w14:textId="77777777" w:rsidR="00A26686" w:rsidRPr="00C1773A" w:rsidRDefault="00A26686" w:rsidP="00A26686">
      <w:pPr>
        <w:rPr>
          <w:rFonts w:ascii="Times New Roman" w:hAnsi="Times New Roman" w:cs="Times New Roman"/>
        </w:rPr>
      </w:pPr>
      <w:r w:rsidRPr="00C1773A">
        <w:rPr>
          <w:rFonts w:ascii="Times New Roman" w:hAnsi="Times New Roman" w:cs="Times New Roman"/>
          <w:lang w:val="en"/>
        </w:rPr>
        <w:t xml:space="preserve">This section would apply to the initial enrollment in a program of education on or after August 1, 2018.  </w:t>
      </w:r>
    </w:p>
    <w:p w14:paraId="38B4B61C" w14:textId="77777777" w:rsidR="00A26686" w:rsidRDefault="00A26686" w:rsidP="00EE064E">
      <w:pPr>
        <w:rPr>
          <w:rFonts w:ascii="Times New Roman" w:hAnsi="Times New Roman" w:cs="Times New Roman"/>
          <w:b/>
        </w:rPr>
      </w:pPr>
    </w:p>
    <w:p w14:paraId="263198A4" w14:textId="77777777" w:rsidR="00A26686" w:rsidRDefault="00A26686" w:rsidP="00EE064E">
      <w:pPr>
        <w:rPr>
          <w:rFonts w:ascii="Times New Roman" w:hAnsi="Times New Roman" w:cs="Times New Roman"/>
          <w:b/>
        </w:rPr>
      </w:pPr>
    </w:p>
    <w:p w14:paraId="4A2A6C99" w14:textId="4A7B0B39" w:rsidR="00EE064E" w:rsidRPr="00871A5E" w:rsidRDefault="00EE064E" w:rsidP="00EE064E">
      <w:pPr>
        <w:rPr>
          <w:rFonts w:ascii="Times New Roman" w:hAnsi="Times New Roman" w:cs="Times New Roman"/>
        </w:rPr>
      </w:pPr>
      <w:r w:rsidRPr="00871A5E">
        <w:rPr>
          <w:rFonts w:ascii="Times New Roman" w:hAnsi="Times New Roman" w:cs="Times New Roman"/>
          <w:b/>
        </w:rPr>
        <w:t>Section 108</w:t>
      </w:r>
    </w:p>
    <w:p w14:paraId="58951567" w14:textId="77777777" w:rsidR="00EE064E" w:rsidRPr="00871A5E" w:rsidRDefault="00EE064E" w:rsidP="007C5C34">
      <w:pPr>
        <w:jc w:val="both"/>
        <w:rPr>
          <w:rFonts w:ascii="Times New Roman" w:hAnsi="Times New Roman" w:cs="Times New Roman"/>
        </w:rPr>
      </w:pPr>
      <w:r w:rsidRPr="00871A5E">
        <w:rPr>
          <w:rFonts w:ascii="Times New Roman" w:hAnsi="Times New Roman" w:cs="Times New Roman"/>
        </w:rPr>
        <w:t xml:space="preserve">The proposed legislation would allow recipients of the Marine Gunnery Sergeant John David Fry Scholarship to be eligible for the Yellow Ribbon program under the Post-9/11 GI Bill.  The Yellow Ribbon program is currently available to Veterans and most transfer of entitlement recipients receiving Post-9/11 GI Bill benefits at the 100% benefit level attending institutions of higher learning.  The program provides payment for up to half of the tuition and fee charges that are not covered by the Post-9/11 GI Bill, such as charges that exceed an academic year cap or out-of-state charges, if the institution enters into an agreement with VA to pay or waive an equal amount of the charges that exceed Post-9/11 GI Bill coverage.  </w:t>
      </w:r>
    </w:p>
    <w:p w14:paraId="6A62F8DE" w14:textId="77777777" w:rsidR="00EE064E" w:rsidRPr="00871A5E" w:rsidRDefault="00EE064E" w:rsidP="00EE064E">
      <w:pPr>
        <w:rPr>
          <w:rFonts w:ascii="Times New Roman" w:hAnsi="Times New Roman" w:cs="Times New Roman"/>
        </w:rPr>
      </w:pPr>
    </w:p>
    <w:p w14:paraId="71F23E6D" w14:textId="77777777" w:rsidR="00EE064E" w:rsidRPr="00871A5E" w:rsidRDefault="00EE064E" w:rsidP="00EE064E">
      <w:pPr>
        <w:jc w:val="center"/>
        <w:rPr>
          <w:rFonts w:ascii="Times New Roman" w:hAnsi="Times New Roman" w:cs="Times New Roman"/>
          <w:b/>
        </w:rPr>
      </w:pPr>
      <w:r w:rsidRPr="00871A5E">
        <w:rPr>
          <w:rFonts w:ascii="Times New Roman" w:hAnsi="Times New Roman" w:cs="Times New Roman"/>
          <w:b/>
        </w:rPr>
        <w:t>TITLE II – OTHER EDUCATIONAL ASSISTANCE PROGRAMS</w:t>
      </w:r>
    </w:p>
    <w:p w14:paraId="7551DD5F" w14:textId="77777777" w:rsidR="00EE064E" w:rsidRPr="00871A5E" w:rsidRDefault="00EE064E" w:rsidP="00EE064E">
      <w:pPr>
        <w:rPr>
          <w:rFonts w:ascii="Times New Roman" w:hAnsi="Times New Roman" w:cs="Times New Roman"/>
          <w:b/>
        </w:rPr>
      </w:pPr>
    </w:p>
    <w:p w14:paraId="693050D9" w14:textId="77777777" w:rsidR="00EE064E" w:rsidRPr="00871A5E" w:rsidRDefault="00EE064E" w:rsidP="00EE064E">
      <w:pPr>
        <w:rPr>
          <w:rFonts w:ascii="Times New Roman" w:hAnsi="Times New Roman" w:cs="Times New Roman"/>
        </w:rPr>
      </w:pPr>
    </w:p>
    <w:p w14:paraId="2CCA7DA9" w14:textId="26C73488" w:rsidR="00EE064E" w:rsidRPr="00871A5E" w:rsidRDefault="00EE064E" w:rsidP="00EE064E">
      <w:pPr>
        <w:rPr>
          <w:rFonts w:ascii="Times New Roman" w:hAnsi="Times New Roman" w:cs="Times New Roman"/>
        </w:rPr>
      </w:pPr>
      <w:r w:rsidRPr="00871A5E">
        <w:rPr>
          <w:rFonts w:ascii="Times New Roman" w:hAnsi="Times New Roman" w:cs="Times New Roman"/>
          <w:b/>
        </w:rPr>
        <w:t>Section 203</w:t>
      </w:r>
    </w:p>
    <w:p w14:paraId="6F438AFE" w14:textId="77777777" w:rsidR="00EE064E" w:rsidRPr="00871A5E" w:rsidRDefault="00EE064E" w:rsidP="007C5C34">
      <w:pPr>
        <w:jc w:val="both"/>
        <w:rPr>
          <w:rFonts w:ascii="Times New Roman" w:hAnsi="Times New Roman" w:cs="Times New Roman"/>
        </w:rPr>
      </w:pPr>
      <w:r w:rsidRPr="00871A5E">
        <w:rPr>
          <w:rFonts w:ascii="Times New Roman" w:hAnsi="Times New Roman" w:cs="Times New Roman"/>
        </w:rPr>
        <w:t xml:space="preserve">Section 203 would increase the amounts of educational assistance payable for pursuit of institutional courses and institutional courses under the Survivors' and Dependents' Educational Assistance Program.  An eligible person would be entitled to a monthly allowance of $1,224 for full-time coursework, $967 for three-quarter time, and $710 for half-time coursework.  The increases would be effective August 1, 2018.    </w:t>
      </w:r>
    </w:p>
    <w:p w14:paraId="0D3820DF" w14:textId="77777777" w:rsidR="00EE064E" w:rsidRPr="00871A5E" w:rsidRDefault="00EE064E" w:rsidP="00EE064E">
      <w:pPr>
        <w:rPr>
          <w:rFonts w:ascii="Times New Roman" w:hAnsi="Times New Roman" w:cs="Times New Roman"/>
        </w:rPr>
      </w:pPr>
    </w:p>
    <w:p w14:paraId="3D51C262" w14:textId="77777777" w:rsidR="00EE064E" w:rsidRPr="00871A5E" w:rsidRDefault="00EE064E" w:rsidP="00EE064E">
      <w:pPr>
        <w:jc w:val="center"/>
        <w:rPr>
          <w:rFonts w:ascii="Times New Roman" w:hAnsi="Times New Roman" w:cs="Times New Roman"/>
          <w:b/>
        </w:rPr>
      </w:pPr>
      <w:r w:rsidRPr="00871A5E">
        <w:rPr>
          <w:rFonts w:ascii="Times New Roman" w:hAnsi="Times New Roman" w:cs="Times New Roman"/>
          <w:b/>
        </w:rPr>
        <w:t>TITLE III – ADMINISTRATION OF EDUCATIONAL ASSISTANCE PROGRAMS</w:t>
      </w:r>
    </w:p>
    <w:p w14:paraId="049B0C5C" w14:textId="77777777" w:rsidR="00EE064E" w:rsidRPr="00871A5E" w:rsidRDefault="00EE064E" w:rsidP="00EE064E">
      <w:pPr>
        <w:rPr>
          <w:rFonts w:ascii="Times New Roman" w:hAnsi="Times New Roman" w:cs="Times New Roman"/>
          <w:b/>
        </w:rPr>
      </w:pPr>
    </w:p>
    <w:p w14:paraId="6E1EE695" w14:textId="43370D43" w:rsidR="00EE064E" w:rsidRPr="00871A5E" w:rsidRDefault="00EE064E" w:rsidP="00EE064E">
      <w:pPr>
        <w:rPr>
          <w:rFonts w:ascii="Times New Roman" w:hAnsi="Times New Roman" w:cs="Times New Roman"/>
        </w:rPr>
      </w:pPr>
      <w:r w:rsidRPr="00871A5E">
        <w:rPr>
          <w:rFonts w:ascii="Times New Roman" w:hAnsi="Times New Roman" w:cs="Times New Roman"/>
          <w:b/>
        </w:rPr>
        <w:t>Section 302</w:t>
      </w:r>
    </w:p>
    <w:p w14:paraId="3280DCF0" w14:textId="77777777" w:rsidR="00EE064E" w:rsidRPr="00871A5E" w:rsidRDefault="00EE064E" w:rsidP="007C5C34">
      <w:pPr>
        <w:jc w:val="both"/>
        <w:rPr>
          <w:rFonts w:ascii="Times New Roman" w:hAnsi="Times New Roman" w:cs="Times New Roman"/>
        </w:rPr>
      </w:pPr>
      <w:r w:rsidRPr="00871A5E">
        <w:rPr>
          <w:rFonts w:ascii="Times New Roman" w:hAnsi="Times New Roman" w:cs="Times New Roman"/>
        </w:rPr>
        <w:t>Section 302 of this bill would amend 38 U.S.C. § 3680A(a)(4) to authorize the use of Post-9/11 educational assistance to pursue accredited independent study programs at the following educational institutions that are not institutions of higher learning (IHLs):  area career and technical education schools as defined in 20 U.S.C. § 2302(3) that provide postsecondary level education and postsecondary vocational institutions as defined in 20 U.S.C. § 1002(c).  Currently, under section 3680A(a)(4), the Secretary may only approve enrollment in an "accredited independent study program (including open circuit television) leading (A) to a standard college degree, or (B) to a certificate that reflects educational attainment offered by an institution of higher learning."  As such, VA is not authorized to pay educational assistance for independent study courses at an institution that is not considered to be an IHL.</w:t>
      </w:r>
    </w:p>
    <w:p w14:paraId="14A8B1F1" w14:textId="77777777" w:rsidR="00EE064E" w:rsidRPr="00871A5E" w:rsidRDefault="00EE064E" w:rsidP="00EE064E">
      <w:pPr>
        <w:rPr>
          <w:rFonts w:ascii="Times New Roman" w:hAnsi="Times New Roman" w:cs="Times New Roman"/>
        </w:rPr>
      </w:pPr>
    </w:p>
    <w:p w14:paraId="0C62EA8E" w14:textId="3204A499" w:rsidR="00EE064E" w:rsidRPr="00871A5E" w:rsidRDefault="00EE064E" w:rsidP="00EE064E">
      <w:pPr>
        <w:rPr>
          <w:rFonts w:ascii="Times New Roman" w:hAnsi="Times New Roman" w:cs="Times New Roman"/>
        </w:rPr>
      </w:pPr>
      <w:r w:rsidRPr="00871A5E">
        <w:rPr>
          <w:rFonts w:ascii="Times New Roman" w:hAnsi="Times New Roman" w:cs="Times New Roman"/>
          <w:b/>
        </w:rPr>
        <w:t>Section 303</w:t>
      </w:r>
    </w:p>
    <w:p w14:paraId="49CD06BA" w14:textId="77777777" w:rsidR="00EE064E" w:rsidRPr="00871A5E" w:rsidRDefault="00EE064E" w:rsidP="007C5C34">
      <w:pPr>
        <w:jc w:val="both"/>
        <w:rPr>
          <w:rFonts w:ascii="Times New Roman" w:hAnsi="Times New Roman" w:cs="Times New Roman"/>
        </w:rPr>
      </w:pPr>
      <w:r w:rsidRPr="00871A5E">
        <w:rPr>
          <w:rFonts w:ascii="Times New Roman" w:hAnsi="Times New Roman" w:cs="Times New Roman"/>
        </w:rPr>
        <w:t xml:space="preserve">This proposed legislation would amend section 3698(c)(1)(C) to require VA to improve outreach and transparency to Veterans and Service Members by providing information on whether institutions of higher learning administer a priority enrollment system that allows certain student Veterans to enroll in courses earlier than other students. </w:t>
      </w:r>
    </w:p>
    <w:p w14:paraId="5987EFCD" w14:textId="77777777" w:rsidR="00EE064E" w:rsidRPr="00871A5E" w:rsidRDefault="00EE064E" w:rsidP="00EE064E">
      <w:pPr>
        <w:rPr>
          <w:rFonts w:ascii="Times New Roman" w:hAnsi="Times New Roman" w:cs="Times New Roman"/>
        </w:rPr>
      </w:pPr>
    </w:p>
    <w:p w14:paraId="4F076A55" w14:textId="77777777" w:rsidR="00EE064E" w:rsidRPr="00871A5E" w:rsidRDefault="00EE064E" w:rsidP="00EE064E">
      <w:pPr>
        <w:jc w:val="center"/>
        <w:rPr>
          <w:rFonts w:ascii="Times New Roman" w:hAnsi="Times New Roman" w:cs="Times New Roman"/>
          <w:b/>
        </w:rPr>
      </w:pPr>
    </w:p>
    <w:p w14:paraId="284D2045" w14:textId="77777777" w:rsidR="00EE064E" w:rsidRPr="00871A5E" w:rsidRDefault="00EE064E" w:rsidP="00EE064E">
      <w:pPr>
        <w:rPr>
          <w:rFonts w:ascii="Times New Roman" w:hAnsi="Times New Roman" w:cs="Times New Roman"/>
        </w:rPr>
      </w:pPr>
    </w:p>
    <w:p w14:paraId="31DBB076" w14:textId="77777777" w:rsidR="00EE064E" w:rsidRPr="00871A5E" w:rsidRDefault="00EE064E" w:rsidP="00EE064E">
      <w:pPr>
        <w:jc w:val="center"/>
        <w:rPr>
          <w:rFonts w:ascii="Times New Roman" w:hAnsi="Times New Roman" w:cs="Times New Roman"/>
          <w:b/>
        </w:rPr>
      </w:pPr>
      <w:r w:rsidRPr="00871A5E">
        <w:rPr>
          <w:rFonts w:ascii="Times New Roman" w:hAnsi="Times New Roman" w:cs="Times New Roman"/>
          <w:b/>
        </w:rPr>
        <w:t>TITLE V – OTHER MATTERS</w:t>
      </w:r>
    </w:p>
    <w:p w14:paraId="540D7DF3" w14:textId="77777777" w:rsidR="00EE064E" w:rsidRPr="00871A5E" w:rsidRDefault="00EE064E" w:rsidP="00EE064E">
      <w:pPr>
        <w:rPr>
          <w:rFonts w:ascii="Times New Roman" w:hAnsi="Times New Roman" w:cs="Times New Roman"/>
        </w:rPr>
      </w:pPr>
    </w:p>
    <w:p w14:paraId="05D1E856" w14:textId="540BDF2A" w:rsidR="00EE064E" w:rsidRPr="00871A5E" w:rsidRDefault="00EE064E" w:rsidP="00EE064E">
      <w:pPr>
        <w:rPr>
          <w:rFonts w:ascii="Times New Roman" w:hAnsi="Times New Roman" w:cs="Times New Roman"/>
        </w:rPr>
      </w:pPr>
      <w:r w:rsidRPr="00871A5E">
        <w:rPr>
          <w:rFonts w:ascii="Times New Roman" w:hAnsi="Times New Roman" w:cs="Times New Roman"/>
          <w:b/>
        </w:rPr>
        <w:t>Section 501</w:t>
      </w:r>
    </w:p>
    <w:p w14:paraId="60CAED54" w14:textId="77777777" w:rsidR="00EE064E" w:rsidRPr="00871A5E" w:rsidRDefault="00EE064E" w:rsidP="007C5C34">
      <w:pPr>
        <w:jc w:val="both"/>
        <w:rPr>
          <w:rFonts w:ascii="Times New Roman" w:hAnsi="Times New Roman" w:cs="Times New Roman"/>
        </w:rPr>
      </w:pPr>
      <w:r w:rsidRPr="00871A5E">
        <w:rPr>
          <w:rFonts w:ascii="Times New Roman" w:hAnsi="Times New Roman" w:cs="Times New Roman"/>
        </w:rPr>
        <w:t>Section 501 of the proposed legislation would repeal subsection (b) of section 604 of Public Law 113-291, the Carl Levin and Howard P. ‘Buck’ McKeon National Defense Authorization Act for Fiscal Year 2015.  This public law modified the computation of basic allowance for housing (BAH) inside the United States.  Currently, under section 604, BAH shall be the amount equal to the difference between the amount of the monthly cost of adequate housing and the amount equal to a specified percentage of the national average, not to exceed one percent.  Presently, this modification does not apply to benefits paid by the Secretary of Veterans Affairs under laws administered by the Secretary, including sections 3108 and 3313 of title 38.  Under the Post-9/11 GI Bill, BAH payments are based on the military’s BAH for an E-5 with dependents and the zip code for the school.  This amendment would take effect on January 1, 2018, and apply to individuals who first use their entitlement on or after that date.</w:t>
      </w:r>
    </w:p>
    <w:p w14:paraId="63FF914C" w14:textId="77777777" w:rsidR="00EE064E" w:rsidRPr="00871A5E" w:rsidRDefault="00EE064E" w:rsidP="007C5C34">
      <w:pPr>
        <w:jc w:val="both"/>
        <w:rPr>
          <w:rFonts w:ascii="Times New Roman" w:hAnsi="Times New Roman" w:cs="Times New Roman"/>
        </w:rPr>
      </w:pPr>
      <w:r w:rsidRPr="00871A5E">
        <w:rPr>
          <w:rFonts w:ascii="Times New Roman" w:hAnsi="Times New Roman" w:cs="Times New Roman"/>
        </w:rPr>
        <w:br w:type="page"/>
      </w:r>
    </w:p>
    <w:bookmarkEnd w:id="12"/>
    <w:p w14:paraId="7EF6A1E8" w14:textId="4B755091" w:rsidR="00C36E01" w:rsidRPr="00871A5E" w:rsidRDefault="00C36E01" w:rsidP="00697133">
      <w:pPr>
        <w:pStyle w:val="ListParagraph"/>
        <w:numPr>
          <w:ilvl w:val="0"/>
          <w:numId w:val="22"/>
        </w:numPr>
        <w:ind w:left="720"/>
        <w:rPr>
          <w:rFonts w:ascii="Times New Roman" w:hAnsi="Times New Roman" w:cs="Times New Roman"/>
        </w:rPr>
      </w:pPr>
    </w:p>
    <w:sectPr w:rsidR="00C36E01" w:rsidRPr="00871A5E" w:rsidSect="00E00039">
      <w:footerReference w:type="even" r:id="rId15"/>
      <w:footerReference w:type="default" r:id="rId16"/>
      <w:pgSz w:w="12240" w:h="15840"/>
      <w:pgMar w:top="1620" w:right="99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ABFCF" w14:textId="77777777" w:rsidR="00CF0BAD" w:rsidRDefault="00CF0BAD" w:rsidP="007F11BF">
      <w:r>
        <w:separator/>
      </w:r>
    </w:p>
  </w:endnote>
  <w:endnote w:type="continuationSeparator" w:id="0">
    <w:p w14:paraId="2F50BE94" w14:textId="77777777" w:rsidR="00CF0BAD" w:rsidRDefault="00CF0BAD" w:rsidP="007F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Avenir Heavy">
    <w:charset w:val="00"/>
    <w:family w:val="auto"/>
    <w:pitch w:val="variable"/>
    <w:sig w:usb0="800000AF" w:usb1="5000204A" w:usb2="00000000" w:usb3="00000000" w:csb0="0000009B"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6A1EF" w14:textId="77777777" w:rsidR="00A26686" w:rsidRDefault="00A26686" w:rsidP="006004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F6A1F0" w14:textId="77777777" w:rsidR="00A26686" w:rsidRDefault="00A26686" w:rsidP="006004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6A1F1" w14:textId="77777777" w:rsidR="00A26686" w:rsidRDefault="00A26686" w:rsidP="006004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0BAD">
      <w:rPr>
        <w:rStyle w:val="PageNumber"/>
        <w:noProof/>
      </w:rPr>
      <w:t>1</w:t>
    </w:r>
    <w:r>
      <w:rPr>
        <w:rStyle w:val="PageNumber"/>
      </w:rPr>
      <w:fldChar w:fldCharType="end"/>
    </w:r>
  </w:p>
  <w:p w14:paraId="7EF6A1F2" w14:textId="77777777" w:rsidR="00A26686" w:rsidRDefault="00A26686" w:rsidP="006004D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6F4B9" w14:textId="77777777" w:rsidR="00CF0BAD" w:rsidRDefault="00CF0BAD" w:rsidP="007F11BF">
      <w:r>
        <w:separator/>
      </w:r>
    </w:p>
  </w:footnote>
  <w:footnote w:type="continuationSeparator" w:id="0">
    <w:p w14:paraId="62EFCCD1" w14:textId="77777777" w:rsidR="00CF0BAD" w:rsidRDefault="00CF0BAD" w:rsidP="007F11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4C74"/>
    <w:multiLevelType w:val="hybridMultilevel"/>
    <w:tmpl w:val="7D2C8D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0058A"/>
    <w:multiLevelType w:val="hybridMultilevel"/>
    <w:tmpl w:val="63227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5304"/>
    <w:multiLevelType w:val="hybridMultilevel"/>
    <w:tmpl w:val="0DC46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D2EF1"/>
    <w:multiLevelType w:val="hybridMultilevel"/>
    <w:tmpl w:val="42923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3091E"/>
    <w:multiLevelType w:val="hybridMultilevel"/>
    <w:tmpl w:val="D70A2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F92EC6"/>
    <w:multiLevelType w:val="hybridMultilevel"/>
    <w:tmpl w:val="03AE89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E491E"/>
    <w:multiLevelType w:val="hybridMultilevel"/>
    <w:tmpl w:val="88081F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C15E40"/>
    <w:multiLevelType w:val="hybridMultilevel"/>
    <w:tmpl w:val="2AA08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2F3951"/>
    <w:multiLevelType w:val="hybridMultilevel"/>
    <w:tmpl w:val="15A49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015EF9"/>
    <w:multiLevelType w:val="hybridMultilevel"/>
    <w:tmpl w:val="87960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A121E7"/>
    <w:multiLevelType w:val="hybridMultilevel"/>
    <w:tmpl w:val="B4F21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71C5F"/>
    <w:multiLevelType w:val="hybridMultilevel"/>
    <w:tmpl w:val="07BAB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807C97"/>
    <w:multiLevelType w:val="hybridMultilevel"/>
    <w:tmpl w:val="F08CC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B85DBF"/>
    <w:multiLevelType w:val="hybridMultilevel"/>
    <w:tmpl w:val="81181EA2"/>
    <w:lvl w:ilvl="0" w:tplc="04090009">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4">
    <w:nsid w:val="1C81293A"/>
    <w:multiLevelType w:val="hybridMultilevel"/>
    <w:tmpl w:val="88A834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1155DED"/>
    <w:multiLevelType w:val="hybridMultilevel"/>
    <w:tmpl w:val="502E5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6D4871"/>
    <w:multiLevelType w:val="hybridMultilevel"/>
    <w:tmpl w:val="D2D0F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8547F4"/>
    <w:multiLevelType w:val="hybridMultilevel"/>
    <w:tmpl w:val="3AA41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CB4239"/>
    <w:multiLevelType w:val="multilevel"/>
    <w:tmpl w:val="F3EADEEA"/>
    <w:lvl w:ilvl="0">
      <w:start w:val="1"/>
      <w:numFmt w:val="decimal"/>
      <w:pStyle w:val="Style3"/>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906782D"/>
    <w:multiLevelType w:val="hybridMultilevel"/>
    <w:tmpl w:val="2C169A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9311AF"/>
    <w:multiLevelType w:val="hybridMultilevel"/>
    <w:tmpl w:val="F3628B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E42B99"/>
    <w:multiLevelType w:val="hybridMultilevel"/>
    <w:tmpl w:val="AE8E1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D36C81"/>
    <w:multiLevelType w:val="hybridMultilevel"/>
    <w:tmpl w:val="AB068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54D113A"/>
    <w:multiLevelType w:val="hybridMultilevel"/>
    <w:tmpl w:val="FEC8D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631D8D"/>
    <w:multiLevelType w:val="hybridMultilevel"/>
    <w:tmpl w:val="6532A062"/>
    <w:lvl w:ilvl="0" w:tplc="2EFCE2A6">
      <w:numFmt w:val="bullet"/>
      <w:lvlText w:val="•"/>
      <w:lvlJc w:val="left"/>
      <w:pPr>
        <w:ind w:left="1080" w:hanging="720"/>
      </w:pPr>
      <w:rPr>
        <w:rFonts w:ascii="Times New Roman" w:eastAsia="Times New Roman" w:hAnsi="Times New Roman" w:cs="Times New Roman" w:hint="default"/>
      </w:rPr>
    </w:lvl>
    <w:lvl w:ilvl="1" w:tplc="5268D1C6">
      <w:numFmt w:val="bullet"/>
      <w:lvlText w:val=""/>
      <w:lvlJc w:val="left"/>
      <w:pPr>
        <w:ind w:left="1800" w:hanging="72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E6334"/>
    <w:multiLevelType w:val="hybridMultilevel"/>
    <w:tmpl w:val="0AE41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C82FC2"/>
    <w:multiLevelType w:val="hybridMultilevel"/>
    <w:tmpl w:val="3D22D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61285E"/>
    <w:multiLevelType w:val="hybridMultilevel"/>
    <w:tmpl w:val="A30EC2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815CA1"/>
    <w:multiLevelType w:val="hybridMultilevel"/>
    <w:tmpl w:val="CC7A1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A60975"/>
    <w:multiLevelType w:val="hybridMultilevel"/>
    <w:tmpl w:val="5A328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0F47DF"/>
    <w:multiLevelType w:val="hybridMultilevel"/>
    <w:tmpl w:val="0742B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E176FA"/>
    <w:multiLevelType w:val="hybridMultilevel"/>
    <w:tmpl w:val="395ABB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CB7F7A"/>
    <w:multiLevelType w:val="hybridMultilevel"/>
    <w:tmpl w:val="5A328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C01C2A"/>
    <w:multiLevelType w:val="hybridMultilevel"/>
    <w:tmpl w:val="3EB401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0D2C97"/>
    <w:multiLevelType w:val="hybridMultilevel"/>
    <w:tmpl w:val="A7F285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FC3099"/>
    <w:multiLevelType w:val="hybridMultilevel"/>
    <w:tmpl w:val="5A328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AB5C50"/>
    <w:multiLevelType w:val="hybridMultilevel"/>
    <w:tmpl w:val="5E708D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nsid w:val="6B752711"/>
    <w:multiLevelType w:val="hybridMultilevel"/>
    <w:tmpl w:val="F6F49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546E7C"/>
    <w:multiLevelType w:val="multilevel"/>
    <w:tmpl w:val="B60EEF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11C0ECA"/>
    <w:multiLevelType w:val="hybridMultilevel"/>
    <w:tmpl w:val="13C0310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B27681"/>
    <w:multiLevelType w:val="hybridMultilevel"/>
    <w:tmpl w:val="2A929C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E630E8"/>
    <w:multiLevelType w:val="hybridMultilevel"/>
    <w:tmpl w:val="F14E05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7C2579"/>
    <w:multiLevelType w:val="hybridMultilevel"/>
    <w:tmpl w:val="93D845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6A52F1"/>
    <w:multiLevelType w:val="hybridMultilevel"/>
    <w:tmpl w:val="5EC880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3D7984"/>
    <w:multiLevelType w:val="hybridMultilevel"/>
    <w:tmpl w:val="5A328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C22BAE"/>
    <w:multiLevelType w:val="hybridMultilevel"/>
    <w:tmpl w:val="C3D08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0C4B39"/>
    <w:multiLevelType w:val="multilevel"/>
    <w:tmpl w:val="55749A0A"/>
    <w:lvl w:ilvl="0">
      <w:start w:val="1"/>
      <w:numFmt w:val="decimal"/>
      <w:pStyle w:val="Heading1"/>
      <w:lvlText w:val="%1."/>
      <w:lvlJc w:val="left"/>
      <w:pPr>
        <w:ind w:left="432" w:hanging="432"/>
      </w:pPr>
    </w:lvl>
    <w:lvl w:ilvl="1">
      <w:start w:val="1"/>
      <w:numFmt w:val="decimal"/>
      <w:pStyle w:val="Heading2"/>
      <w:lvlText w:val="%1.%2"/>
      <w:lvlJc w:val="left"/>
      <w:pPr>
        <w:ind w:left="38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4"/>
  </w:num>
  <w:num w:numId="3">
    <w:abstractNumId w:val="8"/>
  </w:num>
  <w:num w:numId="4">
    <w:abstractNumId w:val="46"/>
  </w:num>
  <w:num w:numId="5">
    <w:abstractNumId w:val="39"/>
  </w:num>
  <w:num w:numId="6">
    <w:abstractNumId w:val="21"/>
  </w:num>
  <w:num w:numId="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 w:numId="10">
    <w:abstractNumId w:val="19"/>
  </w:num>
  <w:num w:numId="11">
    <w:abstractNumId w:val="0"/>
  </w:num>
  <w:num w:numId="12">
    <w:abstractNumId w:val="40"/>
  </w:num>
  <w:num w:numId="13">
    <w:abstractNumId w:val="7"/>
  </w:num>
  <w:num w:numId="14">
    <w:abstractNumId w:val="11"/>
  </w:num>
  <w:num w:numId="15">
    <w:abstractNumId w:val="37"/>
  </w:num>
  <w:num w:numId="16">
    <w:abstractNumId w:val="31"/>
  </w:num>
  <w:num w:numId="17">
    <w:abstractNumId w:val="28"/>
  </w:num>
  <w:num w:numId="18">
    <w:abstractNumId w:val="1"/>
  </w:num>
  <w:num w:numId="19">
    <w:abstractNumId w:val="43"/>
  </w:num>
  <w:num w:numId="20">
    <w:abstractNumId w:val="25"/>
  </w:num>
  <w:num w:numId="21">
    <w:abstractNumId w:val="5"/>
  </w:num>
  <w:num w:numId="22">
    <w:abstractNumId w:val="14"/>
  </w:num>
  <w:num w:numId="23">
    <w:abstractNumId w:val="20"/>
  </w:num>
  <w:num w:numId="24">
    <w:abstractNumId w:val="30"/>
  </w:num>
  <w:num w:numId="25">
    <w:abstractNumId w:val="10"/>
  </w:num>
  <w:num w:numId="26">
    <w:abstractNumId w:val="17"/>
  </w:num>
  <w:num w:numId="27">
    <w:abstractNumId w:val="6"/>
  </w:num>
  <w:num w:numId="28">
    <w:abstractNumId w:val="15"/>
  </w:num>
  <w:num w:numId="29">
    <w:abstractNumId w:val="9"/>
  </w:num>
  <w:num w:numId="30">
    <w:abstractNumId w:val="26"/>
  </w:num>
  <w:num w:numId="31">
    <w:abstractNumId w:val="16"/>
  </w:num>
  <w:num w:numId="32">
    <w:abstractNumId w:val="35"/>
  </w:num>
  <w:num w:numId="33">
    <w:abstractNumId w:val="24"/>
  </w:num>
  <w:num w:numId="34">
    <w:abstractNumId w:val="41"/>
  </w:num>
  <w:num w:numId="35">
    <w:abstractNumId w:val="34"/>
  </w:num>
  <w:num w:numId="36">
    <w:abstractNumId w:val="12"/>
  </w:num>
  <w:num w:numId="37">
    <w:abstractNumId w:val="22"/>
  </w:num>
  <w:num w:numId="38">
    <w:abstractNumId w:val="45"/>
  </w:num>
  <w:num w:numId="39">
    <w:abstractNumId w:val="23"/>
  </w:num>
  <w:num w:numId="40">
    <w:abstractNumId w:val="33"/>
  </w:num>
  <w:num w:numId="41">
    <w:abstractNumId w:val="42"/>
  </w:num>
  <w:num w:numId="42">
    <w:abstractNumId w:val="33"/>
  </w:num>
  <w:num w:numId="43">
    <w:abstractNumId w:val="44"/>
  </w:num>
  <w:num w:numId="44">
    <w:abstractNumId w:val="32"/>
  </w:num>
  <w:num w:numId="45">
    <w:abstractNumId w:val="29"/>
  </w:num>
  <w:num w:numId="46">
    <w:abstractNumId w:val="13"/>
  </w:num>
  <w:num w:numId="47">
    <w:abstractNumId w:val="27"/>
  </w:num>
  <w:num w:numId="48">
    <w:abstractNumId w:val="3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BEE"/>
    <w:rsid w:val="00030419"/>
    <w:rsid w:val="000364D3"/>
    <w:rsid w:val="00041236"/>
    <w:rsid w:val="000449F6"/>
    <w:rsid w:val="00044E1B"/>
    <w:rsid w:val="00052887"/>
    <w:rsid w:val="000559C2"/>
    <w:rsid w:val="000632F5"/>
    <w:rsid w:val="000866A7"/>
    <w:rsid w:val="000915B9"/>
    <w:rsid w:val="000A00F3"/>
    <w:rsid w:val="000A5A11"/>
    <w:rsid w:val="000B4418"/>
    <w:rsid w:val="000B6A35"/>
    <w:rsid w:val="000B7C8B"/>
    <w:rsid w:val="000C51A7"/>
    <w:rsid w:val="000C5BDC"/>
    <w:rsid w:val="000D04D9"/>
    <w:rsid w:val="000D5CDC"/>
    <w:rsid w:val="000E4BF3"/>
    <w:rsid w:val="000F246D"/>
    <w:rsid w:val="000F526A"/>
    <w:rsid w:val="000F7B5B"/>
    <w:rsid w:val="001059FF"/>
    <w:rsid w:val="001109A8"/>
    <w:rsid w:val="00116055"/>
    <w:rsid w:val="00121B7C"/>
    <w:rsid w:val="00123028"/>
    <w:rsid w:val="00127377"/>
    <w:rsid w:val="00135F23"/>
    <w:rsid w:val="00140ED2"/>
    <w:rsid w:val="0014155F"/>
    <w:rsid w:val="0014451B"/>
    <w:rsid w:val="00144F96"/>
    <w:rsid w:val="0015216D"/>
    <w:rsid w:val="00164298"/>
    <w:rsid w:val="00166B3F"/>
    <w:rsid w:val="00171A14"/>
    <w:rsid w:val="001762CF"/>
    <w:rsid w:val="00176A2F"/>
    <w:rsid w:val="00180CDF"/>
    <w:rsid w:val="00182C5E"/>
    <w:rsid w:val="00184968"/>
    <w:rsid w:val="00186F6E"/>
    <w:rsid w:val="001905B9"/>
    <w:rsid w:val="00192778"/>
    <w:rsid w:val="00197BDD"/>
    <w:rsid w:val="001A777B"/>
    <w:rsid w:val="001B25F6"/>
    <w:rsid w:val="001B2623"/>
    <w:rsid w:val="001C1ABA"/>
    <w:rsid w:val="001C33A6"/>
    <w:rsid w:val="001D72C8"/>
    <w:rsid w:val="001E4495"/>
    <w:rsid w:val="001E5A09"/>
    <w:rsid w:val="001F7D6A"/>
    <w:rsid w:val="00216079"/>
    <w:rsid w:val="00216449"/>
    <w:rsid w:val="00242286"/>
    <w:rsid w:val="00245390"/>
    <w:rsid w:val="00247397"/>
    <w:rsid w:val="00256FD1"/>
    <w:rsid w:val="00261886"/>
    <w:rsid w:val="00263BC3"/>
    <w:rsid w:val="00264645"/>
    <w:rsid w:val="002647F3"/>
    <w:rsid w:val="00264B29"/>
    <w:rsid w:val="0027480C"/>
    <w:rsid w:val="00282EBC"/>
    <w:rsid w:val="00286BA2"/>
    <w:rsid w:val="0029440D"/>
    <w:rsid w:val="002962E0"/>
    <w:rsid w:val="002A03BF"/>
    <w:rsid w:val="002A1187"/>
    <w:rsid w:val="002A54AF"/>
    <w:rsid w:val="002A6247"/>
    <w:rsid w:val="002A6C92"/>
    <w:rsid w:val="002B11C6"/>
    <w:rsid w:val="002B1901"/>
    <w:rsid w:val="002C3717"/>
    <w:rsid w:val="002C40CE"/>
    <w:rsid w:val="002C6F8F"/>
    <w:rsid w:val="002D0FC4"/>
    <w:rsid w:val="002D4C0E"/>
    <w:rsid w:val="002D73D8"/>
    <w:rsid w:val="002E26D6"/>
    <w:rsid w:val="002E6C49"/>
    <w:rsid w:val="002F5141"/>
    <w:rsid w:val="00300CED"/>
    <w:rsid w:val="00300EE5"/>
    <w:rsid w:val="0030100D"/>
    <w:rsid w:val="00301F80"/>
    <w:rsid w:val="00304A8A"/>
    <w:rsid w:val="003063FF"/>
    <w:rsid w:val="00321157"/>
    <w:rsid w:val="00325274"/>
    <w:rsid w:val="0034160D"/>
    <w:rsid w:val="0034301D"/>
    <w:rsid w:val="00346424"/>
    <w:rsid w:val="003536AC"/>
    <w:rsid w:val="003538E7"/>
    <w:rsid w:val="00357733"/>
    <w:rsid w:val="0035782C"/>
    <w:rsid w:val="003708AD"/>
    <w:rsid w:val="003709F6"/>
    <w:rsid w:val="003A0243"/>
    <w:rsid w:val="003A31AC"/>
    <w:rsid w:val="003A7173"/>
    <w:rsid w:val="003B0FA9"/>
    <w:rsid w:val="003B1847"/>
    <w:rsid w:val="003B2FBE"/>
    <w:rsid w:val="003B4BAE"/>
    <w:rsid w:val="003C105E"/>
    <w:rsid w:val="003C3B0C"/>
    <w:rsid w:val="003C4956"/>
    <w:rsid w:val="003C4C13"/>
    <w:rsid w:val="003C5D08"/>
    <w:rsid w:val="003F5D8D"/>
    <w:rsid w:val="004001FB"/>
    <w:rsid w:val="00410A9B"/>
    <w:rsid w:val="00412980"/>
    <w:rsid w:val="00413460"/>
    <w:rsid w:val="00417AA0"/>
    <w:rsid w:val="00427EC0"/>
    <w:rsid w:val="004640E8"/>
    <w:rsid w:val="004862B8"/>
    <w:rsid w:val="004A1FBD"/>
    <w:rsid w:val="004A3460"/>
    <w:rsid w:val="004B1802"/>
    <w:rsid w:val="004B3043"/>
    <w:rsid w:val="004B502E"/>
    <w:rsid w:val="004C01CC"/>
    <w:rsid w:val="004C0DD8"/>
    <w:rsid w:val="004C46F7"/>
    <w:rsid w:val="004D07A9"/>
    <w:rsid w:val="004E0ED0"/>
    <w:rsid w:val="004F2BCB"/>
    <w:rsid w:val="005054A0"/>
    <w:rsid w:val="0050571D"/>
    <w:rsid w:val="0051086E"/>
    <w:rsid w:val="00510C46"/>
    <w:rsid w:val="00510EEA"/>
    <w:rsid w:val="00512DB9"/>
    <w:rsid w:val="005200A4"/>
    <w:rsid w:val="0052658D"/>
    <w:rsid w:val="005352AC"/>
    <w:rsid w:val="00541F39"/>
    <w:rsid w:val="005505EC"/>
    <w:rsid w:val="00560C7C"/>
    <w:rsid w:val="00562363"/>
    <w:rsid w:val="005637C4"/>
    <w:rsid w:val="005660C2"/>
    <w:rsid w:val="00577C11"/>
    <w:rsid w:val="0059188B"/>
    <w:rsid w:val="00595DAE"/>
    <w:rsid w:val="005A3C08"/>
    <w:rsid w:val="005E4EF0"/>
    <w:rsid w:val="005E7787"/>
    <w:rsid w:val="005F0668"/>
    <w:rsid w:val="006001A5"/>
    <w:rsid w:val="006004DE"/>
    <w:rsid w:val="006230AE"/>
    <w:rsid w:val="00627CA4"/>
    <w:rsid w:val="006315C8"/>
    <w:rsid w:val="006320FD"/>
    <w:rsid w:val="00632850"/>
    <w:rsid w:val="00633756"/>
    <w:rsid w:val="006522DC"/>
    <w:rsid w:val="0065401E"/>
    <w:rsid w:val="006558C4"/>
    <w:rsid w:val="006756AF"/>
    <w:rsid w:val="006756ED"/>
    <w:rsid w:val="00675861"/>
    <w:rsid w:val="0068076C"/>
    <w:rsid w:val="00682EED"/>
    <w:rsid w:val="00691EFB"/>
    <w:rsid w:val="006947C1"/>
    <w:rsid w:val="00697133"/>
    <w:rsid w:val="00697807"/>
    <w:rsid w:val="006A133C"/>
    <w:rsid w:val="006A5F61"/>
    <w:rsid w:val="006B0B3E"/>
    <w:rsid w:val="006C2678"/>
    <w:rsid w:val="006D09BB"/>
    <w:rsid w:val="006D7621"/>
    <w:rsid w:val="006F232A"/>
    <w:rsid w:val="006F7F45"/>
    <w:rsid w:val="00700E6C"/>
    <w:rsid w:val="00706D7A"/>
    <w:rsid w:val="007072E0"/>
    <w:rsid w:val="0071176F"/>
    <w:rsid w:val="00713029"/>
    <w:rsid w:val="0071529D"/>
    <w:rsid w:val="00717D2A"/>
    <w:rsid w:val="00730BEE"/>
    <w:rsid w:val="00736957"/>
    <w:rsid w:val="007452EC"/>
    <w:rsid w:val="00750AD6"/>
    <w:rsid w:val="00751EDF"/>
    <w:rsid w:val="00755A72"/>
    <w:rsid w:val="007612FF"/>
    <w:rsid w:val="00762102"/>
    <w:rsid w:val="00764164"/>
    <w:rsid w:val="00770B06"/>
    <w:rsid w:val="00771B12"/>
    <w:rsid w:val="007757CB"/>
    <w:rsid w:val="00780609"/>
    <w:rsid w:val="00785CD2"/>
    <w:rsid w:val="00794877"/>
    <w:rsid w:val="007A1A11"/>
    <w:rsid w:val="007A2830"/>
    <w:rsid w:val="007A38E9"/>
    <w:rsid w:val="007A541F"/>
    <w:rsid w:val="007B0623"/>
    <w:rsid w:val="007C5C34"/>
    <w:rsid w:val="007D3C8F"/>
    <w:rsid w:val="007D5A60"/>
    <w:rsid w:val="007E19CC"/>
    <w:rsid w:val="007F11BF"/>
    <w:rsid w:val="007F62C5"/>
    <w:rsid w:val="00805143"/>
    <w:rsid w:val="008214A0"/>
    <w:rsid w:val="00821A28"/>
    <w:rsid w:val="00825EF4"/>
    <w:rsid w:val="0083349E"/>
    <w:rsid w:val="008458B0"/>
    <w:rsid w:val="00846A5A"/>
    <w:rsid w:val="00851B44"/>
    <w:rsid w:val="00871A5E"/>
    <w:rsid w:val="008738CA"/>
    <w:rsid w:val="00882D70"/>
    <w:rsid w:val="008903F7"/>
    <w:rsid w:val="00893718"/>
    <w:rsid w:val="008950DC"/>
    <w:rsid w:val="008B5B83"/>
    <w:rsid w:val="008D0223"/>
    <w:rsid w:val="008D12CA"/>
    <w:rsid w:val="008E0F92"/>
    <w:rsid w:val="008E4827"/>
    <w:rsid w:val="008F0314"/>
    <w:rsid w:val="008F3259"/>
    <w:rsid w:val="008F5D9F"/>
    <w:rsid w:val="008F6E4A"/>
    <w:rsid w:val="00927DBC"/>
    <w:rsid w:val="00930353"/>
    <w:rsid w:val="00931028"/>
    <w:rsid w:val="00937EC0"/>
    <w:rsid w:val="00951A53"/>
    <w:rsid w:val="00955C8A"/>
    <w:rsid w:val="00956D92"/>
    <w:rsid w:val="00963765"/>
    <w:rsid w:val="00965973"/>
    <w:rsid w:val="00971DC4"/>
    <w:rsid w:val="00982B7D"/>
    <w:rsid w:val="0099424D"/>
    <w:rsid w:val="009B1DB9"/>
    <w:rsid w:val="009B479D"/>
    <w:rsid w:val="009E1390"/>
    <w:rsid w:val="009E6DCF"/>
    <w:rsid w:val="00A040B2"/>
    <w:rsid w:val="00A0527E"/>
    <w:rsid w:val="00A05B81"/>
    <w:rsid w:val="00A1246C"/>
    <w:rsid w:val="00A13334"/>
    <w:rsid w:val="00A17F8C"/>
    <w:rsid w:val="00A26686"/>
    <w:rsid w:val="00A26F88"/>
    <w:rsid w:val="00A300E9"/>
    <w:rsid w:val="00A336F3"/>
    <w:rsid w:val="00A37841"/>
    <w:rsid w:val="00A4500E"/>
    <w:rsid w:val="00A52D3C"/>
    <w:rsid w:val="00A54ADD"/>
    <w:rsid w:val="00A61BEB"/>
    <w:rsid w:val="00A66FCC"/>
    <w:rsid w:val="00A67991"/>
    <w:rsid w:val="00A71DFD"/>
    <w:rsid w:val="00A92D4F"/>
    <w:rsid w:val="00A94BA8"/>
    <w:rsid w:val="00AA5E0C"/>
    <w:rsid w:val="00AA75CE"/>
    <w:rsid w:val="00AB771B"/>
    <w:rsid w:val="00AC226C"/>
    <w:rsid w:val="00AD03E4"/>
    <w:rsid w:val="00AD13D4"/>
    <w:rsid w:val="00AE2348"/>
    <w:rsid w:val="00AE51CA"/>
    <w:rsid w:val="00AF1124"/>
    <w:rsid w:val="00B01C9E"/>
    <w:rsid w:val="00B112C3"/>
    <w:rsid w:val="00B15C62"/>
    <w:rsid w:val="00B178A8"/>
    <w:rsid w:val="00B17B53"/>
    <w:rsid w:val="00B21694"/>
    <w:rsid w:val="00B23B10"/>
    <w:rsid w:val="00B3170B"/>
    <w:rsid w:val="00B33759"/>
    <w:rsid w:val="00B52DE2"/>
    <w:rsid w:val="00B577C9"/>
    <w:rsid w:val="00B6136E"/>
    <w:rsid w:val="00B63A10"/>
    <w:rsid w:val="00B75BC7"/>
    <w:rsid w:val="00B77CEE"/>
    <w:rsid w:val="00B92DA3"/>
    <w:rsid w:val="00BA2CBA"/>
    <w:rsid w:val="00BA50A2"/>
    <w:rsid w:val="00BA525B"/>
    <w:rsid w:val="00BB27D7"/>
    <w:rsid w:val="00BB68D4"/>
    <w:rsid w:val="00BC02C4"/>
    <w:rsid w:val="00BC1E88"/>
    <w:rsid w:val="00BC39EB"/>
    <w:rsid w:val="00BC3D16"/>
    <w:rsid w:val="00BD5BC2"/>
    <w:rsid w:val="00BD6256"/>
    <w:rsid w:val="00BE4D0D"/>
    <w:rsid w:val="00BF1394"/>
    <w:rsid w:val="00C11DA4"/>
    <w:rsid w:val="00C16853"/>
    <w:rsid w:val="00C1773A"/>
    <w:rsid w:val="00C228EE"/>
    <w:rsid w:val="00C23DE8"/>
    <w:rsid w:val="00C36E01"/>
    <w:rsid w:val="00C47C4C"/>
    <w:rsid w:val="00C51AF4"/>
    <w:rsid w:val="00C64A89"/>
    <w:rsid w:val="00C708A8"/>
    <w:rsid w:val="00C708D6"/>
    <w:rsid w:val="00C71103"/>
    <w:rsid w:val="00C7137C"/>
    <w:rsid w:val="00C776B9"/>
    <w:rsid w:val="00C950AB"/>
    <w:rsid w:val="00CE1A14"/>
    <w:rsid w:val="00CE4569"/>
    <w:rsid w:val="00CE590B"/>
    <w:rsid w:val="00CF0BAD"/>
    <w:rsid w:val="00D130FE"/>
    <w:rsid w:val="00D324E7"/>
    <w:rsid w:val="00D33C98"/>
    <w:rsid w:val="00D36271"/>
    <w:rsid w:val="00D427F6"/>
    <w:rsid w:val="00D52FA7"/>
    <w:rsid w:val="00D60D36"/>
    <w:rsid w:val="00D6242E"/>
    <w:rsid w:val="00D63658"/>
    <w:rsid w:val="00D70D62"/>
    <w:rsid w:val="00D71A6B"/>
    <w:rsid w:val="00D73A25"/>
    <w:rsid w:val="00D7633B"/>
    <w:rsid w:val="00D83655"/>
    <w:rsid w:val="00DB4CE5"/>
    <w:rsid w:val="00DB75A7"/>
    <w:rsid w:val="00DC3FCD"/>
    <w:rsid w:val="00DC6415"/>
    <w:rsid w:val="00DC7B3A"/>
    <w:rsid w:val="00DD59EC"/>
    <w:rsid w:val="00DE5ACA"/>
    <w:rsid w:val="00DF2F5C"/>
    <w:rsid w:val="00DF5CB8"/>
    <w:rsid w:val="00E00039"/>
    <w:rsid w:val="00E0756E"/>
    <w:rsid w:val="00E15CE6"/>
    <w:rsid w:val="00E21608"/>
    <w:rsid w:val="00E273E6"/>
    <w:rsid w:val="00E37BE8"/>
    <w:rsid w:val="00E518A9"/>
    <w:rsid w:val="00E5471F"/>
    <w:rsid w:val="00E555B9"/>
    <w:rsid w:val="00E6580D"/>
    <w:rsid w:val="00E70D68"/>
    <w:rsid w:val="00E762C9"/>
    <w:rsid w:val="00E7695F"/>
    <w:rsid w:val="00E7720A"/>
    <w:rsid w:val="00E87430"/>
    <w:rsid w:val="00E9225D"/>
    <w:rsid w:val="00E934F0"/>
    <w:rsid w:val="00EA5B86"/>
    <w:rsid w:val="00EA5FA4"/>
    <w:rsid w:val="00EB12E2"/>
    <w:rsid w:val="00EB3E96"/>
    <w:rsid w:val="00ED2F88"/>
    <w:rsid w:val="00EE064E"/>
    <w:rsid w:val="00EE1958"/>
    <w:rsid w:val="00EF1CB2"/>
    <w:rsid w:val="00EF3E00"/>
    <w:rsid w:val="00EF605C"/>
    <w:rsid w:val="00F160B9"/>
    <w:rsid w:val="00F23E7A"/>
    <w:rsid w:val="00F2429F"/>
    <w:rsid w:val="00F31CF9"/>
    <w:rsid w:val="00F3552A"/>
    <w:rsid w:val="00F554BB"/>
    <w:rsid w:val="00F61B66"/>
    <w:rsid w:val="00F65F90"/>
    <w:rsid w:val="00F743F9"/>
    <w:rsid w:val="00F75D0D"/>
    <w:rsid w:val="00F77897"/>
    <w:rsid w:val="00F83206"/>
    <w:rsid w:val="00F846FB"/>
    <w:rsid w:val="00F87A8C"/>
    <w:rsid w:val="00F90FFD"/>
    <w:rsid w:val="00F92FDA"/>
    <w:rsid w:val="00FC00D4"/>
    <w:rsid w:val="00FC06E2"/>
    <w:rsid w:val="00FC3C13"/>
    <w:rsid w:val="00FE1397"/>
    <w:rsid w:val="00FE2BE3"/>
    <w:rsid w:val="00FE3A34"/>
    <w:rsid w:val="00FE7B5B"/>
    <w:rsid w:val="00FF703B"/>
    <w:rsid w:val="00FF7E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F69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F92"/>
  </w:style>
  <w:style w:type="paragraph" w:styleId="Heading1">
    <w:name w:val="heading 1"/>
    <w:basedOn w:val="Normal"/>
    <w:next w:val="Normal"/>
    <w:link w:val="Heading1Char"/>
    <w:uiPriority w:val="9"/>
    <w:qFormat/>
    <w:rsid w:val="00E87430"/>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2348"/>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2348"/>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2348"/>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2348"/>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234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234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234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234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Heading1"/>
    <w:qFormat/>
    <w:rsid w:val="00E87430"/>
    <w:pPr>
      <w:keepLines w:val="0"/>
      <w:numPr>
        <w:numId w:val="1"/>
      </w:numPr>
      <w:spacing w:before="240" w:after="60"/>
    </w:pPr>
    <w:rPr>
      <w:rFonts w:ascii="Times New Roman" w:eastAsia="Times New Roman" w:hAnsi="Times New Roman" w:cs="Times New Roman"/>
      <w:color w:val="00669F"/>
      <w:kern w:val="32"/>
      <w:sz w:val="24"/>
      <w:szCs w:val="24"/>
    </w:rPr>
  </w:style>
  <w:style w:type="character" w:customStyle="1" w:styleId="Heading1Char">
    <w:name w:val="Heading 1 Char"/>
    <w:basedOn w:val="DefaultParagraphFont"/>
    <w:link w:val="Heading1"/>
    <w:uiPriority w:val="9"/>
    <w:rsid w:val="00E87430"/>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874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430"/>
    <w:rPr>
      <w:rFonts w:ascii="Lucida Grande" w:hAnsi="Lucida Grande" w:cs="Lucida Grande"/>
      <w:sz w:val="18"/>
      <w:szCs w:val="18"/>
    </w:rPr>
  </w:style>
  <w:style w:type="table" w:styleId="TableGrid">
    <w:name w:val="Table Grid"/>
    <w:basedOn w:val="TableNormal"/>
    <w:uiPriority w:val="59"/>
    <w:rsid w:val="00821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F232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FE3A34"/>
    <w:pPr>
      <w:tabs>
        <w:tab w:val="right" w:leader="dot" w:pos="9350"/>
      </w:tabs>
      <w:spacing w:before="120"/>
      <w:jc w:val="center"/>
    </w:pPr>
    <w:rPr>
      <w:rFonts w:ascii="Times New Roman" w:hAnsi="Times New Roman" w:cs="Times New Roman"/>
      <w:sz w:val="32"/>
      <w:szCs w:val="28"/>
    </w:rPr>
  </w:style>
  <w:style w:type="paragraph" w:styleId="TOC2">
    <w:name w:val="toc 2"/>
    <w:basedOn w:val="Normal"/>
    <w:next w:val="Normal"/>
    <w:autoRedefine/>
    <w:uiPriority w:val="39"/>
    <w:unhideWhenUsed/>
    <w:rsid w:val="006F232A"/>
    <w:pPr>
      <w:ind w:left="240"/>
    </w:pPr>
    <w:rPr>
      <w:b/>
      <w:sz w:val="22"/>
      <w:szCs w:val="22"/>
    </w:rPr>
  </w:style>
  <w:style w:type="paragraph" w:styleId="ListParagraph">
    <w:name w:val="List Paragraph"/>
    <w:basedOn w:val="Normal"/>
    <w:uiPriority w:val="34"/>
    <w:qFormat/>
    <w:rsid w:val="000F526A"/>
    <w:pPr>
      <w:ind w:left="720"/>
      <w:contextualSpacing/>
    </w:pPr>
  </w:style>
  <w:style w:type="paragraph" w:styleId="NormalWeb">
    <w:name w:val="Normal (Web)"/>
    <w:basedOn w:val="Normal"/>
    <w:uiPriority w:val="99"/>
    <w:semiHidden/>
    <w:unhideWhenUsed/>
    <w:rsid w:val="007F11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7F11BF"/>
  </w:style>
  <w:style w:type="paragraph" w:styleId="Header">
    <w:name w:val="header"/>
    <w:basedOn w:val="Normal"/>
    <w:link w:val="HeaderChar"/>
    <w:uiPriority w:val="99"/>
    <w:unhideWhenUsed/>
    <w:rsid w:val="007F11BF"/>
    <w:pPr>
      <w:tabs>
        <w:tab w:val="center" w:pos="4320"/>
        <w:tab w:val="right" w:pos="8640"/>
      </w:tabs>
    </w:pPr>
  </w:style>
  <w:style w:type="character" w:customStyle="1" w:styleId="HeaderChar">
    <w:name w:val="Header Char"/>
    <w:basedOn w:val="DefaultParagraphFont"/>
    <w:link w:val="Header"/>
    <w:uiPriority w:val="99"/>
    <w:rsid w:val="007F11BF"/>
  </w:style>
  <w:style w:type="paragraph" w:styleId="Footer">
    <w:name w:val="footer"/>
    <w:basedOn w:val="Normal"/>
    <w:link w:val="FooterChar"/>
    <w:uiPriority w:val="99"/>
    <w:unhideWhenUsed/>
    <w:rsid w:val="007F11BF"/>
    <w:pPr>
      <w:tabs>
        <w:tab w:val="center" w:pos="4320"/>
        <w:tab w:val="right" w:pos="8640"/>
      </w:tabs>
    </w:pPr>
  </w:style>
  <w:style w:type="character" w:customStyle="1" w:styleId="FooterChar">
    <w:name w:val="Footer Char"/>
    <w:basedOn w:val="DefaultParagraphFont"/>
    <w:link w:val="Footer"/>
    <w:uiPriority w:val="99"/>
    <w:rsid w:val="007F11BF"/>
  </w:style>
  <w:style w:type="paragraph" w:styleId="TOC3">
    <w:name w:val="toc 3"/>
    <w:basedOn w:val="Normal"/>
    <w:next w:val="Normal"/>
    <w:autoRedefine/>
    <w:uiPriority w:val="39"/>
    <w:unhideWhenUsed/>
    <w:rsid w:val="006004DE"/>
    <w:pPr>
      <w:ind w:left="480"/>
    </w:pPr>
  </w:style>
  <w:style w:type="paragraph" w:styleId="TOC4">
    <w:name w:val="toc 4"/>
    <w:basedOn w:val="Normal"/>
    <w:next w:val="Normal"/>
    <w:autoRedefine/>
    <w:uiPriority w:val="39"/>
    <w:unhideWhenUsed/>
    <w:rsid w:val="006004DE"/>
    <w:pPr>
      <w:ind w:left="720"/>
    </w:pPr>
  </w:style>
  <w:style w:type="paragraph" w:styleId="TOC5">
    <w:name w:val="toc 5"/>
    <w:basedOn w:val="Normal"/>
    <w:next w:val="Normal"/>
    <w:autoRedefine/>
    <w:uiPriority w:val="39"/>
    <w:unhideWhenUsed/>
    <w:rsid w:val="006004DE"/>
    <w:pPr>
      <w:ind w:left="960"/>
    </w:pPr>
  </w:style>
  <w:style w:type="paragraph" w:styleId="TOC6">
    <w:name w:val="toc 6"/>
    <w:basedOn w:val="Normal"/>
    <w:next w:val="Normal"/>
    <w:autoRedefine/>
    <w:uiPriority w:val="39"/>
    <w:unhideWhenUsed/>
    <w:rsid w:val="006004DE"/>
    <w:pPr>
      <w:ind w:left="1200"/>
    </w:pPr>
  </w:style>
  <w:style w:type="paragraph" w:styleId="TOC7">
    <w:name w:val="toc 7"/>
    <w:basedOn w:val="Normal"/>
    <w:next w:val="Normal"/>
    <w:autoRedefine/>
    <w:uiPriority w:val="39"/>
    <w:unhideWhenUsed/>
    <w:rsid w:val="006004DE"/>
    <w:pPr>
      <w:ind w:left="1440"/>
    </w:pPr>
  </w:style>
  <w:style w:type="paragraph" w:styleId="TOC8">
    <w:name w:val="toc 8"/>
    <w:basedOn w:val="Normal"/>
    <w:next w:val="Normal"/>
    <w:autoRedefine/>
    <w:uiPriority w:val="39"/>
    <w:unhideWhenUsed/>
    <w:rsid w:val="006004DE"/>
    <w:pPr>
      <w:ind w:left="1680"/>
    </w:pPr>
  </w:style>
  <w:style w:type="paragraph" w:styleId="TOC9">
    <w:name w:val="toc 9"/>
    <w:basedOn w:val="Normal"/>
    <w:next w:val="Normal"/>
    <w:autoRedefine/>
    <w:uiPriority w:val="39"/>
    <w:unhideWhenUsed/>
    <w:rsid w:val="006004DE"/>
    <w:pPr>
      <w:ind w:left="1920"/>
    </w:pPr>
  </w:style>
  <w:style w:type="character" w:styleId="PageNumber">
    <w:name w:val="page number"/>
    <w:basedOn w:val="DefaultParagraphFont"/>
    <w:uiPriority w:val="99"/>
    <w:semiHidden/>
    <w:unhideWhenUsed/>
    <w:rsid w:val="006004DE"/>
  </w:style>
  <w:style w:type="character" w:styleId="Hyperlink">
    <w:name w:val="Hyperlink"/>
    <w:basedOn w:val="DefaultParagraphFont"/>
    <w:uiPriority w:val="99"/>
    <w:unhideWhenUsed/>
    <w:rsid w:val="00971DC4"/>
    <w:rPr>
      <w:color w:val="0000FF" w:themeColor="hyperlink"/>
      <w:u w:val="single"/>
    </w:rPr>
  </w:style>
  <w:style w:type="character" w:styleId="CommentReference">
    <w:name w:val="annotation reference"/>
    <w:basedOn w:val="DefaultParagraphFont"/>
    <w:uiPriority w:val="99"/>
    <w:semiHidden/>
    <w:unhideWhenUsed/>
    <w:rsid w:val="00427EC0"/>
    <w:rPr>
      <w:sz w:val="18"/>
      <w:szCs w:val="18"/>
    </w:rPr>
  </w:style>
  <w:style w:type="paragraph" w:styleId="CommentText">
    <w:name w:val="annotation text"/>
    <w:basedOn w:val="Normal"/>
    <w:link w:val="CommentTextChar"/>
    <w:uiPriority w:val="99"/>
    <w:semiHidden/>
    <w:unhideWhenUsed/>
    <w:rsid w:val="00427EC0"/>
  </w:style>
  <w:style w:type="character" w:customStyle="1" w:styleId="CommentTextChar">
    <w:name w:val="Comment Text Char"/>
    <w:basedOn w:val="DefaultParagraphFont"/>
    <w:link w:val="CommentText"/>
    <w:uiPriority w:val="99"/>
    <w:semiHidden/>
    <w:rsid w:val="00427EC0"/>
  </w:style>
  <w:style w:type="paragraph" w:styleId="CommentSubject">
    <w:name w:val="annotation subject"/>
    <w:basedOn w:val="CommentText"/>
    <w:next w:val="CommentText"/>
    <w:link w:val="CommentSubjectChar"/>
    <w:uiPriority w:val="99"/>
    <w:semiHidden/>
    <w:unhideWhenUsed/>
    <w:rsid w:val="00427EC0"/>
    <w:rPr>
      <w:b/>
      <w:bCs/>
      <w:sz w:val="20"/>
      <w:szCs w:val="20"/>
    </w:rPr>
  </w:style>
  <w:style w:type="character" w:customStyle="1" w:styleId="CommentSubjectChar">
    <w:name w:val="Comment Subject Char"/>
    <w:basedOn w:val="CommentTextChar"/>
    <w:link w:val="CommentSubject"/>
    <w:uiPriority w:val="99"/>
    <w:semiHidden/>
    <w:rsid w:val="00427EC0"/>
    <w:rPr>
      <w:b/>
      <w:bCs/>
      <w:sz w:val="20"/>
      <w:szCs w:val="20"/>
    </w:rPr>
  </w:style>
  <w:style w:type="character" w:customStyle="1" w:styleId="Heading2Char">
    <w:name w:val="Heading 2 Char"/>
    <w:basedOn w:val="DefaultParagraphFont"/>
    <w:link w:val="Heading2"/>
    <w:uiPriority w:val="9"/>
    <w:rsid w:val="00AE23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23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23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E23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23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23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23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2348"/>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5F0668"/>
  </w:style>
  <w:style w:type="character" w:styleId="FollowedHyperlink">
    <w:name w:val="FollowedHyperlink"/>
    <w:basedOn w:val="DefaultParagraphFont"/>
    <w:uiPriority w:val="99"/>
    <w:semiHidden/>
    <w:unhideWhenUsed/>
    <w:rsid w:val="00764164"/>
    <w:rPr>
      <w:color w:val="800080" w:themeColor="followedHyperlink"/>
      <w:u w:val="single"/>
    </w:rPr>
  </w:style>
  <w:style w:type="table" w:customStyle="1" w:styleId="TableGrid1">
    <w:name w:val="Table Grid1"/>
    <w:basedOn w:val="TableNormal"/>
    <w:next w:val="TableGrid"/>
    <w:uiPriority w:val="59"/>
    <w:rsid w:val="003F5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F92"/>
  </w:style>
  <w:style w:type="paragraph" w:styleId="Heading1">
    <w:name w:val="heading 1"/>
    <w:basedOn w:val="Normal"/>
    <w:next w:val="Normal"/>
    <w:link w:val="Heading1Char"/>
    <w:uiPriority w:val="9"/>
    <w:qFormat/>
    <w:rsid w:val="00E87430"/>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2348"/>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2348"/>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2348"/>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2348"/>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234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234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234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234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Heading1"/>
    <w:qFormat/>
    <w:rsid w:val="00E87430"/>
    <w:pPr>
      <w:keepLines w:val="0"/>
      <w:numPr>
        <w:numId w:val="1"/>
      </w:numPr>
      <w:spacing w:before="240" w:after="60"/>
    </w:pPr>
    <w:rPr>
      <w:rFonts w:ascii="Times New Roman" w:eastAsia="Times New Roman" w:hAnsi="Times New Roman" w:cs="Times New Roman"/>
      <w:color w:val="00669F"/>
      <w:kern w:val="32"/>
      <w:sz w:val="24"/>
      <w:szCs w:val="24"/>
    </w:rPr>
  </w:style>
  <w:style w:type="character" w:customStyle="1" w:styleId="Heading1Char">
    <w:name w:val="Heading 1 Char"/>
    <w:basedOn w:val="DefaultParagraphFont"/>
    <w:link w:val="Heading1"/>
    <w:uiPriority w:val="9"/>
    <w:rsid w:val="00E87430"/>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874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430"/>
    <w:rPr>
      <w:rFonts w:ascii="Lucida Grande" w:hAnsi="Lucida Grande" w:cs="Lucida Grande"/>
      <w:sz w:val="18"/>
      <w:szCs w:val="18"/>
    </w:rPr>
  </w:style>
  <w:style w:type="table" w:styleId="TableGrid">
    <w:name w:val="Table Grid"/>
    <w:basedOn w:val="TableNormal"/>
    <w:uiPriority w:val="59"/>
    <w:rsid w:val="00821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F232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FE3A34"/>
    <w:pPr>
      <w:tabs>
        <w:tab w:val="right" w:leader="dot" w:pos="9350"/>
      </w:tabs>
      <w:spacing w:before="120"/>
      <w:jc w:val="center"/>
    </w:pPr>
    <w:rPr>
      <w:rFonts w:ascii="Times New Roman" w:hAnsi="Times New Roman" w:cs="Times New Roman"/>
      <w:sz w:val="32"/>
      <w:szCs w:val="28"/>
    </w:rPr>
  </w:style>
  <w:style w:type="paragraph" w:styleId="TOC2">
    <w:name w:val="toc 2"/>
    <w:basedOn w:val="Normal"/>
    <w:next w:val="Normal"/>
    <w:autoRedefine/>
    <w:uiPriority w:val="39"/>
    <w:unhideWhenUsed/>
    <w:rsid w:val="006F232A"/>
    <w:pPr>
      <w:ind w:left="240"/>
    </w:pPr>
    <w:rPr>
      <w:b/>
      <w:sz w:val="22"/>
      <w:szCs w:val="22"/>
    </w:rPr>
  </w:style>
  <w:style w:type="paragraph" w:styleId="ListParagraph">
    <w:name w:val="List Paragraph"/>
    <w:basedOn w:val="Normal"/>
    <w:uiPriority w:val="34"/>
    <w:qFormat/>
    <w:rsid w:val="000F526A"/>
    <w:pPr>
      <w:ind w:left="720"/>
      <w:contextualSpacing/>
    </w:pPr>
  </w:style>
  <w:style w:type="paragraph" w:styleId="NormalWeb">
    <w:name w:val="Normal (Web)"/>
    <w:basedOn w:val="Normal"/>
    <w:uiPriority w:val="99"/>
    <w:semiHidden/>
    <w:unhideWhenUsed/>
    <w:rsid w:val="007F11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7F11BF"/>
  </w:style>
  <w:style w:type="paragraph" w:styleId="Header">
    <w:name w:val="header"/>
    <w:basedOn w:val="Normal"/>
    <w:link w:val="HeaderChar"/>
    <w:uiPriority w:val="99"/>
    <w:unhideWhenUsed/>
    <w:rsid w:val="007F11BF"/>
    <w:pPr>
      <w:tabs>
        <w:tab w:val="center" w:pos="4320"/>
        <w:tab w:val="right" w:pos="8640"/>
      </w:tabs>
    </w:pPr>
  </w:style>
  <w:style w:type="character" w:customStyle="1" w:styleId="HeaderChar">
    <w:name w:val="Header Char"/>
    <w:basedOn w:val="DefaultParagraphFont"/>
    <w:link w:val="Header"/>
    <w:uiPriority w:val="99"/>
    <w:rsid w:val="007F11BF"/>
  </w:style>
  <w:style w:type="paragraph" w:styleId="Footer">
    <w:name w:val="footer"/>
    <w:basedOn w:val="Normal"/>
    <w:link w:val="FooterChar"/>
    <w:uiPriority w:val="99"/>
    <w:unhideWhenUsed/>
    <w:rsid w:val="007F11BF"/>
    <w:pPr>
      <w:tabs>
        <w:tab w:val="center" w:pos="4320"/>
        <w:tab w:val="right" w:pos="8640"/>
      </w:tabs>
    </w:pPr>
  </w:style>
  <w:style w:type="character" w:customStyle="1" w:styleId="FooterChar">
    <w:name w:val="Footer Char"/>
    <w:basedOn w:val="DefaultParagraphFont"/>
    <w:link w:val="Footer"/>
    <w:uiPriority w:val="99"/>
    <w:rsid w:val="007F11BF"/>
  </w:style>
  <w:style w:type="paragraph" w:styleId="TOC3">
    <w:name w:val="toc 3"/>
    <w:basedOn w:val="Normal"/>
    <w:next w:val="Normal"/>
    <w:autoRedefine/>
    <w:uiPriority w:val="39"/>
    <w:unhideWhenUsed/>
    <w:rsid w:val="006004DE"/>
    <w:pPr>
      <w:ind w:left="480"/>
    </w:pPr>
  </w:style>
  <w:style w:type="paragraph" w:styleId="TOC4">
    <w:name w:val="toc 4"/>
    <w:basedOn w:val="Normal"/>
    <w:next w:val="Normal"/>
    <w:autoRedefine/>
    <w:uiPriority w:val="39"/>
    <w:unhideWhenUsed/>
    <w:rsid w:val="006004DE"/>
    <w:pPr>
      <w:ind w:left="720"/>
    </w:pPr>
  </w:style>
  <w:style w:type="paragraph" w:styleId="TOC5">
    <w:name w:val="toc 5"/>
    <w:basedOn w:val="Normal"/>
    <w:next w:val="Normal"/>
    <w:autoRedefine/>
    <w:uiPriority w:val="39"/>
    <w:unhideWhenUsed/>
    <w:rsid w:val="006004DE"/>
    <w:pPr>
      <w:ind w:left="960"/>
    </w:pPr>
  </w:style>
  <w:style w:type="paragraph" w:styleId="TOC6">
    <w:name w:val="toc 6"/>
    <w:basedOn w:val="Normal"/>
    <w:next w:val="Normal"/>
    <w:autoRedefine/>
    <w:uiPriority w:val="39"/>
    <w:unhideWhenUsed/>
    <w:rsid w:val="006004DE"/>
    <w:pPr>
      <w:ind w:left="1200"/>
    </w:pPr>
  </w:style>
  <w:style w:type="paragraph" w:styleId="TOC7">
    <w:name w:val="toc 7"/>
    <w:basedOn w:val="Normal"/>
    <w:next w:val="Normal"/>
    <w:autoRedefine/>
    <w:uiPriority w:val="39"/>
    <w:unhideWhenUsed/>
    <w:rsid w:val="006004DE"/>
    <w:pPr>
      <w:ind w:left="1440"/>
    </w:pPr>
  </w:style>
  <w:style w:type="paragraph" w:styleId="TOC8">
    <w:name w:val="toc 8"/>
    <w:basedOn w:val="Normal"/>
    <w:next w:val="Normal"/>
    <w:autoRedefine/>
    <w:uiPriority w:val="39"/>
    <w:unhideWhenUsed/>
    <w:rsid w:val="006004DE"/>
    <w:pPr>
      <w:ind w:left="1680"/>
    </w:pPr>
  </w:style>
  <w:style w:type="paragraph" w:styleId="TOC9">
    <w:name w:val="toc 9"/>
    <w:basedOn w:val="Normal"/>
    <w:next w:val="Normal"/>
    <w:autoRedefine/>
    <w:uiPriority w:val="39"/>
    <w:unhideWhenUsed/>
    <w:rsid w:val="006004DE"/>
    <w:pPr>
      <w:ind w:left="1920"/>
    </w:pPr>
  </w:style>
  <w:style w:type="character" w:styleId="PageNumber">
    <w:name w:val="page number"/>
    <w:basedOn w:val="DefaultParagraphFont"/>
    <w:uiPriority w:val="99"/>
    <w:semiHidden/>
    <w:unhideWhenUsed/>
    <w:rsid w:val="006004DE"/>
  </w:style>
  <w:style w:type="character" w:styleId="Hyperlink">
    <w:name w:val="Hyperlink"/>
    <w:basedOn w:val="DefaultParagraphFont"/>
    <w:uiPriority w:val="99"/>
    <w:unhideWhenUsed/>
    <w:rsid w:val="00971DC4"/>
    <w:rPr>
      <w:color w:val="0000FF" w:themeColor="hyperlink"/>
      <w:u w:val="single"/>
    </w:rPr>
  </w:style>
  <w:style w:type="character" w:styleId="CommentReference">
    <w:name w:val="annotation reference"/>
    <w:basedOn w:val="DefaultParagraphFont"/>
    <w:uiPriority w:val="99"/>
    <w:semiHidden/>
    <w:unhideWhenUsed/>
    <w:rsid w:val="00427EC0"/>
    <w:rPr>
      <w:sz w:val="18"/>
      <w:szCs w:val="18"/>
    </w:rPr>
  </w:style>
  <w:style w:type="paragraph" w:styleId="CommentText">
    <w:name w:val="annotation text"/>
    <w:basedOn w:val="Normal"/>
    <w:link w:val="CommentTextChar"/>
    <w:uiPriority w:val="99"/>
    <w:semiHidden/>
    <w:unhideWhenUsed/>
    <w:rsid w:val="00427EC0"/>
  </w:style>
  <w:style w:type="character" w:customStyle="1" w:styleId="CommentTextChar">
    <w:name w:val="Comment Text Char"/>
    <w:basedOn w:val="DefaultParagraphFont"/>
    <w:link w:val="CommentText"/>
    <w:uiPriority w:val="99"/>
    <w:semiHidden/>
    <w:rsid w:val="00427EC0"/>
  </w:style>
  <w:style w:type="paragraph" w:styleId="CommentSubject">
    <w:name w:val="annotation subject"/>
    <w:basedOn w:val="CommentText"/>
    <w:next w:val="CommentText"/>
    <w:link w:val="CommentSubjectChar"/>
    <w:uiPriority w:val="99"/>
    <w:semiHidden/>
    <w:unhideWhenUsed/>
    <w:rsid w:val="00427EC0"/>
    <w:rPr>
      <w:b/>
      <w:bCs/>
      <w:sz w:val="20"/>
      <w:szCs w:val="20"/>
    </w:rPr>
  </w:style>
  <w:style w:type="character" w:customStyle="1" w:styleId="CommentSubjectChar">
    <w:name w:val="Comment Subject Char"/>
    <w:basedOn w:val="CommentTextChar"/>
    <w:link w:val="CommentSubject"/>
    <w:uiPriority w:val="99"/>
    <w:semiHidden/>
    <w:rsid w:val="00427EC0"/>
    <w:rPr>
      <w:b/>
      <w:bCs/>
      <w:sz w:val="20"/>
      <w:szCs w:val="20"/>
    </w:rPr>
  </w:style>
  <w:style w:type="character" w:customStyle="1" w:styleId="Heading2Char">
    <w:name w:val="Heading 2 Char"/>
    <w:basedOn w:val="DefaultParagraphFont"/>
    <w:link w:val="Heading2"/>
    <w:uiPriority w:val="9"/>
    <w:rsid w:val="00AE23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23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23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E23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23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23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23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2348"/>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5F0668"/>
  </w:style>
  <w:style w:type="character" w:styleId="FollowedHyperlink">
    <w:name w:val="FollowedHyperlink"/>
    <w:basedOn w:val="DefaultParagraphFont"/>
    <w:uiPriority w:val="99"/>
    <w:semiHidden/>
    <w:unhideWhenUsed/>
    <w:rsid w:val="00764164"/>
    <w:rPr>
      <w:color w:val="800080" w:themeColor="followedHyperlink"/>
      <w:u w:val="single"/>
    </w:rPr>
  </w:style>
  <w:style w:type="table" w:customStyle="1" w:styleId="TableGrid1">
    <w:name w:val="Table Grid1"/>
    <w:basedOn w:val="TableNormal"/>
    <w:next w:val="TableGrid"/>
    <w:uiPriority w:val="59"/>
    <w:rsid w:val="003F5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7897">
      <w:bodyDiv w:val="1"/>
      <w:marLeft w:val="0"/>
      <w:marRight w:val="0"/>
      <w:marTop w:val="0"/>
      <w:marBottom w:val="0"/>
      <w:divBdr>
        <w:top w:val="none" w:sz="0" w:space="0" w:color="auto"/>
        <w:left w:val="none" w:sz="0" w:space="0" w:color="auto"/>
        <w:bottom w:val="none" w:sz="0" w:space="0" w:color="auto"/>
        <w:right w:val="none" w:sz="0" w:space="0" w:color="auto"/>
      </w:divBdr>
    </w:div>
    <w:div w:id="374625286">
      <w:bodyDiv w:val="1"/>
      <w:marLeft w:val="0"/>
      <w:marRight w:val="0"/>
      <w:marTop w:val="0"/>
      <w:marBottom w:val="0"/>
      <w:divBdr>
        <w:top w:val="none" w:sz="0" w:space="0" w:color="auto"/>
        <w:left w:val="none" w:sz="0" w:space="0" w:color="auto"/>
        <w:bottom w:val="none" w:sz="0" w:space="0" w:color="auto"/>
        <w:right w:val="none" w:sz="0" w:space="0" w:color="auto"/>
      </w:divBdr>
    </w:div>
    <w:div w:id="453836826">
      <w:bodyDiv w:val="1"/>
      <w:marLeft w:val="0"/>
      <w:marRight w:val="0"/>
      <w:marTop w:val="0"/>
      <w:marBottom w:val="0"/>
      <w:divBdr>
        <w:top w:val="none" w:sz="0" w:space="0" w:color="auto"/>
        <w:left w:val="none" w:sz="0" w:space="0" w:color="auto"/>
        <w:bottom w:val="none" w:sz="0" w:space="0" w:color="auto"/>
        <w:right w:val="none" w:sz="0" w:space="0" w:color="auto"/>
      </w:divBdr>
    </w:div>
    <w:div w:id="467288150">
      <w:bodyDiv w:val="1"/>
      <w:marLeft w:val="0"/>
      <w:marRight w:val="0"/>
      <w:marTop w:val="0"/>
      <w:marBottom w:val="0"/>
      <w:divBdr>
        <w:top w:val="none" w:sz="0" w:space="0" w:color="auto"/>
        <w:left w:val="none" w:sz="0" w:space="0" w:color="auto"/>
        <w:bottom w:val="none" w:sz="0" w:space="0" w:color="auto"/>
        <w:right w:val="none" w:sz="0" w:space="0" w:color="auto"/>
      </w:divBdr>
    </w:div>
    <w:div w:id="1023675906">
      <w:bodyDiv w:val="1"/>
      <w:marLeft w:val="0"/>
      <w:marRight w:val="0"/>
      <w:marTop w:val="0"/>
      <w:marBottom w:val="0"/>
      <w:divBdr>
        <w:top w:val="none" w:sz="0" w:space="0" w:color="auto"/>
        <w:left w:val="none" w:sz="0" w:space="0" w:color="auto"/>
        <w:bottom w:val="none" w:sz="0" w:space="0" w:color="auto"/>
        <w:right w:val="none" w:sz="0" w:space="0" w:color="auto"/>
      </w:divBdr>
    </w:div>
    <w:div w:id="1570917572">
      <w:bodyDiv w:val="1"/>
      <w:marLeft w:val="0"/>
      <w:marRight w:val="0"/>
      <w:marTop w:val="0"/>
      <w:marBottom w:val="0"/>
      <w:divBdr>
        <w:top w:val="none" w:sz="0" w:space="0" w:color="auto"/>
        <w:left w:val="none" w:sz="0" w:space="0" w:color="auto"/>
        <w:bottom w:val="none" w:sz="0" w:space="0" w:color="auto"/>
        <w:right w:val="none" w:sz="0" w:space="0" w:color="auto"/>
      </w:divBdr>
    </w:div>
    <w:div w:id="20656396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benefits.va.gov/GIBILL/yellow_ribbon/yrp_list_2016.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ed1f988-d16c-4eb7-9443-312b8723c36c">EDUSHARE-1758534092-76</_dlc_DocId>
    <_dlc_DocIdUrl xmlns="ced1f988-d16c-4eb7-9443-312b8723c36c">
      <Url>https://vaww.infoshare.va.gov/sites/educationservice/224/224B/_layouts/15/DocIdRedir.aspx?ID=EDUSHARE-1758534092-76</Url>
      <Description>EDUSHARE-1758534092-76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21D31FE25CBF14FB619B95F94CDA91C" ma:contentTypeVersion="2" ma:contentTypeDescription="Create a new document." ma:contentTypeScope="" ma:versionID="c7d99335413eb23f7e3e43e8dc4af6ea">
  <xsd:schema xmlns:xsd="http://www.w3.org/2001/XMLSchema" xmlns:xs="http://www.w3.org/2001/XMLSchema" xmlns:p="http://schemas.microsoft.com/office/2006/metadata/properties" xmlns:ns2="ced1f988-d16c-4eb7-9443-312b8723c36c" targetNamespace="http://schemas.microsoft.com/office/2006/metadata/properties" ma:root="true" ma:fieldsID="b9e8872b0bb522c8451d1b047622989e" ns2:_="">
    <xsd:import namespace="ced1f988-d16c-4eb7-9443-312b8723c36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1f988-d16c-4eb7-9443-312b8723c36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A1661-170F-4EEC-851B-830851583912}">
  <ds:schemaRefs>
    <ds:schemaRef ds:uri="http://schemas.microsoft.com/sharepoint/events"/>
  </ds:schemaRefs>
</ds:datastoreItem>
</file>

<file path=customXml/itemProps2.xml><?xml version="1.0" encoding="utf-8"?>
<ds:datastoreItem xmlns:ds="http://schemas.openxmlformats.org/officeDocument/2006/customXml" ds:itemID="{2A3E72DC-3E1A-4D6B-8F11-F7318985948C}">
  <ds:schemaRefs>
    <ds:schemaRef ds:uri="http://schemas.microsoft.com/sharepoint/v3/contenttype/forms"/>
  </ds:schemaRefs>
</ds:datastoreItem>
</file>

<file path=customXml/itemProps3.xml><?xml version="1.0" encoding="utf-8"?>
<ds:datastoreItem xmlns:ds="http://schemas.openxmlformats.org/officeDocument/2006/customXml" ds:itemID="{E0197655-5B1B-48F2-8E76-2416DE990C14}">
  <ds:schemaRefs>
    <ds:schemaRef ds:uri="http://schemas.microsoft.com/office/2006/metadata/properties"/>
    <ds:schemaRef ds:uri="http://schemas.microsoft.com/office/infopath/2007/PartnerControls"/>
    <ds:schemaRef ds:uri="ced1f988-d16c-4eb7-9443-312b8723c36c"/>
  </ds:schemaRefs>
</ds:datastoreItem>
</file>

<file path=customXml/itemProps4.xml><?xml version="1.0" encoding="utf-8"?>
<ds:datastoreItem xmlns:ds="http://schemas.openxmlformats.org/officeDocument/2006/customXml" ds:itemID="{3BB10A9F-17A6-4109-AE38-22C97FE78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1f988-d16c-4eb7-9443-312b8723c3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27FB412-E4C4-47A1-A9AE-D7666B55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3049</Words>
  <Characters>17381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John T. McNeal</Manager>
  <Company>VBA, EDU</Company>
  <LinksUpToDate>false</LinksUpToDate>
  <CharactersWithSpaces>20390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Public Law Charter, Phase 3</dc:subject>
  <dc:creator>John T. McNeal</dc:creator>
  <cp:lastModifiedBy>Department of Veterans Affairs</cp:lastModifiedBy>
  <cp:revision>2</cp:revision>
  <dcterms:created xsi:type="dcterms:W3CDTF">2017-11-20T13:17:00Z</dcterms:created>
  <dcterms:modified xsi:type="dcterms:W3CDTF">2017-11-20T13:17:00Z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0x010100421D31FE25CBF14FB619B95F94CDA91C</vt:lpwstr>
  </property>
  <property fmtid="{D5CDD505-2E9C-101B-9397-08002B2CF9AE}" pid="3" name="_dlc_DocIdItemGuid">
    <vt:lpwstr>5b480b0c-a26b-4c72-a18c-8930ba9f49fa</vt:lpwstr>
  </property>
</Properties>
</file>