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right" w:tblpY="-213"/>
        <w:tblW w:w="9396" w:type="dxa"/>
        <w:tblLayout w:type="fixed"/>
        <w:tblCellMar>
          <w:left w:w="0" w:type="dxa"/>
          <w:right w:w="0" w:type="dxa"/>
        </w:tblCellMar>
        <w:tblLook w:val="0000" w:firstRow="0" w:lastRow="0" w:firstColumn="0" w:lastColumn="0" w:noHBand="0" w:noVBand="0"/>
      </w:tblPr>
      <w:tblGrid>
        <w:gridCol w:w="1908"/>
        <w:gridCol w:w="7488"/>
      </w:tblGrid>
      <w:tr w:rsidR="00FA1783" w:rsidTr="00F57CAD">
        <w:trPr>
          <w:trHeight w:val="1680"/>
        </w:trPr>
        <w:tc>
          <w:tcPr>
            <w:tcW w:w="1908" w:type="dxa"/>
          </w:tcPr>
          <w:p w:rsidR="00FA1783" w:rsidRDefault="000C6062" w:rsidP="00F57CAD">
            <w:pPr>
              <w:ind w:left="-360" w:firstLine="90"/>
              <w:jc w:val="center"/>
              <w:rPr>
                <w:color w:val="000000"/>
                <w:sz w:val="20"/>
                <w:szCs w:val="20"/>
              </w:rPr>
            </w:pPr>
            <w:r>
              <w:rPr>
                <w:noProof/>
                <w:color w:val="000000"/>
              </w:rPr>
              <w:drawing>
                <wp:inline distT="0" distB="0" distL="0" distR="0" wp14:anchorId="5642FC98" wp14:editId="5642FC99">
                  <wp:extent cx="1023620" cy="96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3620" cy="969010"/>
                          </a:xfrm>
                          <a:prstGeom prst="rect">
                            <a:avLst/>
                          </a:prstGeom>
                          <a:noFill/>
                          <a:ln>
                            <a:noFill/>
                          </a:ln>
                        </pic:spPr>
                      </pic:pic>
                    </a:graphicData>
                  </a:graphic>
                </wp:inline>
              </w:drawing>
            </w:r>
          </w:p>
          <w:p w:rsidR="00FA1783" w:rsidRDefault="00FA1783" w:rsidP="00F57CAD">
            <w:pPr>
              <w:ind w:left="-288"/>
              <w:rPr>
                <w:color w:val="000000"/>
                <w:sz w:val="20"/>
                <w:szCs w:val="20"/>
              </w:rPr>
            </w:pPr>
          </w:p>
          <w:p w:rsidR="00FA1783" w:rsidRDefault="00FA1783" w:rsidP="00F57CAD">
            <w:pPr>
              <w:ind w:left="-288"/>
              <w:rPr>
                <w:color w:val="000000"/>
                <w:sz w:val="20"/>
                <w:szCs w:val="20"/>
              </w:rPr>
            </w:pPr>
          </w:p>
        </w:tc>
        <w:tc>
          <w:tcPr>
            <w:tcW w:w="7488" w:type="dxa"/>
          </w:tcPr>
          <w:p w:rsidR="00FA1783" w:rsidRDefault="00FA1783" w:rsidP="00F57CAD">
            <w:pPr>
              <w:ind w:left="-288"/>
              <w:jc w:val="center"/>
              <w:rPr>
                <w:b/>
                <w:color w:val="000000"/>
                <w:sz w:val="20"/>
                <w:szCs w:val="20"/>
              </w:rPr>
            </w:pPr>
          </w:p>
          <w:p w:rsidR="00FA1783" w:rsidRDefault="00FA1783" w:rsidP="00F57CAD">
            <w:pPr>
              <w:tabs>
                <w:tab w:val="left" w:pos="972"/>
              </w:tabs>
              <w:jc w:val="center"/>
              <w:rPr>
                <w:b/>
                <w:color w:val="000000"/>
                <w:szCs w:val="20"/>
              </w:rPr>
            </w:pPr>
            <w:r>
              <w:rPr>
                <w:b/>
                <w:color w:val="000000"/>
              </w:rPr>
              <w:t>DEPARTMENT OF VETERANS AFFAIRS</w:t>
            </w:r>
          </w:p>
          <w:p w:rsidR="00FA1783" w:rsidRDefault="00FA1783" w:rsidP="00F57CAD">
            <w:pPr>
              <w:tabs>
                <w:tab w:val="left" w:pos="972"/>
              </w:tabs>
              <w:jc w:val="center"/>
              <w:rPr>
                <w:b/>
                <w:color w:val="000000"/>
                <w:szCs w:val="20"/>
              </w:rPr>
            </w:pPr>
            <w:r>
              <w:rPr>
                <w:b/>
                <w:color w:val="000000"/>
              </w:rPr>
              <w:t>Veterans Benefits Administration</w:t>
            </w:r>
          </w:p>
          <w:p w:rsidR="00FA1783" w:rsidRDefault="00FA1783" w:rsidP="00741F14">
            <w:pPr>
              <w:tabs>
                <w:tab w:val="left" w:pos="972"/>
              </w:tabs>
              <w:jc w:val="center"/>
              <w:rPr>
                <w:b/>
                <w:color w:val="000000"/>
                <w:sz w:val="20"/>
                <w:szCs w:val="20"/>
              </w:rPr>
            </w:pPr>
            <w:r>
              <w:rPr>
                <w:b/>
                <w:color w:val="000000"/>
              </w:rPr>
              <w:t xml:space="preserve">Washington, D.C.  </w:t>
            </w:r>
            <w:r w:rsidR="00741F14">
              <w:rPr>
                <w:b/>
                <w:color w:val="000000"/>
              </w:rPr>
              <w:t>0420</w:t>
            </w:r>
            <w:r>
              <w:rPr>
                <w:b/>
                <w:color w:val="000000"/>
              </w:rPr>
              <w:t>2</w:t>
            </w:r>
          </w:p>
        </w:tc>
      </w:tr>
    </w:tbl>
    <w:p w:rsidR="00733474" w:rsidRPr="00DF1D07" w:rsidRDefault="00DF1D07" w:rsidP="003F3691">
      <w:pPr>
        <w:pStyle w:val="BodyText"/>
        <w:tabs>
          <w:tab w:val="clear" w:pos="7380"/>
          <w:tab w:val="left" w:pos="4320"/>
          <w:tab w:val="left" w:pos="5760"/>
          <w:tab w:val="left" w:pos="6030"/>
          <w:tab w:val="left" w:pos="6480"/>
          <w:tab w:val="right" w:pos="7650"/>
          <w:tab w:val="center" w:pos="8010"/>
        </w:tabs>
        <w:ind w:right="0"/>
        <w:rPr>
          <w:rFonts w:ascii="Times New Roman" w:hAnsi="Times New Roman"/>
          <w:color w:val="000000"/>
          <w:szCs w:val="24"/>
        </w:rPr>
      </w:pPr>
      <w:r w:rsidRPr="00DF1D07">
        <w:rPr>
          <w:rFonts w:ascii="Times New Roman" w:hAnsi="Times New Roman"/>
          <w:color w:val="000000"/>
          <w:szCs w:val="24"/>
        </w:rPr>
        <w:t>May 10</w:t>
      </w:r>
      <w:r w:rsidR="003F3691" w:rsidRPr="00DF1D07">
        <w:rPr>
          <w:rFonts w:ascii="Times New Roman" w:hAnsi="Times New Roman"/>
          <w:color w:val="000000"/>
          <w:szCs w:val="24"/>
        </w:rPr>
        <w:t>, 201</w:t>
      </w:r>
      <w:r w:rsidR="008E6EA5" w:rsidRPr="00DF1D07">
        <w:rPr>
          <w:rFonts w:ascii="Times New Roman" w:hAnsi="Times New Roman"/>
          <w:color w:val="000000"/>
          <w:szCs w:val="24"/>
        </w:rPr>
        <w:t>6</w:t>
      </w:r>
    </w:p>
    <w:p w:rsidR="00733474" w:rsidRPr="00DF1D07" w:rsidRDefault="00733474" w:rsidP="003F3691">
      <w:pPr>
        <w:pStyle w:val="BodyText"/>
        <w:tabs>
          <w:tab w:val="clear" w:pos="7380"/>
          <w:tab w:val="left" w:pos="4320"/>
          <w:tab w:val="left" w:pos="5760"/>
          <w:tab w:val="left" w:pos="6030"/>
          <w:tab w:val="left" w:pos="6480"/>
          <w:tab w:val="right" w:pos="7650"/>
          <w:tab w:val="center" w:pos="8010"/>
        </w:tabs>
        <w:ind w:right="0"/>
        <w:rPr>
          <w:rFonts w:ascii="Times New Roman" w:hAnsi="Times New Roman"/>
          <w:color w:val="000000"/>
          <w:szCs w:val="24"/>
        </w:rPr>
      </w:pPr>
    </w:p>
    <w:p w:rsidR="003F3691" w:rsidRPr="00676F91" w:rsidRDefault="00733474" w:rsidP="003F3691">
      <w:pPr>
        <w:pStyle w:val="BodyText"/>
        <w:tabs>
          <w:tab w:val="clear" w:pos="7380"/>
          <w:tab w:val="left" w:pos="4320"/>
          <w:tab w:val="left" w:pos="5760"/>
          <w:tab w:val="left" w:pos="6030"/>
          <w:tab w:val="left" w:pos="6480"/>
          <w:tab w:val="right" w:pos="7650"/>
          <w:tab w:val="center" w:pos="8010"/>
        </w:tabs>
        <w:ind w:right="0"/>
        <w:rPr>
          <w:rFonts w:ascii="Times New Roman" w:hAnsi="Times New Roman"/>
          <w:color w:val="000000"/>
          <w:szCs w:val="24"/>
        </w:rPr>
      </w:pPr>
      <w:r w:rsidRPr="00DF1D07">
        <w:rPr>
          <w:rFonts w:ascii="Times New Roman" w:hAnsi="Times New Roman"/>
          <w:color w:val="000000"/>
          <w:szCs w:val="24"/>
        </w:rPr>
        <w:t>VBA Letter 20-</w:t>
      </w:r>
      <w:r w:rsidR="00DF1D07" w:rsidRPr="00DF1D07">
        <w:rPr>
          <w:rFonts w:ascii="Times New Roman" w:hAnsi="Times New Roman"/>
          <w:color w:val="000000"/>
          <w:szCs w:val="24"/>
        </w:rPr>
        <w:t>16</w:t>
      </w:r>
      <w:r w:rsidRPr="00DF1D07">
        <w:rPr>
          <w:rFonts w:ascii="Times New Roman" w:hAnsi="Times New Roman"/>
          <w:color w:val="000000"/>
          <w:szCs w:val="24"/>
        </w:rPr>
        <w:t>-</w:t>
      </w:r>
      <w:r w:rsidR="00DF1D07" w:rsidRPr="00DF1D07">
        <w:rPr>
          <w:rFonts w:ascii="Times New Roman" w:hAnsi="Times New Roman"/>
          <w:color w:val="000000"/>
          <w:szCs w:val="24"/>
        </w:rPr>
        <w:t>01</w:t>
      </w:r>
      <w:r w:rsidR="003F3691" w:rsidRPr="00676F91">
        <w:rPr>
          <w:rFonts w:ascii="Times New Roman" w:hAnsi="Times New Roman"/>
          <w:color w:val="000000"/>
          <w:szCs w:val="24"/>
        </w:rPr>
        <w:tab/>
      </w:r>
      <w:r w:rsidR="003F3691" w:rsidRPr="00676F91">
        <w:rPr>
          <w:rFonts w:ascii="Times New Roman" w:hAnsi="Times New Roman"/>
          <w:color w:val="000000"/>
          <w:szCs w:val="24"/>
        </w:rPr>
        <w:tab/>
      </w:r>
    </w:p>
    <w:p w:rsidR="003F3691" w:rsidRPr="00676F91" w:rsidRDefault="003F3691" w:rsidP="003F3691">
      <w:pPr>
        <w:pStyle w:val="BodyText"/>
        <w:tabs>
          <w:tab w:val="clear" w:pos="7380"/>
          <w:tab w:val="left" w:pos="4320"/>
          <w:tab w:val="left" w:pos="5760"/>
          <w:tab w:val="right" w:pos="7650"/>
          <w:tab w:val="center" w:pos="8010"/>
        </w:tabs>
        <w:ind w:right="0"/>
        <w:rPr>
          <w:rFonts w:ascii="Times New Roman" w:hAnsi="Times New Roman"/>
          <w:color w:val="000000"/>
          <w:szCs w:val="24"/>
        </w:rPr>
      </w:pPr>
    </w:p>
    <w:p w:rsidR="003F3691" w:rsidRPr="00676F91" w:rsidRDefault="003F3691" w:rsidP="003F3691">
      <w:pPr>
        <w:tabs>
          <w:tab w:val="right" w:pos="7650"/>
          <w:tab w:val="center" w:pos="8010"/>
        </w:tabs>
        <w:rPr>
          <w:color w:val="000000"/>
        </w:rPr>
      </w:pPr>
      <w:r w:rsidRPr="00676F91">
        <w:rPr>
          <w:color w:val="000000"/>
        </w:rPr>
        <w:t xml:space="preserve">Director (00/21)                                                      </w:t>
      </w:r>
      <w:r w:rsidR="00306336">
        <w:rPr>
          <w:color w:val="000000"/>
        </w:rPr>
        <w:t xml:space="preserve">       </w:t>
      </w:r>
      <w:r w:rsidRPr="00676F91">
        <w:rPr>
          <w:color w:val="000000"/>
        </w:rPr>
        <w:fldChar w:fldCharType="begin"/>
      </w:r>
      <w:r w:rsidRPr="00676F91">
        <w:rPr>
          <w:color w:val="000000"/>
        </w:rPr>
        <w:instrText>fillin "refer"</w:instrText>
      </w:r>
      <w:r w:rsidRPr="00676F91">
        <w:rPr>
          <w:color w:val="000000"/>
        </w:rPr>
        <w:fldChar w:fldCharType="end"/>
      </w:r>
    </w:p>
    <w:p w:rsidR="00685EE2" w:rsidRPr="00676F91" w:rsidRDefault="00685EE2" w:rsidP="00685EE2">
      <w:r w:rsidRPr="00676F91">
        <w:t>All V</w:t>
      </w:r>
      <w:r w:rsidR="008B4B21">
        <w:t>BA Facilities</w:t>
      </w:r>
      <w:r w:rsidR="00802E27">
        <w:tab/>
        <w:t xml:space="preserve">      </w:t>
      </w:r>
      <w:r w:rsidR="00306336">
        <w:tab/>
      </w:r>
      <w:r w:rsidR="00306336">
        <w:tab/>
      </w:r>
      <w:r w:rsidR="00306336">
        <w:tab/>
        <w:t xml:space="preserve">  </w:t>
      </w:r>
    </w:p>
    <w:p w:rsidR="00685EE2" w:rsidRPr="00676F91" w:rsidRDefault="00685EE2" w:rsidP="003F3691">
      <w:pPr>
        <w:tabs>
          <w:tab w:val="right" w:pos="7380"/>
        </w:tabs>
        <w:rPr>
          <w:color w:val="000000"/>
        </w:rPr>
      </w:pPr>
    </w:p>
    <w:p w:rsidR="00685EE2" w:rsidRPr="00676F91" w:rsidRDefault="00685EE2" w:rsidP="00685EE2">
      <w:pPr>
        <w:pStyle w:val="BodyText"/>
        <w:rPr>
          <w:rFonts w:ascii="Times New Roman" w:hAnsi="Times New Roman"/>
          <w:szCs w:val="24"/>
        </w:rPr>
      </w:pPr>
      <w:r w:rsidRPr="00676F91">
        <w:rPr>
          <w:rFonts w:ascii="Times New Roman" w:hAnsi="Times New Roman"/>
          <w:szCs w:val="24"/>
        </w:rPr>
        <w:t xml:space="preserve">ATTN: All </w:t>
      </w:r>
      <w:r w:rsidR="0091315B">
        <w:rPr>
          <w:rFonts w:ascii="Times New Roman" w:hAnsi="Times New Roman"/>
          <w:szCs w:val="24"/>
        </w:rPr>
        <w:t>V</w:t>
      </w:r>
      <w:r w:rsidR="00C2772C">
        <w:rPr>
          <w:rFonts w:ascii="Times New Roman" w:hAnsi="Times New Roman"/>
          <w:szCs w:val="24"/>
        </w:rPr>
        <w:t>B</w:t>
      </w:r>
      <w:r w:rsidR="0091315B">
        <w:rPr>
          <w:rFonts w:ascii="Times New Roman" w:hAnsi="Times New Roman"/>
          <w:szCs w:val="24"/>
        </w:rPr>
        <w:t>A Regional Offic</w:t>
      </w:r>
      <w:r w:rsidR="00932492">
        <w:rPr>
          <w:rFonts w:ascii="Times New Roman" w:hAnsi="Times New Roman"/>
          <w:szCs w:val="24"/>
        </w:rPr>
        <w:t>es and Centers</w:t>
      </w:r>
      <w:r w:rsidR="0079191A">
        <w:rPr>
          <w:rFonts w:ascii="Times New Roman" w:hAnsi="Times New Roman"/>
          <w:szCs w:val="24"/>
        </w:rPr>
        <w:t xml:space="preserve"> </w:t>
      </w:r>
    </w:p>
    <w:p w:rsidR="00685EE2" w:rsidRPr="00676F91" w:rsidRDefault="00685EE2" w:rsidP="003F3691">
      <w:pPr>
        <w:tabs>
          <w:tab w:val="right" w:pos="7380"/>
        </w:tabs>
        <w:rPr>
          <w:color w:val="000000"/>
        </w:rPr>
      </w:pPr>
    </w:p>
    <w:p w:rsidR="003F3691" w:rsidRPr="00676F91" w:rsidRDefault="003F3691" w:rsidP="003F3691">
      <w:pPr>
        <w:tabs>
          <w:tab w:val="right" w:pos="7380"/>
        </w:tabs>
        <w:rPr>
          <w:color w:val="000000"/>
        </w:rPr>
      </w:pPr>
      <w:r w:rsidRPr="00676F91">
        <w:rPr>
          <w:color w:val="000000"/>
        </w:rPr>
        <w:t xml:space="preserve">SUBJ:  </w:t>
      </w:r>
      <w:r w:rsidR="0069054B">
        <w:rPr>
          <w:color w:val="000000"/>
        </w:rPr>
        <w:t xml:space="preserve"> </w:t>
      </w:r>
      <w:r w:rsidR="00BE1E38">
        <w:rPr>
          <w:color w:val="000000"/>
        </w:rPr>
        <w:t>Privacy Act – R</w:t>
      </w:r>
      <w:r w:rsidR="0069054B">
        <w:rPr>
          <w:color w:val="000000"/>
        </w:rPr>
        <w:t xml:space="preserve">equests for </w:t>
      </w:r>
      <w:r w:rsidR="00BE1E38">
        <w:rPr>
          <w:color w:val="000000"/>
        </w:rPr>
        <w:t>Records</w:t>
      </w:r>
      <w:r w:rsidR="0069054B">
        <w:rPr>
          <w:color w:val="000000"/>
        </w:rPr>
        <w:t xml:space="preserve"> </w:t>
      </w:r>
    </w:p>
    <w:p w:rsidR="00FA1783" w:rsidRPr="00676F91" w:rsidRDefault="00FA1783">
      <w:pPr>
        <w:tabs>
          <w:tab w:val="right" w:pos="7380"/>
        </w:tabs>
        <w:ind w:right="684"/>
        <w:rPr>
          <w:color w:val="000000"/>
        </w:rPr>
      </w:pPr>
    </w:p>
    <w:p w:rsidR="003F3691" w:rsidRPr="005F669D" w:rsidRDefault="003F3691" w:rsidP="003F3691">
      <w:pPr>
        <w:pStyle w:val="Heading1"/>
        <w:rPr>
          <w:sz w:val="28"/>
          <w:szCs w:val="28"/>
        </w:rPr>
      </w:pPr>
      <w:r w:rsidRPr="005F669D">
        <w:rPr>
          <w:sz w:val="28"/>
          <w:szCs w:val="28"/>
        </w:rPr>
        <w:t>Purpose</w:t>
      </w:r>
    </w:p>
    <w:p w:rsidR="003F3691" w:rsidRDefault="003F3691" w:rsidP="003F3691"/>
    <w:p w:rsidR="004C1B6D" w:rsidRDefault="00883EA8" w:rsidP="0003753B">
      <w:pPr>
        <w:tabs>
          <w:tab w:val="left" w:pos="360"/>
        </w:tabs>
        <w:overflowPunct w:val="0"/>
        <w:autoSpaceDE w:val="0"/>
        <w:autoSpaceDN w:val="0"/>
        <w:adjustRightInd w:val="0"/>
        <w:textAlignment w:val="baseline"/>
      </w:pPr>
      <w:r>
        <w:t xml:space="preserve">This </w:t>
      </w:r>
      <w:r w:rsidRPr="00676F91">
        <w:t xml:space="preserve">letter establishes </w:t>
      </w:r>
      <w:r w:rsidR="00F877F8">
        <w:t xml:space="preserve">general </w:t>
      </w:r>
      <w:r w:rsidRPr="00676F91">
        <w:t xml:space="preserve">Veterans Benefits </w:t>
      </w:r>
      <w:proofErr w:type="spellStart"/>
      <w:r w:rsidRPr="00676F91">
        <w:t>Administation</w:t>
      </w:r>
      <w:proofErr w:type="spellEnd"/>
      <w:r w:rsidRPr="00676F91">
        <w:t xml:space="preserve"> (VBA)</w:t>
      </w:r>
      <w:r>
        <w:t xml:space="preserve"> policy for </w:t>
      </w:r>
      <w:r w:rsidR="00850E4D">
        <w:t xml:space="preserve">responding to Veterans’ </w:t>
      </w:r>
      <w:r w:rsidR="009D51BD">
        <w:t>and th</w:t>
      </w:r>
      <w:r w:rsidR="006871D7">
        <w:t xml:space="preserve">eir surviving spouse-claimants’ </w:t>
      </w:r>
      <w:r w:rsidR="00BF67FC">
        <w:t>requests</w:t>
      </w:r>
      <w:r w:rsidR="008B1639">
        <w:t xml:space="preserve"> for their </w:t>
      </w:r>
      <w:r w:rsidR="005B6F3D">
        <w:t xml:space="preserve">VBA claim </w:t>
      </w:r>
      <w:r w:rsidR="000137C2">
        <w:t>records</w:t>
      </w:r>
      <w:r w:rsidR="00F368A9">
        <w:t>.</w:t>
      </w:r>
      <w:r w:rsidR="00FD147C">
        <w:rPr>
          <w:rStyle w:val="FootnoteReference"/>
        </w:rPr>
        <w:footnoteReference w:id="1"/>
      </w:r>
      <w:r w:rsidR="006871D7">
        <w:t xml:space="preserve">  </w:t>
      </w:r>
      <w:r w:rsidR="004C1B6D">
        <w:t>Moving forward</w:t>
      </w:r>
      <w:r w:rsidR="00E36A22">
        <w:t>:</w:t>
      </w:r>
    </w:p>
    <w:p w:rsidR="004C1B6D" w:rsidRDefault="004C1B6D" w:rsidP="0003753B">
      <w:pPr>
        <w:tabs>
          <w:tab w:val="left" w:pos="360"/>
        </w:tabs>
        <w:overflowPunct w:val="0"/>
        <w:autoSpaceDE w:val="0"/>
        <w:autoSpaceDN w:val="0"/>
        <w:adjustRightInd w:val="0"/>
        <w:textAlignment w:val="baseline"/>
      </w:pPr>
    </w:p>
    <w:p w:rsidR="00E34DF9" w:rsidRDefault="004C1B6D" w:rsidP="004C1B6D">
      <w:pPr>
        <w:pStyle w:val="ListParagraph"/>
        <w:numPr>
          <w:ilvl w:val="0"/>
          <w:numId w:val="20"/>
        </w:numPr>
        <w:tabs>
          <w:tab w:val="left" w:pos="360"/>
        </w:tabs>
        <w:overflowPunct w:val="0"/>
        <w:autoSpaceDE w:val="0"/>
        <w:autoSpaceDN w:val="0"/>
        <w:adjustRightInd w:val="0"/>
        <w:textAlignment w:val="baseline"/>
      </w:pPr>
      <w:r w:rsidRPr="00100076">
        <w:rPr>
          <w:highlight w:val="yellow"/>
        </w:rPr>
        <w:t>With the exception of the criminal investigation records identified below</w:t>
      </w:r>
      <w:r>
        <w:t xml:space="preserve">, VBA facilities should respond to requests for records under the Privacy </w:t>
      </w:r>
      <w:r w:rsidRPr="00100076">
        <w:rPr>
          <w:highlight w:val="yellow"/>
        </w:rPr>
        <w:t>Act without delaying the release by redacting personal identifiable information (PII) of third parties</w:t>
      </w:r>
      <w:r>
        <w:t xml:space="preserve"> that is properly included in requested records</w:t>
      </w:r>
      <w:r w:rsidR="0003753B">
        <w:t>.</w:t>
      </w:r>
      <w:r w:rsidR="0003753B" w:rsidRPr="006871D7">
        <w:rPr>
          <w:rStyle w:val="FootnoteReference"/>
        </w:rPr>
        <w:t xml:space="preserve"> </w:t>
      </w:r>
      <w:r w:rsidR="0003753B">
        <w:rPr>
          <w:rStyle w:val="FootnoteReference"/>
        </w:rPr>
        <w:footnoteReference w:id="2"/>
      </w:r>
      <w:r>
        <w:t xml:space="preserve">  A third party is any individual, other than the claimant, identified in the claimant’s record.</w:t>
      </w:r>
      <w:r w:rsidR="001F2296">
        <w:t xml:space="preserve"> </w:t>
      </w:r>
    </w:p>
    <w:p w:rsidR="00E34DF9" w:rsidRDefault="00E34DF9" w:rsidP="00E34DF9">
      <w:pPr>
        <w:pStyle w:val="ListParagraph"/>
        <w:tabs>
          <w:tab w:val="left" w:pos="360"/>
        </w:tabs>
        <w:overflowPunct w:val="0"/>
        <w:autoSpaceDE w:val="0"/>
        <w:autoSpaceDN w:val="0"/>
        <w:adjustRightInd w:val="0"/>
        <w:textAlignment w:val="baseline"/>
      </w:pPr>
    </w:p>
    <w:p w:rsidR="001D2CCB" w:rsidRDefault="00E34DF9" w:rsidP="00E34DF9">
      <w:pPr>
        <w:numPr>
          <w:ilvl w:val="0"/>
          <w:numId w:val="6"/>
        </w:numPr>
        <w:autoSpaceDE w:val="0"/>
        <w:autoSpaceDN w:val="0"/>
        <w:adjustRightInd w:val="0"/>
      </w:pPr>
      <w:r w:rsidRPr="00100076">
        <w:rPr>
          <w:highlight w:val="yellow"/>
        </w:rPr>
        <w:t>VBA facilities will continue to redact third party PII from any federal or military criminal investigation record</w:t>
      </w:r>
      <w:r>
        <w:t xml:space="preserve"> </w:t>
      </w:r>
      <w:r w:rsidRPr="00100076">
        <w:rPr>
          <w:highlight w:val="yellow"/>
        </w:rPr>
        <w:t>released in conjunction with a request for records</w:t>
      </w:r>
      <w:r w:rsidRPr="00062DF1">
        <w:t>.</w:t>
      </w:r>
      <w:r w:rsidRPr="00062DF1">
        <w:rPr>
          <w:rStyle w:val="FootnoteReference"/>
        </w:rPr>
        <w:footnoteReference w:id="3"/>
      </w:r>
      <w:r w:rsidRPr="00062DF1">
        <w:t xml:space="preserve">  Criminal </w:t>
      </w:r>
      <w:r w:rsidRPr="00062DF1">
        <w:lastRenderedPageBreak/>
        <w:t xml:space="preserve">investigation records include investigatory material compiled by any federal agency for law enforcement purposes </w:t>
      </w:r>
      <w:r w:rsidRPr="00062DF1">
        <w:rPr>
          <w:b/>
          <w:i/>
        </w:rPr>
        <w:t xml:space="preserve">or </w:t>
      </w:r>
      <w:r w:rsidRPr="00062DF1">
        <w:t xml:space="preserve">maintained by a federal agency or component thereof which performs as its principal function any activity pertaining the enforcement of criminal laws.  </w:t>
      </w:r>
      <w:r w:rsidRPr="00062DF1">
        <w:rPr>
          <w:i/>
        </w:rPr>
        <w:t>See</w:t>
      </w:r>
      <w:r w:rsidRPr="00062DF1">
        <w:t xml:space="preserve"> 5 U.S.C. § 552a(j)-(k).</w:t>
      </w:r>
      <w:r>
        <w:t xml:space="preserve">          </w:t>
      </w:r>
      <w:r w:rsidR="00AE663D">
        <w:t xml:space="preserve">  </w:t>
      </w:r>
    </w:p>
    <w:p w:rsidR="003A0910" w:rsidRDefault="003A0910" w:rsidP="00F877F8">
      <w:pPr>
        <w:tabs>
          <w:tab w:val="left" w:pos="360"/>
        </w:tabs>
        <w:overflowPunct w:val="0"/>
        <w:autoSpaceDE w:val="0"/>
        <w:autoSpaceDN w:val="0"/>
        <w:adjustRightInd w:val="0"/>
        <w:textAlignment w:val="baseline"/>
      </w:pPr>
    </w:p>
    <w:p w:rsidR="00A168B6" w:rsidRPr="00AE663D" w:rsidRDefault="003A0910" w:rsidP="006871D7">
      <w:pPr>
        <w:tabs>
          <w:tab w:val="left" w:pos="360"/>
        </w:tabs>
        <w:overflowPunct w:val="0"/>
        <w:autoSpaceDE w:val="0"/>
        <w:autoSpaceDN w:val="0"/>
        <w:adjustRightInd w:val="0"/>
        <w:textAlignment w:val="baseline"/>
      </w:pPr>
      <w:r w:rsidRPr="0003753B">
        <w:rPr>
          <w:b/>
        </w:rPr>
        <w:t xml:space="preserve">NOTE: </w:t>
      </w:r>
      <w:r w:rsidR="000C4B5E" w:rsidRPr="00AE663D">
        <w:t xml:space="preserve">Except with the written consent of the Veteran or an individual with a right of access, </w:t>
      </w:r>
      <w:r w:rsidR="00DD5C58" w:rsidRPr="00AE663D">
        <w:t xml:space="preserve">VBA may not disclose any record by any means of communication to any </w:t>
      </w:r>
      <w:r w:rsidR="000C4B5E" w:rsidRPr="00AE663D">
        <w:t>third party that is not the Veteran or an individual with a right of access</w:t>
      </w:r>
      <w:r w:rsidR="005E37C7" w:rsidRPr="00AE663D">
        <w:t xml:space="preserve">, unless </w:t>
      </w:r>
      <w:r w:rsidR="00DD5C58" w:rsidRPr="00AE663D">
        <w:t>authorized by law</w:t>
      </w:r>
      <w:r w:rsidR="00CE6527" w:rsidRPr="00AE663D">
        <w:t>.</w:t>
      </w:r>
      <w:r w:rsidR="000C4B5E" w:rsidRPr="00AE663D">
        <w:t xml:space="preserve">  Disclosures of the Veteran’s records to the Veteran, or to an individual with a right to access</w:t>
      </w:r>
      <w:r w:rsidR="00D5464D" w:rsidRPr="00AE663D">
        <w:t xml:space="preserve"> under the Privacy Act</w:t>
      </w:r>
      <w:r w:rsidR="000C4B5E" w:rsidRPr="00AE663D">
        <w:t xml:space="preserve">, </w:t>
      </w:r>
      <w:r w:rsidR="00D5464D" w:rsidRPr="00AE663D">
        <w:t xml:space="preserve">generally </w:t>
      </w:r>
      <w:r w:rsidR="000C4B5E" w:rsidRPr="00AE663D">
        <w:t xml:space="preserve">do not require a written request.  </w:t>
      </w:r>
    </w:p>
    <w:p w:rsidR="006871D7" w:rsidRPr="00AE663D" w:rsidRDefault="00CE6527" w:rsidP="006871D7">
      <w:pPr>
        <w:tabs>
          <w:tab w:val="left" w:pos="360"/>
        </w:tabs>
        <w:overflowPunct w:val="0"/>
        <w:autoSpaceDE w:val="0"/>
        <w:autoSpaceDN w:val="0"/>
        <w:adjustRightInd w:val="0"/>
        <w:textAlignment w:val="baseline"/>
      </w:pPr>
      <w:r w:rsidRPr="00AE663D">
        <w:t xml:space="preserve"> </w:t>
      </w:r>
    </w:p>
    <w:p w:rsidR="004F20A7" w:rsidRPr="00B2321C" w:rsidRDefault="004F20A7" w:rsidP="004F20A7">
      <w:pPr>
        <w:pStyle w:val="Heading1"/>
        <w:rPr>
          <w:b w:val="0"/>
          <w:sz w:val="28"/>
          <w:szCs w:val="28"/>
        </w:rPr>
      </w:pPr>
      <w:r w:rsidRPr="00B2321C">
        <w:rPr>
          <w:sz w:val="28"/>
          <w:szCs w:val="28"/>
        </w:rPr>
        <w:t>Authority</w:t>
      </w:r>
    </w:p>
    <w:p w:rsidR="004F20A7" w:rsidRDefault="004F20A7" w:rsidP="004F20A7">
      <w:pPr>
        <w:pStyle w:val="Heading1"/>
        <w:rPr>
          <w:rFonts w:ascii="Times New Roman" w:hAnsi="Times New Roman" w:cs="Times New Roman"/>
          <w:bCs w:val="0"/>
        </w:rPr>
      </w:pPr>
    </w:p>
    <w:p w:rsidR="004F20A7" w:rsidRDefault="004F20A7" w:rsidP="004F20A7">
      <w:r>
        <w:t>5 U.S.C. §</w:t>
      </w:r>
      <w:r w:rsidRPr="0003345C">
        <w:t>§</w:t>
      </w:r>
      <w:r w:rsidR="007C5D44">
        <w:t xml:space="preserve"> </w:t>
      </w:r>
      <w:r>
        <w:t xml:space="preserve">552, 552a; 38 C.F.R. </w:t>
      </w:r>
      <w:r w:rsidRPr="0003345C">
        <w:t>§§</w:t>
      </w:r>
      <w:r w:rsidR="007C5D44">
        <w:t xml:space="preserve"> </w:t>
      </w:r>
      <w:r>
        <w:t>1.550-1.582</w:t>
      </w:r>
    </w:p>
    <w:p w:rsidR="004F20A7" w:rsidRPr="004F20A7" w:rsidRDefault="004F20A7" w:rsidP="004F20A7"/>
    <w:p w:rsidR="00047EA0" w:rsidRPr="005F669D" w:rsidRDefault="003F3691" w:rsidP="006651D0">
      <w:pPr>
        <w:pStyle w:val="Heading1"/>
        <w:rPr>
          <w:sz w:val="28"/>
          <w:szCs w:val="28"/>
        </w:rPr>
      </w:pPr>
      <w:r w:rsidRPr="005F669D">
        <w:rPr>
          <w:sz w:val="28"/>
          <w:szCs w:val="28"/>
        </w:rPr>
        <w:t xml:space="preserve">Background </w:t>
      </w:r>
    </w:p>
    <w:p w:rsidR="00FE68FA" w:rsidRDefault="00FE68FA" w:rsidP="00D37FC1">
      <w:pPr>
        <w:tabs>
          <w:tab w:val="left" w:pos="360"/>
        </w:tabs>
        <w:overflowPunct w:val="0"/>
        <w:autoSpaceDE w:val="0"/>
        <w:autoSpaceDN w:val="0"/>
        <w:adjustRightInd w:val="0"/>
        <w:textAlignment w:val="baseline"/>
      </w:pPr>
    </w:p>
    <w:p w:rsidR="00F64898" w:rsidRDefault="00FC7B42" w:rsidP="009066DF">
      <w:pPr>
        <w:tabs>
          <w:tab w:val="left" w:pos="360"/>
        </w:tabs>
        <w:overflowPunct w:val="0"/>
        <w:autoSpaceDE w:val="0"/>
        <w:autoSpaceDN w:val="0"/>
        <w:adjustRightInd w:val="0"/>
        <w:textAlignment w:val="baseline"/>
      </w:pPr>
      <w:r w:rsidRPr="00743BD4">
        <w:rPr>
          <w:highlight w:val="yellow"/>
        </w:rPr>
        <w:t xml:space="preserve">This </w:t>
      </w:r>
      <w:r w:rsidR="00A14C7B" w:rsidRPr="00743BD4">
        <w:rPr>
          <w:highlight w:val="yellow"/>
        </w:rPr>
        <w:t xml:space="preserve">policy </w:t>
      </w:r>
      <w:r w:rsidR="000F720C" w:rsidRPr="00743BD4">
        <w:rPr>
          <w:highlight w:val="yellow"/>
        </w:rPr>
        <w:t>repr</w:t>
      </w:r>
      <w:r w:rsidR="004852F6" w:rsidRPr="00743BD4">
        <w:rPr>
          <w:highlight w:val="yellow"/>
        </w:rPr>
        <w:t>esents a change from</w:t>
      </w:r>
      <w:r w:rsidR="00674745" w:rsidRPr="00743BD4">
        <w:rPr>
          <w:highlight w:val="yellow"/>
        </w:rPr>
        <w:t xml:space="preserve"> the</w:t>
      </w:r>
      <w:r w:rsidR="004852F6" w:rsidRPr="00743BD4">
        <w:rPr>
          <w:highlight w:val="yellow"/>
        </w:rPr>
        <w:t xml:space="preserve"> </w:t>
      </w:r>
      <w:r w:rsidR="000F720C" w:rsidRPr="00743BD4">
        <w:rPr>
          <w:highlight w:val="yellow"/>
        </w:rPr>
        <w:t>prior VBA</w:t>
      </w:r>
      <w:r w:rsidR="00D35B94" w:rsidRPr="00743BD4">
        <w:rPr>
          <w:highlight w:val="yellow"/>
        </w:rPr>
        <w:t xml:space="preserve"> practice of redacti</w:t>
      </w:r>
      <w:r w:rsidR="00EB0E80" w:rsidRPr="00743BD4">
        <w:rPr>
          <w:highlight w:val="yellow"/>
        </w:rPr>
        <w:t xml:space="preserve">ng certain information from </w:t>
      </w:r>
      <w:r w:rsidR="003211D1" w:rsidRPr="00743BD4">
        <w:rPr>
          <w:highlight w:val="yellow"/>
        </w:rPr>
        <w:t xml:space="preserve">VBA claim </w:t>
      </w:r>
      <w:r w:rsidR="004852F6" w:rsidRPr="00743BD4">
        <w:rPr>
          <w:highlight w:val="yellow"/>
        </w:rPr>
        <w:t>record</w:t>
      </w:r>
      <w:r w:rsidR="00EB0E80" w:rsidRPr="00743BD4">
        <w:rPr>
          <w:highlight w:val="yellow"/>
        </w:rPr>
        <w:t>s</w:t>
      </w:r>
      <w:r w:rsidR="004852F6" w:rsidRPr="00743BD4">
        <w:rPr>
          <w:highlight w:val="yellow"/>
        </w:rPr>
        <w:t xml:space="preserve"> prior to relea</w:t>
      </w:r>
      <w:bookmarkStart w:id="0" w:name="_GoBack"/>
      <w:bookmarkEnd w:id="0"/>
      <w:r w:rsidR="004852F6">
        <w:t xml:space="preserve">se.  </w:t>
      </w:r>
      <w:r w:rsidR="00D2014D">
        <w:t xml:space="preserve">VBA </w:t>
      </w:r>
      <w:r w:rsidR="00287367">
        <w:t>has con</w:t>
      </w:r>
      <w:r w:rsidR="00A45313">
        <w:t>clude</w:t>
      </w:r>
      <w:r w:rsidR="00D2014D">
        <w:t>d that principles of transparency and accou</w:t>
      </w:r>
      <w:r w:rsidR="008B4B57">
        <w:t xml:space="preserve">ntability demand that </w:t>
      </w:r>
      <w:r w:rsidR="00D2014D">
        <w:t>Veterans</w:t>
      </w:r>
      <w:r w:rsidR="007E656E">
        <w:t xml:space="preserve"> </w:t>
      </w:r>
      <w:r w:rsidR="00597CB5">
        <w:t>and their surviving spouse-claimants</w:t>
      </w:r>
      <w:r w:rsidR="00341CBC">
        <w:t xml:space="preserve"> </w:t>
      </w:r>
      <w:r w:rsidR="008B4B57">
        <w:t xml:space="preserve">enjoy </w:t>
      </w:r>
      <w:r w:rsidR="006E092B">
        <w:t xml:space="preserve">unfettered </w:t>
      </w:r>
      <w:r w:rsidR="00D604D2">
        <w:t>access</w:t>
      </w:r>
      <w:r w:rsidR="000F720C">
        <w:t xml:space="preserve"> to the</w:t>
      </w:r>
      <w:r w:rsidR="00A45313">
        <w:t xml:space="preserve"> information relied upon by VBA to decide </w:t>
      </w:r>
      <w:r w:rsidR="00D2014D">
        <w:t xml:space="preserve">their </w:t>
      </w:r>
      <w:r w:rsidR="00A45313">
        <w:t>claims</w:t>
      </w:r>
      <w:r w:rsidR="00597CB5">
        <w:t xml:space="preserve">.  </w:t>
      </w:r>
      <w:r w:rsidR="00D2014D">
        <w:t>Moreover</w:t>
      </w:r>
      <w:r w:rsidR="008B4B57">
        <w:t>,</w:t>
      </w:r>
      <w:r w:rsidR="00D2014D">
        <w:t xml:space="preserve"> a policy of </w:t>
      </w:r>
      <w:r w:rsidR="0073301C">
        <w:t xml:space="preserve">prompt and complete </w:t>
      </w:r>
      <w:r w:rsidR="00D2014D">
        <w:t>access</w:t>
      </w:r>
      <w:r w:rsidR="00E92734">
        <w:t xml:space="preserve"> </w:t>
      </w:r>
      <w:r w:rsidR="00D2014D">
        <w:t>is consistent with relevant legal authority</w:t>
      </w:r>
      <w:r w:rsidR="00D604D2">
        <w:t xml:space="preserve">.   </w:t>
      </w:r>
      <w:r w:rsidR="00D37FC1">
        <w:t xml:space="preserve">  </w:t>
      </w:r>
      <w:r w:rsidR="00215B93">
        <w:t xml:space="preserve">   </w:t>
      </w:r>
    </w:p>
    <w:p w:rsidR="009066DF" w:rsidRDefault="009066DF" w:rsidP="009066DF">
      <w:pPr>
        <w:tabs>
          <w:tab w:val="left" w:pos="360"/>
        </w:tabs>
        <w:overflowPunct w:val="0"/>
        <w:autoSpaceDE w:val="0"/>
        <w:autoSpaceDN w:val="0"/>
        <w:adjustRightInd w:val="0"/>
        <w:textAlignment w:val="baseline"/>
      </w:pPr>
    </w:p>
    <w:p w:rsidR="00D604D2" w:rsidRDefault="00D604D2" w:rsidP="007222E2">
      <w:pPr>
        <w:numPr>
          <w:ilvl w:val="0"/>
          <w:numId w:val="1"/>
        </w:numPr>
        <w:autoSpaceDE w:val="0"/>
        <w:autoSpaceDN w:val="0"/>
        <w:adjustRightInd w:val="0"/>
        <w:rPr>
          <w:b/>
        </w:rPr>
      </w:pPr>
      <w:r>
        <w:rPr>
          <w:b/>
        </w:rPr>
        <w:t xml:space="preserve">VBA’s Strategic Plan and </w:t>
      </w:r>
      <w:proofErr w:type="spellStart"/>
      <w:r w:rsidRPr="00444CF4">
        <w:rPr>
          <w:b/>
        </w:rPr>
        <w:t>MyVA</w:t>
      </w:r>
      <w:proofErr w:type="spellEnd"/>
      <w:r w:rsidRPr="00444CF4">
        <w:rPr>
          <w:b/>
        </w:rPr>
        <w:t xml:space="preserve"> </w:t>
      </w:r>
      <w:r>
        <w:rPr>
          <w:b/>
        </w:rPr>
        <w:t>Principles.</w:t>
      </w:r>
    </w:p>
    <w:p w:rsidR="00F64898" w:rsidRDefault="00F64898" w:rsidP="00F64898">
      <w:pPr>
        <w:autoSpaceDE w:val="0"/>
        <w:autoSpaceDN w:val="0"/>
        <w:adjustRightInd w:val="0"/>
      </w:pPr>
    </w:p>
    <w:p w:rsidR="00F86B85" w:rsidRDefault="00E439E0" w:rsidP="00F64898">
      <w:pPr>
        <w:autoSpaceDE w:val="0"/>
        <w:autoSpaceDN w:val="0"/>
        <w:adjustRightInd w:val="0"/>
        <w:ind w:left="720"/>
      </w:pPr>
      <w:hyperlink r:id="rId12" w:history="1">
        <w:r w:rsidR="00D604D2" w:rsidRPr="00AB1E8A">
          <w:rPr>
            <w:rStyle w:val="Hyperlink"/>
          </w:rPr>
          <w:t>VBA’s strategic plan</w:t>
        </w:r>
      </w:hyperlink>
      <w:r w:rsidR="00B00345">
        <w:t xml:space="preserve"> </w:t>
      </w:r>
      <w:r w:rsidR="00D604D2" w:rsidRPr="00AB1E8A">
        <w:t>and vision</w:t>
      </w:r>
      <w:r w:rsidR="00D604D2">
        <w:t xml:space="preserve"> for the future focus on achieving a Veteran-centric, readily accessible service organization.  In addition, </w:t>
      </w:r>
      <w:r w:rsidR="00403604">
        <w:t xml:space="preserve">the </w:t>
      </w:r>
      <w:hyperlink r:id="rId13" w:history="1">
        <w:proofErr w:type="spellStart"/>
        <w:r w:rsidR="00403604" w:rsidRPr="00403604">
          <w:rPr>
            <w:rStyle w:val="Hyperlink"/>
          </w:rPr>
          <w:t>MyVA</w:t>
        </w:r>
        <w:proofErr w:type="spellEnd"/>
        <w:r w:rsidR="00403604" w:rsidRPr="00403604">
          <w:rPr>
            <w:rStyle w:val="Hyperlink"/>
          </w:rPr>
          <w:t xml:space="preserve"> Transformational Plan</w:t>
        </w:r>
      </w:hyperlink>
      <w:r w:rsidR="00403604">
        <w:t xml:space="preserve"> </w:t>
      </w:r>
      <w:r w:rsidR="00D604D2">
        <w:t>reiterate</w:t>
      </w:r>
      <w:r w:rsidR="00403604">
        <w:t>s</w:t>
      </w:r>
      <w:r w:rsidR="00D604D2">
        <w:t xml:space="preserve"> the importance of modernizing VBA’s cu</w:t>
      </w:r>
      <w:r w:rsidR="00F3473E">
        <w:t xml:space="preserve">lture, improving or eliminating </w:t>
      </w:r>
      <w:r w:rsidR="00D604D2">
        <w:t>processes that impede great customer service, and rethinking internal structures to become more Veteran-centric and productive</w:t>
      </w:r>
      <w:r w:rsidR="000D3C93">
        <w:t>.</w:t>
      </w:r>
      <w:r w:rsidR="00653BAB">
        <w:t xml:space="preserve">  VBA has co</w:t>
      </w:r>
      <w:r w:rsidR="00AE627E">
        <w:t>ncluded that providing Veterans</w:t>
      </w:r>
      <w:r w:rsidR="00BB635E">
        <w:t xml:space="preserve"> and their </w:t>
      </w:r>
      <w:r w:rsidR="00AB6C10">
        <w:t>surviving spouse-claimants</w:t>
      </w:r>
      <w:r w:rsidR="00B633B8">
        <w:t xml:space="preserve"> </w:t>
      </w:r>
      <w:r w:rsidR="0065428D">
        <w:t xml:space="preserve">prompt </w:t>
      </w:r>
      <w:r w:rsidR="00653BAB">
        <w:t xml:space="preserve">access </w:t>
      </w:r>
      <w:r w:rsidR="0065428D">
        <w:t>to their complete claim</w:t>
      </w:r>
      <w:r w:rsidR="00251D9B">
        <w:t xml:space="preserve"> records</w:t>
      </w:r>
      <w:r w:rsidR="00670F92">
        <w:t xml:space="preserve"> </w:t>
      </w:r>
      <w:r w:rsidR="00900393">
        <w:t xml:space="preserve">is </w:t>
      </w:r>
      <w:r w:rsidR="009066DF">
        <w:t xml:space="preserve">critical to increase </w:t>
      </w:r>
      <w:r w:rsidR="00F51709">
        <w:t xml:space="preserve">transparency and improve customer service.  </w:t>
      </w:r>
      <w:r w:rsidR="009066DF">
        <w:t xml:space="preserve"> </w:t>
      </w:r>
    </w:p>
    <w:p w:rsidR="00F86B85" w:rsidRDefault="00F86B85" w:rsidP="00F64898">
      <w:pPr>
        <w:autoSpaceDE w:val="0"/>
        <w:autoSpaceDN w:val="0"/>
        <w:adjustRightInd w:val="0"/>
        <w:ind w:left="720"/>
      </w:pPr>
    </w:p>
    <w:p w:rsidR="00D604D2" w:rsidRDefault="0025384F" w:rsidP="00F64898">
      <w:pPr>
        <w:autoSpaceDE w:val="0"/>
        <w:autoSpaceDN w:val="0"/>
        <w:adjustRightInd w:val="0"/>
        <w:ind w:left="720"/>
      </w:pPr>
      <w:r>
        <w:t>In addition, VBA is w</w:t>
      </w:r>
      <w:r w:rsidR="00E148CD">
        <w:t>orking to</w:t>
      </w:r>
      <w:r w:rsidR="006573E7">
        <w:t xml:space="preserve">wards </w:t>
      </w:r>
      <w:r w:rsidR="00A86499">
        <w:t>affording</w:t>
      </w:r>
      <w:r w:rsidR="00C222B6">
        <w:t xml:space="preserve"> </w:t>
      </w:r>
      <w:r w:rsidR="00A86499">
        <w:t>Veterans and their surviving spouse-c</w:t>
      </w:r>
      <w:r w:rsidR="001B7C26">
        <w:t xml:space="preserve">laimants online access to their </w:t>
      </w:r>
      <w:r w:rsidR="00A86499">
        <w:t>claim recor</w:t>
      </w:r>
      <w:r w:rsidR="00C222B6">
        <w:t>ds</w:t>
      </w:r>
      <w:r w:rsidR="00A86499">
        <w:t>, regardless of whether VBA has received a request for the records</w:t>
      </w:r>
      <w:r w:rsidR="00F4555D">
        <w:t xml:space="preserve">.  </w:t>
      </w:r>
      <w:r w:rsidR="00A86499">
        <w:t>VBA will notify field em</w:t>
      </w:r>
      <w:r w:rsidR="00F4555D">
        <w:t xml:space="preserve">ployees and external stakeholders when this access </w:t>
      </w:r>
      <w:r w:rsidR="00A86499">
        <w:t>is av</w:t>
      </w:r>
      <w:r w:rsidR="000E71E3">
        <w:t>ailable</w:t>
      </w:r>
      <w:r w:rsidR="00F3473E">
        <w:t xml:space="preserve">, and will provide additional instructions at that time to </w:t>
      </w:r>
      <w:r w:rsidR="000E71E3">
        <w:t xml:space="preserve">further improve </w:t>
      </w:r>
      <w:r w:rsidR="00E26C67">
        <w:t xml:space="preserve">customer </w:t>
      </w:r>
      <w:r w:rsidR="000E71E3">
        <w:t>service to Veterans</w:t>
      </w:r>
      <w:r w:rsidR="007970E9">
        <w:t xml:space="preserve"> and their surviving spouse-claimants</w:t>
      </w:r>
      <w:r w:rsidR="00A86499">
        <w:t xml:space="preserve">.  </w:t>
      </w:r>
      <w:r w:rsidR="00B00345">
        <w:t xml:space="preserve"> </w:t>
      </w:r>
    </w:p>
    <w:p w:rsidR="00D604D2" w:rsidRDefault="00D604D2" w:rsidP="00D604D2">
      <w:pPr>
        <w:autoSpaceDE w:val="0"/>
        <w:autoSpaceDN w:val="0"/>
        <w:adjustRightInd w:val="0"/>
        <w:ind w:left="720"/>
        <w:rPr>
          <w:b/>
        </w:rPr>
      </w:pPr>
    </w:p>
    <w:p w:rsidR="0076403F" w:rsidRPr="006651D0" w:rsidRDefault="0076403F" w:rsidP="007222E2">
      <w:pPr>
        <w:numPr>
          <w:ilvl w:val="0"/>
          <w:numId w:val="1"/>
        </w:numPr>
        <w:autoSpaceDE w:val="0"/>
        <w:autoSpaceDN w:val="0"/>
        <w:adjustRightInd w:val="0"/>
        <w:rPr>
          <w:b/>
        </w:rPr>
      </w:pPr>
      <w:r w:rsidRPr="00EA29B3">
        <w:rPr>
          <w:b/>
        </w:rPr>
        <w:t>The Privacy Act, 5 U.S.C. § 552a, implemented by 38 C.F</w:t>
      </w:r>
      <w:r w:rsidR="00EA363E">
        <w:rPr>
          <w:b/>
        </w:rPr>
        <w:t>.R. §§ 1.575-1.582</w:t>
      </w:r>
      <w:r w:rsidRPr="00EA29B3">
        <w:rPr>
          <w:b/>
        </w:rPr>
        <w:t>.</w:t>
      </w:r>
      <w:r>
        <w:rPr>
          <w:b/>
        </w:rPr>
        <w:t xml:space="preserve">  </w:t>
      </w:r>
    </w:p>
    <w:p w:rsidR="0076403F" w:rsidRDefault="0076403F" w:rsidP="0076403F">
      <w:pPr>
        <w:autoSpaceDE w:val="0"/>
        <w:autoSpaceDN w:val="0"/>
        <w:adjustRightInd w:val="0"/>
        <w:ind w:left="720"/>
      </w:pPr>
    </w:p>
    <w:p w:rsidR="001B5FDB" w:rsidRDefault="001B5FDB" w:rsidP="0076403F">
      <w:pPr>
        <w:autoSpaceDE w:val="0"/>
        <w:autoSpaceDN w:val="0"/>
        <w:adjustRightInd w:val="0"/>
        <w:ind w:left="720"/>
      </w:pPr>
      <w:r w:rsidRPr="0016477A">
        <w:lastRenderedPageBreak/>
        <w:t>V</w:t>
      </w:r>
      <w:r>
        <w:t>B</w:t>
      </w:r>
      <w:r w:rsidRPr="0016477A">
        <w:t xml:space="preserve">A </w:t>
      </w:r>
      <w:r>
        <w:t xml:space="preserve">must </w:t>
      </w:r>
      <w:r w:rsidRPr="0016477A">
        <w:t>follow the P</w:t>
      </w:r>
      <w:r>
        <w:t xml:space="preserve">rivacy Act, which protects “records” pertaining to individuals </w:t>
      </w:r>
      <w:r w:rsidRPr="0016477A">
        <w:t xml:space="preserve">that </w:t>
      </w:r>
      <w:r>
        <w:t>a federal agency</w:t>
      </w:r>
      <w:r w:rsidRPr="0016477A">
        <w:t xml:space="preserve"> ma</w:t>
      </w:r>
      <w:r>
        <w:t>intains in a “system of records.”</w:t>
      </w:r>
      <w:r w:rsidRPr="0016477A">
        <w:t xml:space="preserve">  </w:t>
      </w:r>
      <w:r>
        <w:t xml:space="preserve">The Act defines “record” as any “item, collection, or grouping of information about an individual that is maintained by an agency” within its system of records.  </w:t>
      </w:r>
      <w:r w:rsidRPr="002D176C">
        <w:rPr>
          <w:i/>
        </w:rPr>
        <w:t>See</w:t>
      </w:r>
      <w:r>
        <w:t xml:space="preserve"> 5 U.S.C. § 552a(a)(4).  </w:t>
      </w:r>
      <w:r w:rsidRPr="0016477A">
        <w:t xml:space="preserve">A system of records is a file, database, or program from which personal information is retrieved by </w:t>
      </w:r>
      <w:r>
        <w:t xml:space="preserve">the individual’s </w:t>
      </w:r>
      <w:r w:rsidRPr="0016477A">
        <w:t>name or other personal identifier.</w:t>
      </w:r>
      <w:r>
        <w:t xml:space="preserve"> § 552a(a)(5).</w:t>
      </w:r>
      <w:r w:rsidR="003563D5">
        <w:t xml:space="preserve">  </w:t>
      </w:r>
      <w:r>
        <w:t>Importantly, the Privacy Act affords individuals the right to access records about them, as maintained by a federal agen</w:t>
      </w:r>
      <w:r w:rsidR="007C3853">
        <w:t xml:space="preserve">cy.  Upon </w:t>
      </w:r>
      <w:r>
        <w:t xml:space="preserve">request from an individual to access his or her record, VBA must provide the requestor an opportunity to review the record and have a copy made of all or any portion of the record.   </w:t>
      </w:r>
      <w:r w:rsidRPr="00B80BD2">
        <w:rPr>
          <w:i/>
        </w:rPr>
        <w:t>See</w:t>
      </w:r>
      <w:r>
        <w:t xml:space="preserve"> 5 U.S.C. § 552a(d).  As such, providing claimants complete access to their claim records is consistent with the Privacy Act.  </w:t>
      </w:r>
      <w:r w:rsidRPr="00496BCB">
        <w:rPr>
          <w:i/>
        </w:rPr>
        <w:t>See</w:t>
      </w:r>
      <w:r w:rsidRPr="00496BCB">
        <w:t xml:space="preserve"> </w:t>
      </w:r>
      <w:proofErr w:type="spellStart"/>
      <w:r w:rsidRPr="00496BCB">
        <w:rPr>
          <w:u w:val="single"/>
          <w:lang w:val="en"/>
        </w:rPr>
        <w:t>Voelker</w:t>
      </w:r>
      <w:proofErr w:type="spellEnd"/>
      <w:r w:rsidRPr="00496BCB">
        <w:rPr>
          <w:u w:val="single"/>
          <w:lang w:val="en"/>
        </w:rPr>
        <w:t xml:space="preserve"> v. IRS</w:t>
      </w:r>
      <w:r w:rsidRPr="00496BCB">
        <w:rPr>
          <w:lang w:val="en"/>
        </w:rPr>
        <w:t>, 646 F.2d 332, 333-35 (8th Cir. 1981).</w:t>
      </w:r>
    </w:p>
    <w:p w:rsidR="00D37FC1" w:rsidRDefault="00D37FC1" w:rsidP="00BA7A0B">
      <w:pPr>
        <w:autoSpaceDE w:val="0"/>
        <w:autoSpaceDN w:val="0"/>
        <w:adjustRightInd w:val="0"/>
        <w:rPr>
          <w:b/>
        </w:rPr>
      </w:pPr>
    </w:p>
    <w:p w:rsidR="008A7BB7" w:rsidRDefault="00AF3695" w:rsidP="00BA7A0B">
      <w:pPr>
        <w:autoSpaceDE w:val="0"/>
        <w:autoSpaceDN w:val="0"/>
        <w:adjustRightInd w:val="0"/>
      </w:pPr>
      <w:r>
        <w:t xml:space="preserve">A VBA </w:t>
      </w:r>
      <w:r w:rsidR="006E350F">
        <w:t>claims file, whether it is in an electronic format or is a paper record that has not yet been co</w:t>
      </w:r>
      <w:r w:rsidR="00593822">
        <w:t>n</w:t>
      </w:r>
      <w:r w:rsidR="006E350F">
        <w:t>verted to electronic format</w:t>
      </w:r>
      <w:r w:rsidR="00CF6489">
        <w:t xml:space="preserve">, is a “record” within </w:t>
      </w:r>
      <w:r w:rsidR="00D6353A">
        <w:t xml:space="preserve">the </w:t>
      </w:r>
      <w:r w:rsidR="00CF6489">
        <w:t>Compensation, Pension, Education, and Vocational Rehabilitation and Employment Records-VA</w:t>
      </w:r>
      <w:r w:rsidR="00D6353A">
        <w:t xml:space="preserve"> (58VA21/22/28</w:t>
      </w:r>
      <w:r w:rsidR="00106ABE">
        <w:t xml:space="preserve">) </w:t>
      </w:r>
      <w:r w:rsidR="00D6353A">
        <w:t xml:space="preserve">system of records </w:t>
      </w:r>
      <w:r w:rsidR="00106ABE">
        <w:t xml:space="preserve">and is </w:t>
      </w:r>
      <w:r w:rsidR="00D6353A">
        <w:t xml:space="preserve">therefore </w:t>
      </w:r>
      <w:r w:rsidR="00106ABE">
        <w:t>subject to the Priva</w:t>
      </w:r>
      <w:r w:rsidR="004B6DF2">
        <w:t>c</w:t>
      </w:r>
      <w:r w:rsidR="00106ABE">
        <w:t>y Act</w:t>
      </w:r>
      <w:r w:rsidR="00443B14" w:rsidRPr="00BC4FAF">
        <w:t>.</w:t>
      </w:r>
      <w:r w:rsidR="00344E2A" w:rsidRPr="00BC4FAF">
        <w:t xml:space="preserve">  </w:t>
      </w:r>
      <w:r w:rsidR="00344E2A" w:rsidRPr="007C5D44">
        <w:t>In addition to information received by VBA in conju</w:t>
      </w:r>
      <w:r w:rsidR="00ED087F" w:rsidRPr="007C5D44">
        <w:t>nction with a claim for benefits</w:t>
      </w:r>
      <w:r w:rsidR="00344E2A" w:rsidRPr="007C5D44">
        <w:t>, a VBA claims file includes any military Service Treatment Records (STRs) in VA’s possession, or available to VBA through its system of records.</w:t>
      </w:r>
      <w:r w:rsidR="00344E2A">
        <w:t xml:space="preserve"> </w:t>
      </w:r>
      <w:r w:rsidR="00443B14">
        <w:t xml:space="preserve">  </w:t>
      </w:r>
      <w:r w:rsidR="00172C13">
        <w:t xml:space="preserve">Among other matters, this system of records pertains to Veterans who have applied for disability compensation under 38 U.S.C. chapter 11, survivors who have applied for dependency and indemnity compensation under 38 U.S.C. chapter 13, and Veterans and survivors who have applied for pension under 38 U.S.C. chapter 15.  </w:t>
      </w:r>
      <w:r w:rsidR="00106ABE">
        <w:t>Pursuant to the access provision of the Privacy Act, VA’s implementing regulations</w:t>
      </w:r>
      <w:r w:rsidR="00D6353A">
        <w:t>,</w:t>
      </w:r>
      <w:r w:rsidR="00106ABE">
        <w:t xml:space="preserve"> and relevant case law</w:t>
      </w:r>
      <w:r w:rsidR="00D6353A">
        <w:t>,</w:t>
      </w:r>
      <w:r w:rsidR="00B37E9C">
        <w:t xml:space="preserve"> </w:t>
      </w:r>
      <w:r w:rsidR="00172C13">
        <w:t xml:space="preserve">these </w:t>
      </w:r>
      <w:r w:rsidR="00B37E9C">
        <w:t xml:space="preserve">claimants </w:t>
      </w:r>
      <w:r w:rsidR="00D6353A">
        <w:t xml:space="preserve">have an absolute right of </w:t>
      </w:r>
      <w:r w:rsidR="00106ABE">
        <w:t>access to their VBA claims file</w:t>
      </w:r>
      <w:r w:rsidR="00091549">
        <w:t>.</w:t>
      </w:r>
      <w:r w:rsidR="00D00319">
        <w:t xml:space="preserve"> </w:t>
      </w:r>
    </w:p>
    <w:p w:rsidR="00EC78C5" w:rsidRDefault="00EC78C5" w:rsidP="00BA7A0B">
      <w:pPr>
        <w:autoSpaceDE w:val="0"/>
        <w:autoSpaceDN w:val="0"/>
        <w:adjustRightInd w:val="0"/>
      </w:pPr>
    </w:p>
    <w:p w:rsidR="00AD4792" w:rsidRDefault="00AD4792" w:rsidP="00BA7A0B">
      <w:pPr>
        <w:autoSpaceDE w:val="0"/>
        <w:autoSpaceDN w:val="0"/>
        <w:adjustRightInd w:val="0"/>
        <w:rPr>
          <w:rFonts w:ascii="Arial" w:hAnsi="Arial" w:cs="Arial"/>
          <w:b/>
          <w:sz w:val="28"/>
          <w:szCs w:val="28"/>
        </w:rPr>
      </w:pPr>
      <w:r>
        <w:rPr>
          <w:rFonts w:ascii="Arial" w:hAnsi="Arial" w:cs="Arial"/>
          <w:b/>
          <w:sz w:val="28"/>
          <w:szCs w:val="28"/>
        </w:rPr>
        <w:t xml:space="preserve">VBA-Wide </w:t>
      </w:r>
      <w:r w:rsidR="0073301C">
        <w:rPr>
          <w:rFonts w:ascii="Arial" w:hAnsi="Arial" w:cs="Arial"/>
          <w:b/>
          <w:sz w:val="28"/>
          <w:szCs w:val="28"/>
        </w:rPr>
        <w:t xml:space="preserve">Access </w:t>
      </w:r>
      <w:r>
        <w:rPr>
          <w:rFonts w:ascii="Arial" w:hAnsi="Arial" w:cs="Arial"/>
          <w:b/>
          <w:sz w:val="28"/>
          <w:szCs w:val="28"/>
        </w:rPr>
        <w:t>Policy</w:t>
      </w:r>
    </w:p>
    <w:p w:rsidR="00D1535A" w:rsidRPr="008A7BB7" w:rsidRDefault="00D1535A" w:rsidP="00BA7A0B">
      <w:pPr>
        <w:autoSpaceDE w:val="0"/>
        <w:autoSpaceDN w:val="0"/>
        <w:adjustRightInd w:val="0"/>
      </w:pPr>
    </w:p>
    <w:p w:rsidR="00B23DB8" w:rsidRPr="00B23DB8" w:rsidRDefault="0016061C" w:rsidP="00AD4792">
      <w:pPr>
        <w:autoSpaceDE w:val="0"/>
        <w:autoSpaceDN w:val="0"/>
        <w:adjustRightInd w:val="0"/>
      </w:pPr>
      <w:r>
        <w:t xml:space="preserve">Other than the exception for </w:t>
      </w:r>
      <w:r w:rsidR="00FE140A">
        <w:t xml:space="preserve">criminal investigation records created by a federal agency or a military department, </w:t>
      </w:r>
      <w:r w:rsidR="002F18EC">
        <w:t xml:space="preserve">VBA will respond </w:t>
      </w:r>
      <w:r w:rsidR="00D1535A">
        <w:t>to requests for records under the Privacy Act without delaying the release by redacting</w:t>
      </w:r>
      <w:r w:rsidR="00D1535A" w:rsidRPr="00B70162">
        <w:t xml:space="preserve"> </w:t>
      </w:r>
      <w:r w:rsidR="0067187F">
        <w:t xml:space="preserve">third-party PII that </w:t>
      </w:r>
      <w:r w:rsidR="00D1535A">
        <w:t>is properly included in requested records.</w:t>
      </w:r>
      <w:r w:rsidR="0001648E">
        <w:rPr>
          <w:rStyle w:val="FootnoteReference"/>
        </w:rPr>
        <w:footnoteReference w:id="4"/>
      </w:r>
      <w:r w:rsidR="00D1535A">
        <w:t xml:space="preserve">  </w:t>
      </w:r>
      <w:r w:rsidR="00A7703A">
        <w:t>When responding to requests for acces</w:t>
      </w:r>
      <w:r w:rsidR="00617EEC">
        <w:t>s by or on behalf of the claimant</w:t>
      </w:r>
      <w:r w:rsidR="00A7703A">
        <w:t xml:space="preserve"> whose file is sought (i.e.</w:t>
      </w:r>
      <w:r w:rsidR="00E12223">
        <w:t>,</w:t>
      </w:r>
      <w:r w:rsidR="00A7703A">
        <w:t xml:space="preserve"> first</w:t>
      </w:r>
      <w:r w:rsidR="00E12223">
        <w:t>-</w:t>
      </w:r>
      <w:r w:rsidR="00A7703A">
        <w:t>party right of access</w:t>
      </w:r>
      <w:r w:rsidR="005417BF">
        <w:t xml:space="preserve"> under the Privacy Act</w:t>
      </w:r>
      <w:r w:rsidR="009D4328">
        <w:t xml:space="preserve">), VBA will not </w:t>
      </w:r>
      <w:r w:rsidR="00AD4792">
        <w:t xml:space="preserve">redact </w:t>
      </w:r>
      <w:r w:rsidR="00AD4792" w:rsidRPr="00C60EEA">
        <w:t>third-party PII th</w:t>
      </w:r>
      <w:r w:rsidR="00B060C8">
        <w:t xml:space="preserve">at is </w:t>
      </w:r>
      <w:r w:rsidR="00617EEC">
        <w:t xml:space="preserve">properly included in the </w:t>
      </w:r>
      <w:r w:rsidR="00811B4D">
        <w:t>claims file</w:t>
      </w:r>
      <w:r w:rsidR="00AD4792">
        <w:t>.</w:t>
      </w:r>
      <w:r w:rsidR="00120954">
        <w:t xml:space="preserve">  </w:t>
      </w:r>
      <w:r w:rsidR="00960D45">
        <w:t xml:space="preserve">Third-party PII that is “properly included” in the folder or record refers to information that VBA purposely included, and does </w:t>
      </w:r>
      <w:r w:rsidR="00960D45" w:rsidRPr="00CF14B4">
        <w:rPr>
          <w:b/>
          <w:u w:val="single"/>
        </w:rPr>
        <w:t>not</w:t>
      </w:r>
      <w:r w:rsidR="00B060C8">
        <w:t xml:space="preserve"> encompass </w:t>
      </w:r>
      <w:r w:rsidR="00960D45">
        <w:t>information that was erroneously placed in the record as a result of a misfiled document(s).</w:t>
      </w:r>
      <w:r w:rsidR="00DB7C2F">
        <w:t xml:space="preserve">  </w:t>
      </w:r>
      <w:r w:rsidR="00EB403C">
        <w:t>Examples of properly included third-party PII are</w:t>
      </w:r>
      <w:r w:rsidR="00AD4792">
        <w:t>:</w:t>
      </w:r>
    </w:p>
    <w:p w:rsidR="00AD4792" w:rsidRDefault="00AD4792" w:rsidP="00AD4792">
      <w:pPr>
        <w:autoSpaceDE w:val="0"/>
        <w:autoSpaceDN w:val="0"/>
        <w:adjustRightInd w:val="0"/>
        <w:rPr>
          <w:b/>
        </w:rPr>
      </w:pPr>
    </w:p>
    <w:p w:rsidR="00AD4792" w:rsidRDefault="00AD4792" w:rsidP="00AD4792">
      <w:pPr>
        <w:numPr>
          <w:ilvl w:val="0"/>
          <w:numId w:val="3"/>
        </w:numPr>
        <w:autoSpaceDE w:val="0"/>
        <w:autoSpaceDN w:val="0"/>
        <w:adjustRightInd w:val="0"/>
      </w:pPr>
      <w:r w:rsidRPr="000B4C93">
        <w:lastRenderedPageBreak/>
        <w:t>Social Security Numbers</w:t>
      </w:r>
      <w:r w:rsidR="001C05A3">
        <w:t xml:space="preserve"> of indi</w:t>
      </w:r>
      <w:r w:rsidR="000C3467">
        <w:t>viduals other than the Veteran, spouse-claimant, or other</w:t>
      </w:r>
      <w:r w:rsidR="00B23DB8">
        <w:t xml:space="preserve"> individual with a right to acc</w:t>
      </w:r>
      <w:r w:rsidR="000C3467">
        <w:t>ess</w:t>
      </w:r>
      <w:r>
        <w:t>;</w:t>
      </w:r>
    </w:p>
    <w:p w:rsidR="00AD4792" w:rsidRDefault="00AD4792" w:rsidP="00AD4792">
      <w:pPr>
        <w:autoSpaceDE w:val="0"/>
        <w:autoSpaceDN w:val="0"/>
        <w:adjustRightInd w:val="0"/>
        <w:ind w:left="1080"/>
      </w:pPr>
    </w:p>
    <w:p w:rsidR="00AD4792" w:rsidRDefault="00AD4792" w:rsidP="00AD4792">
      <w:pPr>
        <w:numPr>
          <w:ilvl w:val="0"/>
          <w:numId w:val="3"/>
        </w:numPr>
        <w:autoSpaceDE w:val="0"/>
        <w:autoSpaceDN w:val="0"/>
        <w:adjustRightInd w:val="0"/>
      </w:pPr>
      <w:r>
        <w:t>Names of Veterans Service Representatives (VSRs), Rating Veterans Service Representatives (RVSRs), Decision Review Officers (DROs), Veterans Health Admin</w:t>
      </w:r>
      <w:r w:rsidR="00F0076E">
        <w:t xml:space="preserve">istration employees, contracted </w:t>
      </w:r>
      <w:r>
        <w:t>VA examiners, or other third parties;</w:t>
      </w:r>
    </w:p>
    <w:p w:rsidR="00AD4792" w:rsidRDefault="00AD4792" w:rsidP="00AD4792">
      <w:pPr>
        <w:autoSpaceDE w:val="0"/>
        <w:autoSpaceDN w:val="0"/>
        <w:adjustRightInd w:val="0"/>
      </w:pPr>
    </w:p>
    <w:p w:rsidR="00AD4792" w:rsidRDefault="00AD4792" w:rsidP="00AD4792">
      <w:pPr>
        <w:numPr>
          <w:ilvl w:val="0"/>
          <w:numId w:val="3"/>
        </w:numPr>
        <w:autoSpaceDE w:val="0"/>
        <w:autoSpaceDN w:val="0"/>
        <w:adjustRightInd w:val="0"/>
      </w:pPr>
      <w:r>
        <w:t xml:space="preserve">Routing and account numbers for </w:t>
      </w:r>
      <w:r w:rsidR="00E12223">
        <w:t xml:space="preserve">third parties’ </w:t>
      </w:r>
      <w:r>
        <w:t xml:space="preserve">bank accounts;    </w:t>
      </w:r>
      <w:r w:rsidRPr="000B4C93">
        <w:t xml:space="preserve">   </w:t>
      </w:r>
    </w:p>
    <w:p w:rsidR="00AD4792" w:rsidRDefault="00AD4792" w:rsidP="00AD4792">
      <w:pPr>
        <w:pStyle w:val="ListParagraph"/>
      </w:pPr>
    </w:p>
    <w:p w:rsidR="008D3E1F" w:rsidRDefault="00AD4792" w:rsidP="008D3E1F">
      <w:pPr>
        <w:numPr>
          <w:ilvl w:val="0"/>
          <w:numId w:val="3"/>
        </w:numPr>
        <w:autoSpaceDE w:val="0"/>
        <w:autoSpaceDN w:val="0"/>
        <w:adjustRightInd w:val="0"/>
      </w:pPr>
      <w:r>
        <w:t>Tax ID numbers</w:t>
      </w:r>
      <w:r w:rsidR="00E12223">
        <w:t xml:space="preserve"> of third parties</w:t>
      </w:r>
      <w:r>
        <w:t>.</w:t>
      </w:r>
    </w:p>
    <w:p w:rsidR="008D3E1F" w:rsidRDefault="008D3E1F" w:rsidP="008D3E1F">
      <w:pPr>
        <w:autoSpaceDE w:val="0"/>
        <w:autoSpaceDN w:val="0"/>
        <w:adjustRightInd w:val="0"/>
      </w:pPr>
    </w:p>
    <w:p w:rsidR="00AD4792" w:rsidRDefault="00E13134" w:rsidP="00AD4792">
      <w:pPr>
        <w:autoSpaceDE w:val="0"/>
        <w:autoSpaceDN w:val="0"/>
        <w:adjustRightInd w:val="0"/>
        <w:rPr>
          <w:rFonts w:ascii="Arial" w:hAnsi="Arial" w:cs="Arial"/>
          <w:sz w:val="28"/>
          <w:szCs w:val="28"/>
        </w:rPr>
      </w:pPr>
      <w:r>
        <w:t xml:space="preserve">This </w:t>
      </w:r>
      <w:r w:rsidR="00237F34">
        <w:t xml:space="preserve">general </w:t>
      </w:r>
      <w:r w:rsidR="0073301C">
        <w:t xml:space="preserve">access </w:t>
      </w:r>
      <w:r>
        <w:t>policy applies to all VBA business lines</w:t>
      </w:r>
      <w:r w:rsidR="0011427D">
        <w:t>.</w:t>
      </w:r>
      <w:r w:rsidR="00132F26">
        <w:t xml:space="preserve">  </w:t>
      </w:r>
    </w:p>
    <w:p w:rsidR="00AD4792" w:rsidRDefault="00AD4792" w:rsidP="00BA7A0B">
      <w:pPr>
        <w:autoSpaceDE w:val="0"/>
        <w:autoSpaceDN w:val="0"/>
        <w:adjustRightInd w:val="0"/>
        <w:rPr>
          <w:rFonts w:ascii="Arial" w:hAnsi="Arial" w:cs="Arial"/>
          <w:sz w:val="28"/>
          <w:szCs w:val="28"/>
        </w:rPr>
      </w:pPr>
    </w:p>
    <w:p w:rsidR="00090EE4" w:rsidRPr="00266727" w:rsidRDefault="00DE3099" w:rsidP="00DE3099">
      <w:pPr>
        <w:autoSpaceDE w:val="0"/>
        <w:autoSpaceDN w:val="0"/>
        <w:adjustRightInd w:val="0"/>
      </w:pPr>
      <w:r w:rsidRPr="00DC165E">
        <w:rPr>
          <w:b/>
        </w:rPr>
        <w:t xml:space="preserve">Note: </w:t>
      </w:r>
      <w:r w:rsidRPr="00266727">
        <w:t xml:space="preserve">Except for the changes set forth above, current procedures for responding to requests for records remain unchanged.  Any local procedures for processing records requests received from Veterans, their surviving spouse-claimants, and/or an individual with a right of access should incorporate the VBA-wide access policy established in this letter.  This letter does not change current procedures for establishing end-product credit and claim dates for records requests.  </w:t>
      </w:r>
    </w:p>
    <w:p w:rsidR="00266727" w:rsidRDefault="00DE3099" w:rsidP="00DE3099">
      <w:pPr>
        <w:autoSpaceDE w:val="0"/>
        <w:autoSpaceDN w:val="0"/>
        <w:adjustRightInd w:val="0"/>
      </w:pPr>
      <w:r w:rsidRPr="00266727">
        <w:t xml:space="preserve">     </w:t>
      </w:r>
    </w:p>
    <w:p w:rsidR="00DE3099" w:rsidRDefault="00DE3099" w:rsidP="00DE3099">
      <w:pPr>
        <w:tabs>
          <w:tab w:val="left" w:pos="360"/>
        </w:tabs>
        <w:overflowPunct w:val="0"/>
        <w:autoSpaceDE w:val="0"/>
        <w:autoSpaceDN w:val="0"/>
        <w:adjustRightInd w:val="0"/>
        <w:textAlignment w:val="baseline"/>
        <w:rPr>
          <w:b/>
          <w:u w:val="single"/>
        </w:rPr>
      </w:pPr>
      <w:r>
        <w:rPr>
          <w:b/>
          <w:u w:val="single"/>
        </w:rPr>
        <w:t>Ensuring Accurate Folders</w:t>
      </w:r>
    </w:p>
    <w:p w:rsidR="00DE3099" w:rsidRDefault="00DE3099" w:rsidP="00DE3099">
      <w:pPr>
        <w:autoSpaceDE w:val="0"/>
        <w:autoSpaceDN w:val="0"/>
        <w:adjustRightInd w:val="0"/>
      </w:pPr>
    </w:p>
    <w:p w:rsidR="00DE3099" w:rsidRDefault="00DE3099" w:rsidP="00DE3099">
      <w:pPr>
        <w:autoSpaceDE w:val="0"/>
        <w:autoSpaceDN w:val="0"/>
        <w:adjustRightInd w:val="0"/>
      </w:pPr>
      <w:r>
        <w:t xml:space="preserve">Existing </w:t>
      </w:r>
      <w:r w:rsidRPr="00597CA4">
        <w:t xml:space="preserve">safeguards incorporated in </w:t>
      </w:r>
      <w:r w:rsidRPr="001C39CF">
        <w:t>VBA’s Veterans Claim Intake (VCIP) procedures</w:t>
      </w:r>
      <w:r>
        <w:t>, c</w:t>
      </w:r>
      <w:r w:rsidRPr="00597CA4">
        <w:t>entra</w:t>
      </w:r>
      <w:r>
        <w:t>lized mail procedures</w:t>
      </w:r>
      <w:r w:rsidRPr="00597CA4">
        <w:t>, and longstanding adjudi</w:t>
      </w:r>
      <w:r>
        <w:t xml:space="preserve">cation </w:t>
      </w:r>
      <w:r w:rsidRPr="00597CA4">
        <w:t>procedures</w:t>
      </w:r>
      <w:r>
        <w:t xml:space="preserve"> provide protections to prevent the erroneous release of misfiled documents.  In light of these safeguards, VBA has concluded that allowing Veterans </w:t>
      </w:r>
      <w:r w:rsidR="00E62E9B">
        <w:t>and their surviving spouse-claimants</w:t>
      </w:r>
      <w:r>
        <w:t xml:space="preserve"> prompt and</w:t>
      </w:r>
      <w:r w:rsidR="007A396E">
        <w:t xml:space="preserve"> complete access to their claim</w:t>
      </w:r>
      <w:r>
        <w:t xml:space="preserve"> records is an appropriate policy that will greatly benefit claimants</w:t>
      </w:r>
      <w:r>
        <w:rPr>
          <w:rStyle w:val="CommentReference"/>
        </w:rPr>
        <w:t>.</w:t>
      </w:r>
      <w:r>
        <w:t xml:space="preserve">  As such, this letter does not require changes to existing claims intake, folder maintenance, or compensation and pension adjudication procedures. </w:t>
      </w:r>
    </w:p>
    <w:p w:rsidR="00DE3099" w:rsidRDefault="00DE3099" w:rsidP="00DE3099">
      <w:pPr>
        <w:autoSpaceDE w:val="0"/>
        <w:autoSpaceDN w:val="0"/>
        <w:adjustRightInd w:val="0"/>
        <w:rPr>
          <w:sz w:val="21"/>
          <w:szCs w:val="21"/>
        </w:rPr>
      </w:pPr>
    </w:p>
    <w:p w:rsidR="00DE3099" w:rsidRPr="008A7BB7" w:rsidRDefault="00DE3099" w:rsidP="00DE3099">
      <w:pPr>
        <w:autoSpaceDE w:val="0"/>
        <w:autoSpaceDN w:val="0"/>
        <w:adjustRightInd w:val="0"/>
        <w:rPr>
          <w:sz w:val="21"/>
          <w:szCs w:val="21"/>
        </w:rPr>
      </w:pPr>
      <w:r w:rsidRPr="00201EC2">
        <w:rPr>
          <w:b/>
          <w:bCs/>
          <w:u w:val="single"/>
        </w:rPr>
        <w:t xml:space="preserve">Claims and Document Intake </w:t>
      </w:r>
    </w:p>
    <w:p w:rsidR="00DE3099" w:rsidRDefault="00DE3099" w:rsidP="00DE3099">
      <w:pPr>
        <w:rPr>
          <w:bCs/>
          <w:u w:val="single"/>
        </w:rPr>
      </w:pPr>
    </w:p>
    <w:p w:rsidR="00DE3099" w:rsidRDefault="00DE3099" w:rsidP="00DE3099">
      <w:pPr>
        <w:pStyle w:val="ListParagraph"/>
        <w:tabs>
          <w:tab w:val="left" w:pos="4132"/>
        </w:tabs>
        <w:ind w:left="0"/>
        <w:rPr>
          <w:sz w:val="21"/>
          <w:szCs w:val="21"/>
        </w:rPr>
      </w:pPr>
      <w:r>
        <w:rPr>
          <w:bCs/>
        </w:rPr>
        <w:t xml:space="preserve">VBA’s longstanding  claims intake processes require employees to review, classify, apply a date stamp, and place proper controls on all incoming mail, prior to associating the mail with a claims folder.   This well-established process imposes an important, initial safeguard to ensure that mail is associated with the correct claims folder.  </w:t>
      </w:r>
      <w:r w:rsidRPr="00E764CB">
        <w:rPr>
          <w:bCs/>
          <w:i/>
        </w:rPr>
        <w:t>See</w:t>
      </w:r>
      <w:r w:rsidRPr="00BB5E56">
        <w:rPr>
          <w:bCs/>
        </w:rPr>
        <w:t xml:space="preserve"> M21-1, </w:t>
      </w:r>
      <w:r>
        <w:rPr>
          <w:bCs/>
        </w:rPr>
        <w:t xml:space="preserve">Part </w:t>
      </w:r>
      <w:r>
        <w:t xml:space="preserve">III, Subpart ii, </w:t>
      </w:r>
      <w:r w:rsidRPr="00BB5E56">
        <w:t xml:space="preserve">1.B.1-3; </w:t>
      </w:r>
      <w:r w:rsidRPr="0010075E">
        <w:rPr>
          <w:i/>
        </w:rPr>
        <w:t>see also</w:t>
      </w:r>
      <w:r>
        <w:t xml:space="preserve"> </w:t>
      </w:r>
      <w:r w:rsidRPr="00BB5E56">
        <w:t xml:space="preserve">M21-1, </w:t>
      </w:r>
      <w:r>
        <w:t xml:space="preserve">Part III, Subpart ii, </w:t>
      </w:r>
      <w:r w:rsidRPr="00BB5E56">
        <w:t>1.C.1.a-c</w:t>
      </w:r>
      <w:r w:rsidRPr="00BB5E56">
        <w:rPr>
          <w:sz w:val="21"/>
          <w:szCs w:val="21"/>
        </w:rPr>
        <w:t>.</w:t>
      </w:r>
      <w:r w:rsidRPr="005D6EBB">
        <w:rPr>
          <w:sz w:val="21"/>
          <w:szCs w:val="21"/>
        </w:rPr>
        <w:t xml:space="preserve"> </w:t>
      </w:r>
    </w:p>
    <w:p w:rsidR="00DE3099" w:rsidRDefault="00DE3099" w:rsidP="00DE3099">
      <w:pPr>
        <w:pStyle w:val="ListParagraph"/>
        <w:tabs>
          <w:tab w:val="left" w:pos="4132"/>
        </w:tabs>
        <w:ind w:left="0"/>
        <w:rPr>
          <w:sz w:val="21"/>
          <w:szCs w:val="21"/>
        </w:rPr>
      </w:pPr>
    </w:p>
    <w:p w:rsidR="00DE3099" w:rsidRDefault="00DE3099" w:rsidP="00DE3099">
      <w:pPr>
        <w:pStyle w:val="ListParagraph"/>
        <w:tabs>
          <w:tab w:val="left" w:pos="4132"/>
        </w:tabs>
        <w:ind w:left="0"/>
      </w:pPr>
      <w:r>
        <w:t xml:space="preserve">More recently, VBA has implemented additional safeguards to support increased automation and paperless claims processing.  For example, under both VCIP and centralized mail processing:  </w:t>
      </w:r>
    </w:p>
    <w:p w:rsidR="00DE3099" w:rsidRPr="00B53CF6" w:rsidRDefault="00DE3099" w:rsidP="00DE3099">
      <w:pPr>
        <w:pStyle w:val="ListParagraph"/>
        <w:tabs>
          <w:tab w:val="left" w:pos="4132"/>
        </w:tabs>
        <w:ind w:left="0"/>
        <w:rPr>
          <w:bCs/>
        </w:rPr>
      </w:pPr>
      <w:r w:rsidRPr="005D6EBB">
        <w:rPr>
          <w:bCs/>
        </w:rPr>
        <w:t xml:space="preserve"> </w:t>
      </w:r>
      <w:r w:rsidRPr="00F750F5">
        <w:rPr>
          <w:bCs/>
          <w:i/>
        </w:rPr>
        <w:t xml:space="preserve"> </w:t>
      </w:r>
      <w:r>
        <w:rPr>
          <w:bCs/>
        </w:rPr>
        <w:t xml:space="preserve">        </w:t>
      </w:r>
    </w:p>
    <w:p w:rsidR="00DE3099" w:rsidRDefault="00DE3099" w:rsidP="00DE3099">
      <w:pPr>
        <w:pStyle w:val="ListParagraph"/>
        <w:numPr>
          <w:ilvl w:val="0"/>
          <w:numId w:val="9"/>
        </w:numPr>
      </w:pPr>
      <w:r>
        <w:lastRenderedPageBreak/>
        <w:t xml:space="preserve">Regional office personnel conduct </w:t>
      </w:r>
      <w:r w:rsidRPr="003C1F64">
        <w:t>folder mainte</w:t>
      </w:r>
      <w:r>
        <w:t>nance prior to shipping files for</w:t>
      </w:r>
      <w:r w:rsidRPr="003C1F64">
        <w:t xml:space="preserve"> scanning to ensure doc</w:t>
      </w:r>
      <w:r>
        <w:t xml:space="preserve">uments are </w:t>
      </w:r>
      <w:r w:rsidRPr="003C1F64">
        <w:t>r</w:t>
      </w:r>
      <w:r w:rsidR="00C340AA">
        <w:t>outed to the appropriate claim file</w:t>
      </w:r>
      <w:r w:rsidRPr="003C1F64">
        <w:t>.</w:t>
      </w:r>
      <w:r>
        <w:t xml:space="preserve">  </w:t>
      </w:r>
      <w:r w:rsidRPr="00E764CB">
        <w:rPr>
          <w:i/>
        </w:rPr>
        <w:t>See</w:t>
      </w:r>
      <w:r>
        <w:t xml:space="preserve"> M21-1, Part III, Subpart ii, 1.E-F (VCIP and Centralized Mail procedures).</w:t>
      </w:r>
    </w:p>
    <w:p w:rsidR="00DE3099" w:rsidRDefault="00DE3099" w:rsidP="00DE3099">
      <w:pPr>
        <w:pStyle w:val="ListParagraph"/>
      </w:pPr>
    </w:p>
    <w:p w:rsidR="00DE3099" w:rsidRDefault="00DE3099" w:rsidP="00DE3099">
      <w:pPr>
        <w:pStyle w:val="ListParagraph"/>
        <w:numPr>
          <w:ilvl w:val="0"/>
          <w:numId w:val="9"/>
        </w:numPr>
      </w:pPr>
      <w:r w:rsidRPr="003C1F64">
        <w:t>Document conversion vendors review Document Control Sheets and Shipping Manifests against physical files to ensur</w:t>
      </w:r>
      <w:r>
        <w:t>e that the correct documents are uploaded into the</w:t>
      </w:r>
      <w:r w:rsidR="00C340AA">
        <w:t xml:space="preserve"> claim file</w:t>
      </w:r>
      <w:r>
        <w:t xml:space="preserve">.  Vendors </w:t>
      </w:r>
      <w:r w:rsidRPr="003C1F64">
        <w:t>notify V</w:t>
      </w:r>
      <w:r>
        <w:t>B</w:t>
      </w:r>
      <w:r w:rsidRPr="003C1F64">
        <w:t>A</w:t>
      </w:r>
      <w:r>
        <w:t xml:space="preserve"> when misfiles are discovered</w:t>
      </w:r>
      <w:r w:rsidRPr="003C1F64">
        <w:t>.</w:t>
      </w:r>
      <w:r>
        <w:t xml:space="preserve">  </w:t>
      </w:r>
      <w:r w:rsidRPr="00E764CB">
        <w:rPr>
          <w:i/>
        </w:rPr>
        <w:t>See</w:t>
      </w:r>
      <w:r>
        <w:t xml:space="preserve"> M21-1, Part III, Subpart ii, 1.E-F (VCIP and Centralized Mail procedures).    </w:t>
      </w:r>
    </w:p>
    <w:p w:rsidR="00DE3099" w:rsidRDefault="00DE3099" w:rsidP="00DE3099">
      <w:pPr>
        <w:pStyle w:val="ListParagraph"/>
        <w:ind w:left="0"/>
      </w:pPr>
    </w:p>
    <w:p w:rsidR="00DE3099" w:rsidRDefault="00DE3099" w:rsidP="00DE3099">
      <w:pPr>
        <w:pStyle w:val="ListParagraph"/>
        <w:numPr>
          <w:ilvl w:val="0"/>
          <w:numId w:val="9"/>
        </w:numPr>
      </w:pPr>
      <w:r w:rsidRPr="003C1F64">
        <w:t xml:space="preserve">Document conversion vendors conduct Quality Assurance and Quality Control reviews prior to VBMS upload to ensure </w:t>
      </w:r>
      <w:r>
        <w:t xml:space="preserve">that source </w:t>
      </w:r>
      <w:r w:rsidRPr="003C1F64">
        <w:t>material</w:t>
      </w:r>
      <w:r>
        <w:t xml:space="preserve"> is associated</w:t>
      </w:r>
      <w:r w:rsidR="00C340AA">
        <w:t xml:space="preserve"> with the proper claim file</w:t>
      </w:r>
      <w:r w:rsidRPr="003C1F64">
        <w:t>.</w:t>
      </w:r>
      <w:r>
        <w:t xml:space="preserve">  </w:t>
      </w:r>
    </w:p>
    <w:p w:rsidR="00DE3099" w:rsidRDefault="00DE3099" w:rsidP="00DE3099">
      <w:pPr>
        <w:pStyle w:val="ListParagraph"/>
        <w:ind w:left="0"/>
      </w:pPr>
    </w:p>
    <w:p w:rsidR="00DE3099" w:rsidRDefault="00DE3099" w:rsidP="00DE3099">
      <w:pPr>
        <w:pStyle w:val="ListParagraph"/>
        <w:numPr>
          <w:ilvl w:val="0"/>
          <w:numId w:val="9"/>
        </w:numPr>
        <w:contextualSpacing/>
      </w:pPr>
      <w:r>
        <w:t xml:space="preserve">Document conversion vendors conduct </w:t>
      </w:r>
      <w:r w:rsidRPr="003C1F64">
        <w:t xml:space="preserve">Independent Verification and Validation </w:t>
      </w:r>
      <w:r w:rsidR="00C340AA">
        <w:t xml:space="preserve"> post-upload to the claim file</w:t>
      </w:r>
      <w:r>
        <w:t>, and notify VBA of potentially</w:t>
      </w:r>
      <w:r w:rsidRPr="003C1F64">
        <w:t xml:space="preserve"> misfiled </w:t>
      </w:r>
      <w:r>
        <w:t>documents</w:t>
      </w:r>
      <w:r w:rsidRPr="003C1F64">
        <w:t>.</w:t>
      </w:r>
    </w:p>
    <w:p w:rsidR="00DE3099" w:rsidRDefault="00DE3099" w:rsidP="00DE3099">
      <w:pPr>
        <w:pStyle w:val="ListParagraph"/>
        <w:rPr>
          <w:bCs/>
        </w:rPr>
      </w:pPr>
    </w:p>
    <w:p w:rsidR="00DE3099" w:rsidRDefault="00DE3099" w:rsidP="008005AB">
      <w:pPr>
        <w:pStyle w:val="ListParagraph"/>
        <w:numPr>
          <w:ilvl w:val="0"/>
          <w:numId w:val="9"/>
        </w:numPr>
        <w:contextualSpacing/>
      </w:pPr>
      <w:r>
        <w:rPr>
          <w:bCs/>
        </w:rPr>
        <w:t>Centralized m</w:t>
      </w:r>
      <w:r w:rsidRPr="00C77385">
        <w:rPr>
          <w:bCs/>
        </w:rPr>
        <w:t xml:space="preserve">ail processing requires </w:t>
      </w:r>
      <w:r>
        <w:t>d</w:t>
      </w:r>
      <w:r w:rsidRPr="003C1F64">
        <w:t xml:space="preserve">ocument conversion vendors </w:t>
      </w:r>
      <w:r>
        <w:t xml:space="preserve">to </w:t>
      </w:r>
      <w:r w:rsidRPr="003C1F64">
        <w:t>extract indexing values (i.e.</w:t>
      </w:r>
      <w:r>
        <w:t>,</w:t>
      </w:r>
      <w:r w:rsidRPr="003C1F64">
        <w:t xml:space="preserve"> name and file number</w:t>
      </w:r>
      <w:r>
        <w:t xml:space="preserve">) from source material.  </w:t>
      </w:r>
      <w:r w:rsidRPr="003C1F64">
        <w:t>These d</w:t>
      </w:r>
      <w:r>
        <w:t>ata elements are presented to VBA</w:t>
      </w:r>
      <w:r w:rsidRPr="003C1F64">
        <w:t xml:space="preserve"> personnel who validate the entries prior to upload</w:t>
      </w:r>
      <w:r w:rsidR="00C340AA">
        <w:t>ing documents into the claim file</w:t>
      </w:r>
      <w:r w:rsidRPr="003C1F64">
        <w:t>.</w:t>
      </w:r>
      <w:r>
        <w:t xml:space="preserve">  </w:t>
      </w:r>
      <w:r w:rsidRPr="00E764CB">
        <w:rPr>
          <w:i/>
        </w:rPr>
        <w:t>See</w:t>
      </w:r>
      <w:r>
        <w:t xml:space="preserve"> M21-1, Part III, </w:t>
      </w:r>
      <w:proofErr w:type="spellStart"/>
      <w:r>
        <w:t>Supbart</w:t>
      </w:r>
      <w:proofErr w:type="spellEnd"/>
      <w:r>
        <w:t xml:space="preserve"> ii, 1.E (centralized mail procedures).</w:t>
      </w:r>
      <w:r w:rsidRPr="003C1F64">
        <w:t xml:space="preserve"> </w:t>
      </w:r>
    </w:p>
    <w:p w:rsidR="00E879D6" w:rsidRPr="00090EE4" w:rsidRDefault="00E879D6" w:rsidP="00E879D6">
      <w:pPr>
        <w:contextualSpacing/>
      </w:pPr>
    </w:p>
    <w:p w:rsidR="00DE3099" w:rsidRPr="00201EC2" w:rsidRDefault="00DE3099" w:rsidP="00DE3099">
      <w:pPr>
        <w:rPr>
          <w:b/>
          <w:bCs/>
          <w:u w:val="single"/>
        </w:rPr>
      </w:pPr>
      <w:r w:rsidRPr="00201EC2">
        <w:rPr>
          <w:b/>
          <w:bCs/>
          <w:u w:val="single"/>
        </w:rPr>
        <w:t>Additional Safeguards</w:t>
      </w:r>
    </w:p>
    <w:p w:rsidR="00DE3099" w:rsidRDefault="00DE3099" w:rsidP="00DE3099">
      <w:pPr>
        <w:rPr>
          <w:bCs/>
          <w:u w:val="single"/>
        </w:rPr>
      </w:pPr>
    </w:p>
    <w:p w:rsidR="00DE3099" w:rsidRDefault="00DE3099" w:rsidP="00DE3099">
      <w:pPr>
        <w:pStyle w:val="ListParagraph"/>
        <w:tabs>
          <w:tab w:val="left" w:pos="4132"/>
        </w:tabs>
        <w:ind w:left="0"/>
        <w:rPr>
          <w:bCs/>
        </w:rPr>
      </w:pPr>
      <w:r>
        <w:rPr>
          <w:bCs/>
        </w:rPr>
        <w:t xml:space="preserve">In addition to the safeguards against </w:t>
      </w:r>
      <w:r w:rsidR="005A46E8">
        <w:rPr>
          <w:bCs/>
        </w:rPr>
        <w:t>potential misfiles in</w:t>
      </w:r>
      <w:r>
        <w:rPr>
          <w:bCs/>
        </w:rPr>
        <w:t xml:space="preserve"> VBA’s claims and mail intake processes, VBA employees conduct multiple reviews that co</w:t>
      </w:r>
      <w:r w:rsidR="00545725">
        <w:rPr>
          <w:bCs/>
        </w:rPr>
        <w:t>nfirm the accuracy of the claim</w:t>
      </w:r>
      <w:r>
        <w:rPr>
          <w:bCs/>
        </w:rPr>
        <w:t xml:space="preserve"> folder in the course of adjudicating claims.  </w:t>
      </w:r>
      <w:r w:rsidRPr="00E764CB">
        <w:rPr>
          <w:bCs/>
          <w:i/>
        </w:rPr>
        <w:t>See</w:t>
      </w:r>
      <w:r>
        <w:rPr>
          <w:bCs/>
        </w:rPr>
        <w:t xml:space="preserve"> </w:t>
      </w:r>
      <w:r>
        <w:t>M21-1, Part III, Subparts iii-v.</w:t>
      </w:r>
      <w:r>
        <w:rPr>
          <w:bCs/>
        </w:rPr>
        <w:t xml:space="preserve">  Often, the claims adjudication process requires that a VSR review the claims folder when developing evidence, an RVSR again reviews the claims folder when rendering a decision, and an additional VSR reviews the folder at the time an award is authorized.  These multiple reviews occur independent of any subsequent review of the claims folder by a DRO or the Board of Veterans’ Appeals in the course of appeals processing.  </w:t>
      </w:r>
    </w:p>
    <w:p w:rsidR="00DE3099" w:rsidRDefault="00DE3099" w:rsidP="00DE3099">
      <w:pPr>
        <w:rPr>
          <w:bCs/>
        </w:rPr>
      </w:pPr>
    </w:p>
    <w:p w:rsidR="00DE3099" w:rsidRDefault="00DE3099" w:rsidP="00DE3099">
      <w:pPr>
        <w:rPr>
          <w:bCs/>
        </w:rPr>
      </w:pPr>
      <w:r>
        <w:rPr>
          <w:bCs/>
        </w:rPr>
        <w:t xml:space="preserve">Again, it should be noted that all employees retain responsibility for correcting misfiled documents immediately upon discovery, and VBA provides employees with detailed instructions for doing so.  For specific instructions, see: </w:t>
      </w:r>
    </w:p>
    <w:p w:rsidR="00DE3099" w:rsidRDefault="00DE3099" w:rsidP="00DE3099">
      <w:pPr>
        <w:ind w:left="720"/>
        <w:rPr>
          <w:color w:val="1F497D"/>
        </w:rPr>
      </w:pPr>
    </w:p>
    <w:p w:rsidR="00DE3099" w:rsidRPr="007F1498" w:rsidRDefault="00E439E0" w:rsidP="00DE3099">
      <w:pPr>
        <w:numPr>
          <w:ilvl w:val="0"/>
          <w:numId w:val="10"/>
        </w:numPr>
        <w:rPr>
          <w:color w:val="1F497D"/>
        </w:rPr>
      </w:pPr>
      <w:hyperlink r:id="rId14" w:history="1">
        <w:r w:rsidR="00DE3099">
          <w:rPr>
            <w:rStyle w:val="Hyperlink"/>
            <w:i/>
          </w:rPr>
          <w:t>VBMS Standard Operating Procedures Editing Documents in the eFolder</w:t>
        </w:r>
      </w:hyperlink>
      <w:r w:rsidR="00DE3099">
        <w:t>;</w:t>
      </w:r>
    </w:p>
    <w:p w:rsidR="00DE3099" w:rsidRDefault="00DE3099" w:rsidP="00DE3099">
      <w:pPr>
        <w:pStyle w:val="ListParagraph"/>
        <w:rPr>
          <w:color w:val="1F497D"/>
        </w:rPr>
      </w:pPr>
    </w:p>
    <w:p w:rsidR="00DE3099" w:rsidRPr="007F1498" w:rsidRDefault="00E439E0" w:rsidP="00DE3099">
      <w:pPr>
        <w:numPr>
          <w:ilvl w:val="0"/>
          <w:numId w:val="10"/>
        </w:numPr>
        <w:rPr>
          <w:color w:val="1F497D"/>
        </w:rPr>
      </w:pPr>
      <w:hyperlink r:id="rId15" w:history="1">
        <w:r w:rsidR="00DE3099" w:rsidRPr="002A57BB">
          <w:rPr>
            <w:rStyle w:val="Hyperlink"/>
            <w:i/>
          </w:rPr>
          <w:t>Deleting Documents from the eFolder</w:t>
        </w:r>
      </w:hyperlink>
      <w:r w:rsidR="00DE3099" w:rsidRPr="00CF4507">
        <w:t>;</w:t>
      </w:r>
    </w:p>
    <w:p w:rsidR="00DE3099" w:rsidRPr="007F1498" w:rsidRDefault="00DE3099" w:rsidP="00DE3099"/>
    <w:p w:rsidR="00DE3099" w:rsidRDefault="00E439E0" w:rsidP="00DE3099">
      <w:pPr>
        <w:numPr>
          <w:ilvl w:val="0"/>
          <w:numId w:val="10"/>
        </w:numPr>
        <w:rPr>
          <w:color w:val="1F497D"/>
        </w:rPr>
      </w:pPr>
      <w:hyperlink r:id="rId16" w:history="1">
        <w:r w:rsidR="00DE3099" w:rsidRPr="002A57BB">
          <w:rPr>
            <w:rStyle w:val="Hyperlink"/>
            <w:i/>
          </w:rPr>
          <w:t>Procedures for Handling Misfiled Documents</w:t>
        </w:r>
      </w:hyperlink>
      <w:r w:rsidR="00DE3099">
        <w:t>;</w:t>
      </w:r>
      <w:r w:rsidR="00DE3099">
        <w:rPr>
          <w:color w:val="1F497D"/>
        </w:rPr>
        <w:t xml:space="preserve"> </w:t>
      </w:r>
    </w:p>
    <w:p w:rsidR="00DE3099" w:rsidRDefault="00DE3099" w:rsidP="00DE3099">
      <w:pPr>
        <w:pStyle w:val="ListParagraph"/>
      </w:pPr>
    </w:p>
    <w:p w:rsidR="00DE3099" w:rsidRPr="00D14392" w:rsidRDefault="00DE3099" w:rsidP="00DE3099">
      <w:pPr>
        <w:numPr>
          <w:ilvl w:val="0"/>
          <w:numId w:val="10"/>
        </w:numPr>
        <w:rPr>
          <w:rStyle w:val="Hyperlink"/>
          <w:color w:val="1F497D"/>
          <w:u w:val="none"/>
        </w:rPr>
      </w:pPr>
      <w:r w:rsidRPr="007012B5">
        <w:lastRenderedPageBreak/>
        <w:fldChar w:fldCharType="begin"/>
      </w:r>
      <w:r w:rsidRPr="007012B5">
        <w:instrText xml:space="preserve"> HYPERLINK "http://vbaw.vba.va.gov/VBMS/Resources_Technical_Information.asp" </w:instrText>
      </w:r>
      <w:r w:rsidRPr="007012B5">
        <w:fldChar w:fldCharType="separate"/>
      </w:r>
      <w:r w:rsidRPr="00D14392">
        <w:rPr>
          <w:rStyle w:val="Hyperlink"/>
          <w:i/>
        </w:rPr>
        <w:t xml:space="preserve">VBMS Job Aid – </w:t>
      </w:r>
      <w:proofErr w:type="spellStart"/>
      <w:r w:rsidRPr="00D14392">
        <w:rPr>
          <w:rStyle w:val="Hyperlink"/>
          <w:i/>
        </w:rPr>
        <w:t>eFolder</w:t>
      </w:r>
      <w:proofErr w:type="spellEnd"/>
      <w:r w:rsidRPr="00D14392">
        <w:rPr>
          <w:rStyle w:val="Hyperlink"/>
          <w:i/>
        </w:rPr>
        <w:t xml:space="preserve"> Fundamentals: Managing Duplicate Documents &amp; Transferring Documents from One </w:t>
      </w:r>
      <w:proofErr w:type="spellStart"/>
      <w:r w:rsidRPr="00D14392">
        <w:rPr>
          <w:rStyle w:val="Hyperlink"/>
          <w:i/>
        </w:rPr>
        <w:t>eFolder</w:t>
      </w:r>
      <w:proofErr w:type="spellEnd"/>
      <w:r w:rsidRPr="00D14392">
        <w:rPr>
          <w:rStyle w:val="Hyperlink"/>
          <w:i/>
        </w:rPr>
        <w:t xml:space="preserve"> to Another</w:t>
      </w:r>
      <w:r w:rsidRPr="002A57BB">
        <w:rPr>
          <w:rStyle w:val="Hyperlink"/>
          <w:color w:val="auto"/>
          <w:u w:val="none"/>
        </w:rPr>
        <w:t>;</w:t>
      </w:r>
    </w:p>
    <w:p w:rsidR="00DE3099" w:rsidRDefault="00DE3099" w:rsidP="00DE3099">
      <w:pPr>
        <w:pStyle w:val="ListParagraph"/>
        <w:rPr>
          <w:rStyle w:val="Hyperlink"/>
        </w:rPr>
      </w:pPr>
    </w:p>
    <w:p w:rsidR="00DE3099" w:rsidRDefault="00E439E0" w:rsidP="00DE3099">
      <w:pPr>
        <w:numPr>
          <w:ilvl w:val="0"/>
          <w:numId w:val="10"/>
        </w:numPr>
        <w:rPr>
          <w:color w:val="1F497D"/>
        </w:rPr>
      </w:pPr>
      <w:hyperlink r:id="rId17" w:history="1">
        <w:r w:rsidR="00DE3099" w:rsidRPr="007012B5">
          <w:rPr>
            <w:rStyle w:val="Hyperlink"/>
            <w:i/>
          </w:rPr>
          <w:t>VBMS Job Aid – eFolder Fundamentals: Associating Documents to Claims (Tagging Documents) &amp; Bookmarking Documents</w:t>
        </w:r>
      </w:hyperlink>
      <w:r w:rsidR="00DE3099">
        <w:t>;</w:t>
      </w:r>
      <w:r w:rsidR="00DE3099" w:rsidRPr="007012B5">
        <w:rPr>
          <w:rStyle w:val="Hyperlink"/>
        </w:rPr>
        <w:t xml:space="preserve"> </w:t>
      </w:r>
      <w:r w:rsidR="00DE3099" w:rsidRPr="007012B5">
        <w:fldChar w:fldCharType="end"/>
      </w:r>
    </w:p>
    <w:p w:rsidR="00DE3099" w:rsidRDefault="00DE3099" w:rsidP="00DE3099">
      <w:pPr>
        <w:pStyle w:val="ListParagraph"/>
      </w:pPr>
    </w:p>
    <w:p w:rsidR="00DE3099" w:rsidRPr="00D14392" w:rsidRDefault="00E439E0" w:rsidP="00DE3099">
      <w:pPr>
        <w:numPr>
          <w:ilvl w:val="0"/>
          <w:numId w:val="10"/>
        </w:numPr>
        <w:rPr>
          <w:color w:val="1F497D"/>
        </w:rPr>
      </w:pPr>
      <w:hyperlink r:id="rId18" w:history="1">
        <w:r w:rsidR="00DE3099" w:rsidRPr="00D14392">
          <w:rPr>
            <w:rStyle w:val="Hyperlink"/>
            <w:i/>
          </w:rPr>
          <w:t>Virtual VA User Guide</w:t>
        </w:r>
      </w:hyperlink>
      <w:r w:rsidR="00DE3099">
        <w:t>;</w:t>
      </w:r>
      <w:r w:rsidR="00DE3099" w:rsidRPr="007012B5">
        <w:t xml:space="preserve"> and </w:t>
      </w:r>
    </w:p>
    <w:p w:rsidR="00DE3099" w:rsidRDefault="00DE3099" w:rsidP="00DE3099">
      <w:pPr>
        <w:pStyle w:val="ListParagraph"/>
        <w:rPr>
          <w:color w:val="1F497D"/>
        </w:rPr>
      </w:pPr>
    </w:p>
    <w:p w:rsidR="00DE3099" w:rsidRPr="00E879D6" w:rsidRDefault="00E439E0" w:rsidP="00DE3099">
      <w:pPr>
        <w:numPr>
          <w:ilvl w:val="0"/>
          <w:numId w:val="10"/>
        </w:numPr>
        <w:rPr>
          <w:color w:val="1F497D"/>
        </w:rPr>
      </w:pPr>
      <w:hyperlink r:id="rId19" w:history="1">
        <w:r w:rsidR="00DE3099" w:rsidRPr="007012B5">
          <w:rPr>
            <w:rStyle w:val="Hyperlink"/>
            <w:i/>
          </w:rPr>
          <w:t>VBMS User Guide</w:t>
        </w:r>
      </w:hyperlink>
      <w:r w:rsidR="00DE3099">
        <w:t>.</w:t>
      </w:r>
    </w:p>
    <w:p w:rsidR="00EB2A97" w:rsidRDefault="00EB2A97" w:rsidP="00DE3099">
      <w:pPr>
        <w:rPr>
          <w:bCs/>
        </w:rPr>
      </w:pPr>
    </w:p>
    <w:p w:rsidR="00DE3099" w:rsidRPr="00BD40FE" w:rsidRDefault="00DE3099" w:rsidP="00DE3099">
      <w:pPr>
        <w:rPr>
          <w:rFonts w:ascii="Arial" w:hAnsi="Arial" w:cs="Arial"/>
          <w:b/>
          <w:sz w:val="28"/>
          <w:szCs w:val="28"/>
        </w:rPr>
      </w:pPr>
      <w:r w:rsidRPr="00BD40FE">
        <w:rPr>
          <w:rFonts w:ascii="Arial" w:hAnsi="Arial" w:cs="Arial"/>
          <w:b/>
          <w:sz w:val="28"/>
          <w:szCs w:val="28"/>
        </w:rPr>
        <w:t>Questions</w:t>
      </w:r>
    </w:p>
    <w:p w:rsidR="00DE3099" w:rsidRPr="00F54E9E" w:rsidRDefault="00DE3099" w:rsidP="00DE3099">
      <w:pPr>
        <w:rPr>
          <w:b/>
        </w:rPr>
      </w:pPr>
    </w:p>
    <w:p w:rsidR="00DE3099" w:rsidRPr="00F54E9E" w:rsidRDefault="00DE3099" w:rsidP="00DE3099">
      <w:pPr>
        <w:rPr>
          <w:rFonts w:eastAsia="Calibri"/>
          <w:bCs/>
        </w:rPr>
      </w:pPr>
      <w:r w:rsidRPr="00F54E9E">
        <w:rPr>
          <w:rFonts w:eastAsia="Calibri"/>
          <w:bCs/>
        </w:rPr>
        <w:t xml:space="preserve">For questions, please contact </w:t>
      </w:r>
      <w:r w:rsidR="003253CB">
        <w:rPr>
          <w:rFonts w:eastAsia="Calibri"/>
          <w:bCs/>
        </w:rPr>
        <w:t>Gwendolyn Smith at</w:t>
      </w:r>
      <w:r w:rsidR="00BA1C6F">
        <w:rPr>
          <w:rFonts w:eastAsia="Calibri"/>
          <w:bCs/>
        </w:rPr>
        <w:t xml:space="preserve"> foia.vbaco@VA.gov.</w:t>
      </w:r>
    </w:p>
    <w:p w:rsidR="00DE3099" w:rsidRDefault="00DE3099" w:rsidP="00DE3099">
      <w:pPr>
        <w:rPr>
          <w:bCs/>
        </w:rPr>
      </w:pPr>
    </w:p>
    <w:p w:rsidR="00DE3099" w:rsidRDefault="00DE3099" w:rsidP="00DE3099"/>
    <w:p w:rsidR="00DE3099" w:rsidRDefault="005505AD" w:rsidP="00DE3099">
      <w:pPr>
        <w:rPr>
          <w:rFonts w:cs="Arial"/>
        </w:rPr>
      </w:pPr>
      <w:r>
        <w:rPr>
          <w:rFonts w:cs="Arial"/>
        </w:rPr>
        <w:tab/>
      </w:r>
      <w:r>
        <w:rPr>
          <w:rFonts w:cs="Arial"/>
        </w:rPr>
        <w:tab/>
      </w:r>
      <w:r>
        <w:rPr>
          <w:rFonts w:cs="Arial"/>
        </w:rPr>
        <w:tab/>
      </w:r>
      <w:r>
        <w:rPr>
          <w:rFonts w:cs="Arial"/>
        </w:rPr>
        <w:tab/>
      </w:r>
      <w:r>
        <w:rPr>
          <w:rFonts w:cs="Arial"/>
        </w:rPr>
        <w:tab/>
        <w:t>/s/</w:t>
      </w:r>
    </w:p>
    <w:p w:rsidR="00A85D38" w:rsidRDefault="00A85D38" w:rsidP="00DE3099">
      <w:pPr>
        <w:rPr>
          <w:rFonts w:cs="Arial"/>
        </w:rPr>
      </w:pPr>
    </w:p>
    <w:p w:rsidR="00DE3099" w:rsidRDefault="00DE3099" w:rsidP="00DE3099">
      <w:pPr>
        <w:ind w:left="2160" w:firstLine="720"/>
        <w:rPr>
          <w:rFonts w:cs="Arial"/>
        </w:rPr>
      </w:pPr>
      <w:r>
        <w:rPr>
          <w:rFonts w:cs="Arial"/>
        </w:rPr>
        <w:t>Danny G.I. Pummill</w:t>
      </w:r>
    </w:p>
    <w:p w:rsidR="00DE3099" w:rsidRPr="00090EE4" w:rsidRDefault="00DE3099" w:rsidP="00090EE4">
      <w:r>
        <w:rPr>
          <w:rFonts w:cs="Arial"/>
        </w:rPr>
        <w:tab/>
      </w:r>
      <w:r>
        <w:rPr>
          <w:rFonts w:cs="Arial"/>
        </w:rPr>
        <w:tab/>
      </w:r>
      <w:r>
        <w:rPr>
          <w:rFonts w:cs="Arial"/>
        </w:rPr>
        <w:tab/>
      </w:r>
      <w:r>
        <w:rPr>
          <w:rFonts w:cs="Arial"/>
        </w:rPr>
        <w:tab/>
        <w:t>Acting Under Secretary for Benefits</w:t>
      </w:r>
    </w:p>
    <w:sectPr w:rsidR="00DE3099" w:rsidRPr="00090EE4" w:rsidSect="007630D2">
      <w:headerReference w:type="default" r:id="rId20"/>
      <w:footerReference w:type="default" r:id="rId21"/>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9E0" w:rsidRDefault="00E439E0">
      <w:r>
        <w:separator/>
      </w:r>
    </w:p>
  </w:endnote>
  <w:endnote w:type="continuationSeparator" w:id="0">
    <w:p w:rsidR="00E439E0" w:rsidRDefault="00E43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839" w:rsidRDefault="00C81839">
    <w:pPr>
      <w:pStyle w:val="Footer"/>
      <w:jc w:val="center"/>
    </w:pPr>
    <w:r>
      <w:fldChar w:fldCharType="begin"/>
    </w:r>
    <w:r>
      <w:instrText xml:space="preserve"> PAGE   \* MERGEFORMAT </w:instrText>
    </w:r>
    <w:r>
      <w:fldChar w:fldCharType="separate"/>
    </w:r>
    <w:r w:rsidR="00741F14">
      <w:rPr>
        <w:noProof/>
      </w:rPr>
      <w:t>2</w:t>
    </w:r>
    <w:r>
      <w:rPr>
        <w:noProof/>
      </w:rPr>
      <w:fldChar w:fldCharType="end"/>
    </w:r>
  </w:p>
  <w:p w:rsidR="00635571" w:rsidRPr="00494774" w:rsidRDefault="00635571">
    <w:pPr>
      <w:pStyle w:val="Footer"/>
      <w:jc w:val="center"/>
      <w:rPr>
        <w:rFonts w:ascii="Arial" w:hAnsi="Arial" w:cs="Arial"/>
        <w:color w:val="BFBF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9E0" w:rsidRDefault="00E439E0">
      <w:r>
        <w:separator/>
      </w:r>
    </w:p>
  </w:footnote>
  <w:footnote w:type="continuationSeparator" w:id="0">
    <w:p w:rsidR="00E439E0" w:rsidRDefault="00E439E0">
      <w:r>
        <w:continuationSeparator/>
      </w:r>
    </w:p>
  </w:footnote>
  <w:footnote w:id="1">
    <w:p w:rsidR="00FD147C" w:rsidRDefault="00FD147C">
      <w:pPr>
        <w:pStyle w:val="FootnoteText"/>
        <w:rPr>
          <w:sz w:val="24"/>
          <w:szCs w:val="24"/>
        </w:rPr>
      </w:pPr>
      <w:r>
        <w:rPr>
          <w:rStyle w:val="FootnoteReference"/>
        </w:rPr>
        <w:footnoteRef/>
      </w:r>
      <w:r>
        <w:t xml:space="preserve"> </w:t>
      </w:r>
      <w:r w:rsidRPr="00A546A4">
        <w:rPr>
          <w:sz w:val="24"/>
          <w:szCs w:val="24"/>
        </w:rPr>
        <w:t>A Veteran, his or her surviving spouse who has filed a claim for survivor benefits, an individual authorized by written consent of the Veteran or surviving spouse-claimant to access his or her record, an individual who has been substituted to continue the Veteran’s or surviving spouse</w:t>
      </w:r>
      <w:r>
        <w:rPr>
          <w:sz w:val="24"/>
          <w:szCs w:val="24"/>
        </w:rPr>
        <w:t>-claimant</w:t>
      </w:r>
      <w:r w:rsidR="00BE6B68">
        <w:rPr>
          <w:sz w:val="24"/>
          <w:szCs w:val="24"/>
        </w:rPr>
        <w:t>’</w:t>
      </w:r>
      <w:r>
        <w:rPr>
          <w:sz w:val="24"/>
          <w:szCs w:val="24"/>
        </w:rPr>
        <w:t>s</w:t>
      </w:r>
      <w:r w:rsidR="00C443EC">
        <w:rPr>
          <w:sz w:val="24"/>
          <w:szCs w:val="24"/>
        </w:rPr>
        <w:t xml:space="preserve"> </w:t>
      </w:r>
      <w:r w:rsidRPr="00A546A4">
        <w:rPr>
          <w:sz w:val="24"/>
          <w:szCs w:val="24"/>
        </w:rPr>
        <w:t>claim, and/or the representative(s) of a deceased Veteran’s estate have a right of access to the record.</w:t>
      </w:r>
      <w:r>
        <w:rPr>
          <w:sz w:val="24"/>
          <w:szCs w:val="24"/>
        </w:rPr>
        <w:t xml:space="preserve"> </w:t>
      </w:r>
      <w:r w:rsidR="00875562">
        <w:rPr>
          <w:sz w:val="24"/>
          <w:szCs w:val="24"/>
        </w:rPr>
        <w:t xml:space="preserve"> For purposes of this letter, </w:t>
      </w:r>
      <w:r w:rsidR="00DD6A2F">
        <w:rPr>
          <w:sz w:val="24"/>
          <w:szCs w:val="24"/>
        </w:rPr>
        <w:t xml:space="preserve">a </w:t>
      </w:r>
      <w:r w:rsidR="00875562">
        <w:rPr>
          <w:sz w:val="24"/>
          <w:szCs w:val="24"/>
        </w:rPr>
        <w:t>“spo</w:t>
      </w:r>
      <w:r w:rsidR="00B4346B">
        <w:rPr>
          <w:sz w:val="24"/>
          <w:szCs w:val="24"/>
        </w:rPr>
        <w:t>use-claimant” includes survivors who received an automated award of dependency and indemnity compensation under 38 U.S.C. § 1318 without filing a claim for benefits.</w:t>
      </w:r>
    </w:p>
    <w:p w:rsidR="00FD147C" w:rsidRDefault="00FD147C">
      <w:pPr>
        <w:pStyle w:val="FootnoteText"/>
      </w:pPr>
      <w:r w:rsidRPr="0037045D">
        <w:rPr>
          <w:sz w:val="24"/>
          <w:szCs w:val="24"/>
        </w:rPr>
        <w:t xml:space="preserve">  </w:t>
      </w:r>
    </w:p>
  </w:footnote>
  <w:footnote w:id="2">
    <w:p w:rsidR="0003753B" w:rsidRDefault="0003753B" w:rsidP="0003753B">
      <w:pPr>
        <w:pStyle w:val="FootnoteText"/>
        <w:rPr>
          <w:sz w:val="24"/>
          <w:szCs w:val="24"/>
        </w:rPr>
      </w:pPr>
      <w:r>
        <w:rPr>
          <w:rStyle w:val="FootnoteReference"/>
        </w:rPr>
        <w:footnoteRef/>
      </w:r>
      <w:r>
        <w:t xml:space="preserve"> </w:t>
      </w:r>
      <w:r>
        <w:rPr>
          <w:sz w:val="24"/>
          <w:szCs w:val="24"/>
        </w:rPr>
        <w:t xml:space="preserve">The policy </w:t>
      </w:r>
      <w:r w:rsidRPr="00FB305B">
        <w:rPr>
          <w:sz w:val="24"/>
          <w:szCs w:val="24"/>
        </w:rPr>
        <w:t>set fort</w:t>
      </w:r>
      <w:r>
        <w:rPr>
          <w:sz w:val="24"/>
          <w:szCs w:val="24"/>
        </w:rPr>
        <w:t>h in this document d</w:t>
      </w:r>
      <w:r w:rsidRPr="00FB305B">
        <w:rPr>
          <w:sz w:val="24"/>
          <w:szCs w:val="24"/>
        </w:rPr>
        <w:t>o</w:t>
      </w:r>
      <w:r>
        <w:rPr>
          <w:sz w:val="24"/>
          <w:szCs w:val="24"/>
        </w:rPr>
        <w:t>es</w:t>
      </w:r>
      <w:r w:rsidRPr="00FB305B">
        <w:rPr>
          <w:sz w:val="24"/>
          <w:szCs w:val="24"/>
        </w:rPr>
        <w:t xml:space="preserve"> </w:t>
      </w:r>
      <w:r w:rsidRPr="006E3341">
        <w:rPr>
          <w:b/>
          <w:sz w:val="24"/>
          <w:szCs w:val="24"/>
          <w:u w:val="single"/>
        </w:rPr>
        <w:t>not</w:t>
      </w:r>
      <w:r>
        <w:rPr>
          <w:sz w:val="24"/>
          <w:szCs w:val="24"/>
        </w:rPr>
        <w:t xml:space="preserve"> </w:t>
      </w:r>
      <w:r w:rsidRPr="006E3341">
        <w:rPr>
          <w:sz w:val="24"/>
          <w:szCs w:val="24"/>
        </w:rPr>
        <w:t>apply</w:t>
      </w:r>
      <w:r>
        <w:rPr>
          <w:sz w:val="24"/>
          <w:szCs w:val="24"/>
        </w:rPr>
        <w:t xml:space="preserve"> to requests for information under the Freedom of Information Act (FOIA</w:t>
      </w:r>
      <w:r w:rsidRPr="00100076">
        <w:rPr>
          <w:sz w:val="24"/>
          <w:szCs w:val="24"/>
          <w:highlight w:val="yellow"/>
        </w:rPr>
        <w:t>).  VBA will continue to redact third-party PII when processing FOIA requests.</w:t>
      </w:r>
      <w:r>
        <w:rPr>
          <w:sz w:val="24"/>
          <w:szCs w:val="24"/>
        </w:rPr>
        <w:t xml:space="preserve">     </w:t>
      </w:r>
    </w:p>
    <w:p w:rsidR="0003753B" w:rsidRDefault="0003753B" w:rsidP="0003753B">
      <w:pPr>
        <w:pStyle w:val="FootnoteText"/>
      </w:pPr>
    </w:p>
  </w:footnote>
  <w:footnote w:id="3">
    <w:p w:rsidR="00E34DF9" w:rsidRPr="005F68A3" w:rsidRDefault="00E34DF9" w:rsidP="00E34DF9">
      <w:pPr>
        <w:pStyle w:val="FootnoteText"/>
        <w:rPr>
          <w:sz w:val="24"/>
          <w:szCs w:val="24"/>
        </w:rPr>
      </w:pPr>
      <w:r w:rsidRPr="005F68A3">
        <w:rPr>
          <w:rStyle w:val="FootnoteReference"/>
          <w:sz w:val="24"/>
          <w:szCs w:val="24"/>
        </w:rPr>
        <w:footnoteRef/>
      </w:r>
      <w:r w:rsidRPr="005F68A3">
        <w:rPr>
          <w:sz w:val="24"/>
          <w:szCs w:val="24"/>
        </w:rPr>
        <w:t xml:space="preserve"> </w:t>
      </w:r>
      <w:r w:rsidRPr="00100076">
        <w:rPr>
          <w:sz w:val="24"/>
          <w:szCs w:val="24"/>
          <w:highlight w:val="yellow"/>
        </w:rPr>
        <w:t>This exception to the general policy of full disclosure remains in effect pending VA’s coordination with other federal agencies regarding a long-term policy for releasing criminal investigation records.</w:t>
      </w:r>
      <w:r>
        <w:rPr>
          <w:sz w:val="24"/>
          <w:szCs w:val="24"/>
        </w:rPr>
        <w:t xml:space="preserve">  VBA will notify field employees of any future changes to this policy.  </w:t>
      </w:r>
      <w:r w:rsidRPr="005F68A3">
        <w:rPr>
          <w:sz w:val="24"/>
          <w:szCs w:val="24"/>
        </w:rPr>
        <w:t xml:space="preserve">    </w:t>
      </w:r>
    </w:p>
  </w:footnote>
  <w:footnote w:id="4">
    <w:p w:rsidR="0001648E" w:rsidRPr="0001648E" w:rsidRDefault="0001648E">
      <w:pPr>
        <w:pStyle w:val="FootnoteText"/>
        <w:rPr>
          <w:sz w:val="24"/>
          <w:szCs w:val="24"/>
        </w:rPr>
      </w:pPr>
      <w:r w:rsidRPr="00BA73FD">
        <w:rPr>
          <w:rStyle w:val="FootnoteReference"/>
          <w:sz w:val="24"/>
          <w:szCs w:val="24"/>
        </w:rPr>
        <w:footnoteRef/>
      </w:r>
      <w:r w:rsidRPr="00BA73FD">
        <w:rPr>
          <w:sz w:val="24"/>
          <w:szCs w:val="24"/>
        </w:rPr>
        <w:t xml:space="preserve"> In cases where there is evidence that the requestor intends to utilize the requested information to commit a crime or harm another</w:t>
      </w:r>
      <w:r w:rsidR="00525F6F" w:rsidRPr="00BA73FD">
        <w:rPr>
          <w:sz w:val="24"/>
          <w:szCs w:val="24"/>
        </w:rPr>
        <w:t xml:space="preserve">, VBA employees should </w:t>
      </w:r>
      <w:r w:rsidRPr="00BA73FD">
        <w:rPr>
          <w:sz w:val="24"/>
          <w:szCs w:val="24"/>
        </w:rPr>
        <w:t>withhold or redact information accordingly</w:t>
      </w:r>
      <w:r w:rsidR="003C16E1">
        <w:rPr>
          <w:sz w:val="24"/>
          <w:szCs w:val="24"/>
        </w:rPr>
        <w:t xml:space="preserve">, and </w:t>
      </w:r>
      <w:r w:rsidR="00525F6F" w:rsidRPr="00BA73FD">
        <w:rPr>
          <w:sz w:val="24"/>
          <w:szCs w:val="24"/>
        </w:rPr>
        <w:t>notify local management and other VA officials as appropriate</w:t>
      </w:r>
      <w:r w:rsidRPr="00BA73FD">
        <w:rPr>
          <w:sz w:val="24"/>
          <w:szCs w:val="24"/>
        </w:rPr>
        <w:t>.</w:t>
      </w:r>
      <w:r w:rsidRPr="0001648E">
        <w:rPr>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FE7" w:rsidRDefault="00DF1D07" w:rsidP="00733474">
    <w:pPr>
      <w:pStyle w:val="Header"/>
      <w:rPr>
        <w:noProof/>
      </w:rPr>
    </w:pPr>
    <w:r>
      <w:t xml:space="preserve">Page </w:t>
    </w:r>
    <w:r w:rsidR="00733474">
      <w:fldChar w:fldCharType="begin"/>
    </w:r>
    <w:r w:rsidR="00733474">
      <w:instrText xml:space="preserve"> PAGE   \* MERGEFORMAT </w:instrText>
    </w:r>
    <w:r w:rsidR="00733474">
      <w:fldChar w:fldCharType="separate"/>
    </w:r>
    <w:r w:rsidR="00741F14">
      <w:rPr>
        <w:noProof/>
      </w:rPr>
      <w:t>2</w:t>
    </w:r>
    <w:r w:rsidR="00733474">
      <w:rPr>
        <w:noProof/>
      </w:rPr>
      <w:fldChar w:fldCharType="end"/>
    </w:r>
    <w:r w:rsidR="00733474">
      <w:rPr>
        <w:noProof/>
      </w:rPr>
      <w:t>.</w:t>
    </w:r>
  </w:p>
  <w:p w:rsidR="00733474" w:rsidRDefault="00733474" w:rsidP="00733474">
    <w:pPr>
      <w:pStyle w:val="Header"/>
      <w:rPr>
        <w:noProof/>
      </w:rPr>
    </w:pPr>
  </w:p>
  <w:p w:rsidR="00733474" w:rsidRDefault="00733474" w:rsidP="00733474">
    <w:pPr>
      <w:pStyle w:val="Header"/>
      <w:rPr>
        <w:noProof/>
      </w:rPr>
    </w:pPr>
    <w:r w:rsidRPr="00DF1D07">
      <w:rPr>
        <w:noProof/>
      </w:rPr>
      <w:t>VBA Letter 20-</w:t>
    </w:r>
    <w:r w:rsidR="00DF1D07">
      <w:rPr>
        <w:noProof/>
      </w:rPr>
      <w:t>16</w:t>
    </w:r>
    <w:r w:rsidRPr="00DF1D07">
      <w:rPr>
        <w:noProof/>
      </w:rPr>
      <w:t>-</w:t>
    </w:r>
    <w:r w:rsidR="00DF1D07">
      <w:rPr>
        <w:noProof/>
      </w:rPr>
      <w:t>01</w:t>
    </w:r>
  </w:p>
  <w:p w:rsidR="00DF1D07" w:rsidRDefault="00DF1D07" w:rsidP="00733474">
    <w:pPr>
      <w:pStyle w:val="Header"/>
      <w:rPr>
        <w:noProof/>
      </w:rPr>
    </w:pPr>
  </w:p>
  <w:p w:rsidR="00DF1D07" w:rsidRDefault="00DF1D07" w:rsidP="00DF1D07">
    <w:pPr>
      <w:pStyle w:val="Header"/>
    </w:pPr>
    <w:r>
      <w:t>Director (00)</w:t>
    </w:r>
  </w:p>
  <w:p w:rsidR="00DF1D07" w:rsidRDefault="00DF1D07" w:rsidP="00DF1D07">
    <w:pPr>
      <w:pStyle w:val="Header"/>
    </w:pPr>
  </w:p>
  <w:p w:rsidR="00DF1D07" w:rsidRDefault="00DF1D07" w:rsidP="00DF1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FB4"/>
    <w:multiLevelType w:val="hybridMultilevel"/>
    <w:tmpl w:val="639A67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B3507C3"/>
    <w:multiLevelType w:val="hybridMultilevel"/>
    <w:tmpl w:val="FC34F8D6"/>
    <w:lvl w:ilvl="0" w:tplc="133C2DE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F1AB5"/>
    <w:multiLevelType w:val="hybridMultilevel"/>
    <w:tmpl w:val="95D0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E1588"/>
    <w:multiLevelType w:val="hybridMultilevel"/>
    <w:tmpl w:val="09D475C6"/>
    <w:lvl w:ilvl="0" w:tplc="94A4E2E8">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8430A0"/>
    <w:multiLevelType w:val="hybridMultilevel"/>
    <w:tmpl w:val="3A74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A0F41"/>
    <w:multiLevelType w:val="hybridMultilevel"/>
    <w:tmpl w:val="CA3E2610"/>
    <w:lvl w:ilvl="0" w:tplc="1882A2F6">
      <w:start w:val="1"/>
      <w:numFmt w:val="bullet"/>
      <w:lvlRestart w:val="0"/>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DD460EE"/>
    <w:multiLevelType w:val="hybridMultilevel"/>
    <w:tmpl w:val="A1C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03E7A"/>
    <w:multiLevelType w:val="hybridMultilevel"/>
    <w:tmpl w:val="6E66B2B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A4877"/>
    <w:multiLevelType w:val="hybridMultilevel"/>
    <w:tmpl w:val="5C327C2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9" w15:restartNumberingAfterBreak="0">
    <w:nsid w:val="3A6C7FE4"/>
    <w:multiLevelType w:val="hybridMultilevel"/>
    <w:tmpl w:val="4C889598"/>
    <w:lvl w:ilvl="0" w:tplc="8FAE681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C7825"/>
    <w:multiLevelType w:val="hybridMultilevel"/>
    <w:tmpl w:val="76FE8176"/>
    <w:lvl w:ilvl="0" w:tplc="1CBA5B8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433131A"/>
    <w:multiLevelType w:val="hybridMultilevel"/>
    <w:tmpl w:val="DBD86CCC"/>
    <w:lvl w:ilvl="0" w:tplc="3252FC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3453E"/>
    <w:multiLevelType w:val="hybridMultilevel"/>
    <w:tmpl w:val="37B8E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41D736B"/>
    <w:multiLevelType w:val="hybridMultilevel"/>
    <w:tmpl w:val="01264A52"/>
    <w:lvl w:ilvl="0" w:tplc="04090001">
      <w:start w:val="1"/>
      <w:numFmt w:val="bullet"/>
      <w:lvlText w:val=""/>
      <w:lvlJc w:val="left"/>
      <w:pPr>
        <w:ind w:left="720" w:hanging="360"/>
      </w:pPr>
      <w:rPr>
        <w:rFonts w:ascii="Symbol" w:hAnsi="Symbol" w:hint="default"/>
        <w:b/>
      </w:rPr>
    </w:lvl>
    <w:lvl w:ilvl="1" w:tplc="CBA05F4A">
      <w:start w:val="1"/>
      <w:numFmt w:val="decimal"/>
      <w:lvlText w:val="%2."/>
      <w:lvlJc w:val="left"/>
      <w:pPr>
        <w:ind w:left="1440" w:hanging="360"/>
      </w:pPr>
      <w:rPr>
        <w:rFonts w:ascii="Times New Roman" w:eastAsia="Times New Roman" w:hAnsi="Times New Roman" w:cs="Times New Roman"/>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DF584E"/>
    <w:multiLevelType w:val="hybridMultilevel"/>
    <w:tmpl w:val="A5DA08F8"/>
    <w:lvl w:ilvl="0" w:tplc="8FA406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B776C"/>
    <w:multiLevelType w:val="hybridMultilevel"/>
    <w:tmpl w:val="7CE8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212EA"/>
    <w:multiLevelType w:val="hybridMultilevel"/>
    <w:tmpl w:val="B68E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EB460D"/>
    <w:multiLevelType w:val="hybridMultilevel"/>
    <w:tmpl w:val="683079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E9434FF"/>
    <w:multiLevelType w:val="hybridMultilevel"/>
    <w:tmpl w:val="C096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3"/>
  </w:num>
  <w:num w:numId="5">
    <w:abstractNumId w:val="10"/>
  </w:num>
  <w:num w:numId="6">
    <w:abstractNumId w:val="2"/>
  </w:num>
  <w:num w:numId="7">
    <w:abstractNumId w:val="8"/>
  </w:num>
  <w:num w:numId="8">
    <w:abstractNumId w:val="15"/>
  </w:num>
  <w:num w:numId="9">
    <w:abstractNumId w:val="18"/>
  </w:num>
  <w:num w:numId="10">
    <w:abstractNumId w:val="14"/>
  </w:num>
  <w:num w:numId="11">
    <w:abstractNumId w:val="5"/>
  </w:num>
  <w:num w:numId="12">
    <w:abstractNumId w:val="9"/>
  </w:num>
  <w:num w:numId="13">
    <w:abstractNumId w:val="1"/>
  </w:num>
  <w:num w:numId="14">
    <w:abstractNumId w:val="16"/>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7"/>
  </w:num>
  <w:num w:numId="2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hideSpellingErrors/>
  <w:hideGrammatical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4DD"/>
    <w:rsid w:val="00000B04"/>
    <w:rsid w:val="000022E9"/>
    <w:rsid w:val="00002C84"/>
    <w:rsid w:val="00003350"/>
    <w:rsid w:val="0000546B"/>
    <w:rsid w:val="00005CBC"/>
    <w:rsid w:val="00007248"/>
    <w:rsid w:val="00010020"/>
    <w:rsid w:val="00010F1E"/>
    <w:rsid w:val="00011950"/>
    <w:rsid w:val="00012174"/>
    <w:rsid w:val="000137C2"/>
    <w:rsid w:val="00015570"/>
    <w:rsid w:val="0001648E"/>
    <w:rsid w:val="0001781D"/>
    <w:rsid w:val="00020D52"/>
    <w:rsid w:val="00021ADE"/>
    <w:rsid w:val="0002417D"/>
    <w:rsid w:val="00025165"/>
    <w:rsid w:val="00025269"/>
    <w:rsid w:val="00025A45"/>
    <w:rsid w:val="00025F2E"/>
    <w:rsid w:val="00027436"/>
    <w:rsid w:val="00030018"/>
    <w:rsid w:val="0003026B"/>
    <w:rsid w:val="00030712"/>
    <w:rsid w:val="00030EFE"/>
    <w:rsid w:val="00031C47"/>
    <w:rsid w:val="0003345C"/>
    <w:rsid w:val="00033E5A"/>
    <w:rsid w:val="00033F69"/>
    <w:rsid w:val="00036259"/>
    <w:rsid w:val="00036510"/>
    <w:rsid w:val="00036677"/>
    <w:rsid w:val="00036B3F"/>
    <w:rsid w:val="00036C22"/>
    <w:rsid w:val="00036E43"/>
    <w:rsid w:val="00036F4A"/>
    <w:rsid w:val="0003753B"/>
    <w:rsid w:val="00040A34"/>
    <w:rsid w:val="000423C9"/>
    <w:rsid w:val="000426AF"/>
    <w:rsid w:val="000428FB"/>
    <w:rsid w:val="000443E1"/>
    <w:rsid w:val="0004499E"/>
    <w:rsid w:val="000460B6"/>
    <w:rsid w:val="0004613B"/>
    <w:rsid w:val="0004777D"/>
    <w:rsid w:val="00047EA0"/>
    <w:rsid w:val="00053198"/>
    <w:rsid w:val="00053A3A"/>
    <w:rsid w:val="00054050"/>
    <w:rsid w:val="000541D3"/>
    <w:rsid w:val="00054FF4"/>
    <w:rsid w:val="0005500E"/>
    <w:rsid w:val="0005686E"/>
    <w:rsid w:val="000569BA"/>
    <w:rsid w:val="000571A3"/>
    <w:rsid w:val="0005747C"/>
    <w:rsid w:val="000600BF"/>
    <w:rsid w:val="00061F42"/>
    <w:rsid w:val="000625CC"/>
    <w:rsid w:val="00062A8F"/>
    <w:rsid w:val="00062DF1"/>
    <w:rsid w:val="000656F2"/>
    <w:rsid w:val="00065AEB"/>
    <w:rsid w:val="00065D05"/>
    <w:rsid w:val="00066A07"/>
    <w:rsid w:val="00071035"/>
    <w:rsid w:val="00071B62"/>
    <w:rsid w:val="00071DB1"/>
    <w:rsid w:val="0007397C"/>
    <w:rsid w:val="00074793"/>
    <w:rsid w:val="00076859"/>
    <w:rsid w:val="00077E9E"/>
    <w:rsid w:val="00081C69"/>
    <w:rsid w:val="0008253C"/>
    <w:rsid w:val="00082915"/>
    <w:rsid w:val="0008443B"/>
    <w:rsid w:val="00084851"/>
    <w:rsid w:val="00084D64"/>
    <w:rsid w:val="00084F23"/>
    <w:rsid w:val="000855D6"/>
    <w:rsid w:val="000862BF"/>
    <w:rsid w:val="00087181"/>
    <w:rsid w:val="00090EE4"/>
    <w:rsid w:val="00091549"/>
    <w:rsid w:val="00091788"/>
    <w:rsid w:val="00092171"/>
    <w:rsid w:val="000924E9"/>
    <w:rsid w:val="000941BE"/>
    <w:rsid w:val="00094ED9"/>
    <w:rsid w:val="00096723"/>
    <w:rsid w:val="000970B4"/>
    <w:rsid w:val="00097F29"/>
    <w:rsid w:val="000A0068"/>
    <w:rsid w:val="000A02B3"/>
    <w:rsid w:val="000A034C"/>
    <w:rsid w:val="000A3121"/>
    <w:rsid w:val="000A4360"/>
    <w:rsid w:val="000A4ABC"/>
    <w:rsid w:val="000A7B87"/>
    <w:rsid w:val="000B039F"/>
    <w:rsid w:val="000B03D3"/>
    <w:rsid w:val="000B0ED4"/>
    <w:rsid w:val="000B2AB0"/>
    <w:rsid w:val="000B346A"/>
    <w:rsid w:val="000B4C93"/>
    <w:rsid w:val="000B5681"/>
    <w:rsid w:val="000B5FAE"/>
    <w:rsid w:val="000B7C6B"/>
    <w:rsid w:val="000C093D"/>
    <w:rsid w:val="000C15F6"/>
    <w:rsid w:val="000C2A85"/>
    <w:rsid w:val="000C2D54"/>
    <w:rsid w:val="000C2FA9"/>
    <w:rsid w:val="000C3467"/>
    <w:rsid w:val="000C3A9B"/>
    <w:rsid w:val="000C4B5E"/>
    <w:rsid w:val="000C55A2"/>
    <w:rsid w:val="000C6062"/>
    <w:rsid w:val="000D074C"/>
    <w:rsid w:val="000D09B8"/>
    <w:rsid w:val="000D0D98"/>
    <w:rsid w:val="000D2A6E"/>
    <w:rsid w:val="000D3C93"/>
    <w:rsid w:val="000D3F35"/>
    <w:rsid w:val="000D4DF4"/>
    <w:rsid w:val="000D68F1"/>
    <w:rsid w:val="000D713C"/>
    <w:rsid w:val="000D7E55"/>
    <w:rsid w:val="000E04D3"/>
    <w:rsid w:val="000E1376"/>
    <w:rsid w:val="000E1ED8"/>
    <w:rsid w:val="000E21EB"/>
    <w:rsid w:val="000E3AA8"/>
    <w:rsid w:val="000E3E3F"/>
    <w:rsid w:val="000E3E4A"/>
    <w:rsid w:val="000E4427"/>
    <w:rsid w:val="000E479B"/>
    <w:rsid w:val="000E71E3"/>
    <w:rsid w:val="000E778B"/>
    <w:rsid w:val="000F056A"/>
    <w:rsid w:val="000F1A9F"/>
    <w:rsid w:val="000F2EB5"/>
    <w:rsid w:val="000F3ACE"/>
    <w:rsid w:val="000F44E4"/>
    <w:rsid w:val="000F44FC"/>
    <w:rsid w:val="000F4E1D"/>
    <w:rsid w:val="000F5579"/>
    <w:rsid w:val="000F720C"/>
    <w:rsid w:val="00100076"/>
    <w:rsid w:val="00100627"/>
    <w:rsid w:val="0010075E"/>
    <w:rsid w:val="001013FC"/>
    <w:rsid w:val="00101BED"/>
    <w:rsid w:val="0010253B"/>
    <w:rsid w:val="001041A8"/>
    <w:rsid w:val="00105DDD"/>
    <w:rsid w:val="0010657B"/>
    <w:rsid w:val="00106ABE"/>
    <w:rsid w:val="00110CC1"/>
    <w:rsid w:val="00111876"/>
    <w:rsid w:val="00111A1C"/>
    <w:rsid w:val="00111D09"/>
    <w:rsid w:val="00112561"/>
    <w:rsid w:val="00112DFD"/>
    <w:rsid w:val="00112F8E"/>
    <w:rsid w:val="0011427D"/>
    <w:rsid w:val="00114BF8"/>
    <w:rsid w:val="00114DC7"/>
    <w:rsid w:val="00115660"/>
    <w:rsid w:val="00116328"/>
    <w:rsid w:val="00116FE6"/>
    <w:rsid w:val="00120954"/>
    <w:rsid w:val="0012111A"/>
    <w:rsid w:val="00123BFC"/>
    <w:rsid w:val="001256A7"/>
    <w:rsid w:val="001258A1"/>
    <w:rsid w:val="00130158"/>
    <w:rsid w:val="0013058A"/>
    <w:rsid w:val="001306B5"/>
    <w:rsid w:val="00131390"/>
    <w:rsid w:val="001313F4"/>
    <w:rsid w:val="00131907"/>
    <w:rsid w:val="00132F26"/>
    <w:rsid w:val="00132F53"/>
    <w:rsid w:val="00133337"/>
    <w:rsid w:val="00134C82"/>
    <w:rsid w:val="00135A98"/>
    <w:rsid w:val="00136EF8"/>
    <w:rsid w:val="00137068"/>
    <w:rsid w:val="00137640"/>
    <w:rsid w:val="0014155B"/>
    <w:rsid w:val="0014164B"/>
    <w:rsid w:val="0014228E"/>
    <w:rsid w:val="00142D7F"/>
    <w:rsid w:val="00142F1B"/>
    <w:rsid w:val="00145304"/>
    <w:rsid w:val="0014564D"/>
    <w:rsid w:val="00152585"/>
    <w:rsid w:val="00152EB9"/>
    <w:rsid w:val="00153424"/>
    <w:rsid w:val="00153992"/>
    <w:rsid w:val="00153AAB"/>
    <w:rsid w:val="00154C18"/>
    <w:rsid w:val="00155AE8"/>
    <w:rsid w:val="00157579"/>
    <w:rsid w:val="001575CE"/>
    <w:rsid w:val="001576A0"/>
    <w:rsid w:val="0016061C"/>
    <w:rsid w:val="00160C1A"/>
    <w:rsid w:val="00160F66"/>
    <w:rsid w:val="00161384"/>
    <w:rsid w:val="00161DA9"/>
    <w:rsid w:val="00162210"/>
    <w:rsid w:val="00162698"/>
    <w:rsid w:val="00163CC4"/>
    <w:rsid w:val="0016477A"/>
    <w:rsid w:val="001651EF"/>
    <w:rsid w:val="00166B2C"/>
    <w:rsid w:val="00166D8F"/>
    <w:rsid w:val="001702E9"/>
    <w:rsid w:val="0017129E"/>
    <w:rsid w:val="00172C13"/>
    <w:rsid w:val="00174AF1"/>
    <w:rsid w:val="00174C8F"/>
    <w:rsid w:val="001769C5"/>
    <w:rsid w:val="00177EA3"/>
    <w:rsid w:val="00180A35"/>
    <w:rsid w:val="0018165D"/>
    <w:rsid w:val="00182101"/>
    <w:rsid w:val="00182158"/>
    <w:rsid w:val="00182980"/>
    <w:rsid w:val="001843A7"/>
    <w:rsid w:val="001870A5"/>
    <w:rsid w:val="00191978"/>
    <w:rsid w:val="00191C2E"/>
    <w:rsid w:val="00193993"/>
    <w:rsid w:val="001951C1"/>
    <w:rsid w:val="00196669"/>
    <w:rsid w:val="001971F0"/>
    <w:rsid w:val="001A12C6"/>
    <w:rsid w:val="001A141E"/>
    <w:rsid w:val="001A23A4"/>
    <w:rsid w:val="001A4069"/>
    <w:rsid w:val="001A47F7"/>
    <w:rsid w:val="001A55FA"/>
    <w:rsid w:val="001A5727"/>
    <w:rsid w:val="001A5CCA"/>
    <w:rsid w:val="001A6402"/>
    <w:rsid w:val="001A67CB"/>
    <w:rsid w:val="001A734A"/>
    <w:rsid w:val="001A7FED"/>
    <w:rsid w:val="001B0491"/>
    <w:rsid w:val="001B1065"/>
    <w:rsid w:val="001B2385"/>
    <w:rsid w:val="001B263D"/>
    <w:rsid w:val="001B4BAA"/>
    <w:rsid w:val="001B5049"/>
    <w:rsid w:val="001B5FDB"/>
    <w:rsid w:val="001B6073"/>
    <w:rsid w:val="001B7339"/>
    <w:rsid w:val="001B77B7"/>
    <w:rsid w:val="001B7C26"/>
    <w:rsid w:val="001C05A3"/>
    <w:rsid w:val="001C0CE2"/>
    <w:rsid w:val="001C139A"/>
    <w:rsid w:val="001C19CA"/>
    <w:rsid w:val="001C1DCA"/>
    <w:rsid w:val="001C2717"/>
    <w:rsid w:val="001C2DF4"/>
    <w:rsid w:val="001C39CF"/>
    <w:rsid w:val="001C525B"/>
    <w:rsid w:val="001D1927"/>
    <w:rsid w:val="001D1E84"/>
    <w:rsid w:val="001D1F7B"/>
    <w:rsid w:val="001D2907"/>
    <w:rsid w:val="001D29F0"/>
    <w:rsid w:val="001D2CCB"/>
    <w:rsid w:val="001D2E6D"/>
    <w:rsid w:val="001D347D"/>
    <w:rsid w:val="001D37B9"/>
    <w:rsid w:val="001D43BF"/>
    <w:rsid w:val="001D5C2E"/>
    <w:rsid w:val="001D5F03"/>
    <w:rsid w:val="001D643D"/>
    <w:rsid w:val="001D7C87"/>
    <w:rsid w:val="001D7D22"/>
    <w:rsid w:val="001D7ECE"/>
    <w:rsid w:val="001E11DF"/>
    <w:rsid w:val="001E168C"/>
    <w:rsid w:val="001E298F"/>
    <w:rsid w:val="001E2A5D"/>
    <w:rsid w:val="001E32E4"/>
    <w:rsid w:val="001E3CF5"/>
    <w:rsid w:val="001E3EAE"/>
    <w:rsid w:val="001E6083"/>
    <w:rsid w:val="001E779B"/>
    <w:rsid w:val="001E7D76"/>
    <w:rsid w:val="001F1209"/>
    <w:rsid w:val="001F2296"/>
    <w:rsid w:val="001F31C3"/>
    <w:rsid w:val="001F40B4"/>
    <w:rsid w:val="001F43BF"/>
    <w:rsid w:val="001F4973"/>
    <w:rsid w:val="001F4D22"/>
    <w:rsid w:val="001F613F"/>
    <w:rsid w:val="001F6F7B"/>
    <w:rsid w:val="0020025A"/>
    <w:rsid w:val="00201A32"/>
    <w:rsid w:val="00201BAC"/>
    <w:rsid w:val="00201EC2"/>
    <w:rsid w:val="00202463"/>
    <w:rsid w:val="00202885"/>
    <w:rsid w:val="0020482B"/>
    <w:rsid w:val="002049DA"/>
    <w:rsid w:val="00206439"/>
    <w:rsid w:val="00206DC1"/>
    <w:rsid w:val="0021040D"/>
    <w:rsid w:val="00210E38"/>
    <w:rsid w:val="002110FC"/>
    <w:rsid w:val="002129F1"/>
    <w:rsid w:val="00213B15"/>
    <w:rsid w:val="00213CD6"/>
    <w:rsid w:val="00214309"/>
    <w:rsid w:val="0021564C"/>
    <w:rsid w:val="002159A6"/>
    <w:rsid w:val="00215A06"/>
    <w:rsid w:val="00215B93"/>
    <w:rsid w:val="00217428"/>
    <w:rsid w:val="002203B8"/>
    <w:rsid w:val="002206BF"/>
    <w:rsid w:val="00220D3E"/>
    <w:rsid w:val="0022189D"/>
    <w:rsid w:val="002222A0"/>
    <w:rsid w:val="00222BCE"/>
    <w:rsid w:val="002246B0"/>
    <w:rsid w:val="002255AC"/>
    <w:rsid w:val="00225809"/>
    <w:rsid w:val="00225A1E"/>
    <w:rsid w:val="0022649D"/>
    <w:rsid w:val="00226CB2"/>
    <w:rsid w:val="00227CB9"/>
    <w:rsid w:val="00227F0B"/>
    <w:rsid w:val="00230841"/>
    <w:rsid w:val="002330F8"/>
    <w:rsid w:val="00233CA5"/>
    <w:rsid w:val="00235853"/>
    <w:rsid w:val="00236D01"/>
    <w:rsid w:val="002377AF"/>
    <w:rsid w:val="00237F34"/>
    <w:rsid w:val="00241026"/>
    <w:rsid w:val="002410A8"/>
    <w:rsid w:val="00243240"/>
    <w:rsid w:val="00243B9E"/>
    <w:rsid w:val="00243F3D"/>
    <w:rsid w:val="00244382"/>
    <w:rsid w:val="0024442A"/>
    <w:rsid w:val="00244FD0"/>
    <w:rsid w:val="00245B7B"/>
    <w:rsid w:val="00245D1B"/>
    <w:rsid w:val="0024706F"/>
    <w:rsid w:val="0024770A"/>
    <w:rsid w:val="002501BA"/>
    <w:rsid w:val="00250232"/>
    <w:rsid w:val="00250B16"/>
    <w:rsid w:val="00250D69"/>
    <w:rsid w:val="00250F11"/>
    <w:rsid w:val="00250F8C"/>
    <w:rsid w:val="00251D9B"/>
    <w:rsid w:val="002520BA"/>
    <w:rsid w:val="00252C92"/>
    <w:rsid w:val="0025384F"/>
    <w:rsid w:val="002544F7"/>
    <w:rsid w:val="00256697"/>
    <w:rsid w:val="0025704E"/>
    <w:rsid w:val="0026010A"/>
    <w:rsid w:val="00262637"/>
    <w:rsid w:val="0026396A"/>
    <w:rsid w:val="00263A7F"/>
    <w:rsid w:val="002650B1"/>
    <w:rsid w:val="00265C5B"/>
    <w:rsid w:val="00265E5E"/>
    <w:rsid w:val="00265F76"/>
    <w:rsid w:val="00266360"/>
    <w:rsid w:val="00266727"/>
    <w:rsid w:val="00266911"/>
    <w:rsid w:val="00267659"/>
    <w:rsid w:val="00267831"/>
    <w:rsid w:val="00271BB0"/>
    <w:rsid w:val="0027351B"/>
    <w:rsid w:val="00275AB1"/>
    <w:rsid w:val="002764F9"/>
    <w:rsid w:val="002766BB"/>
    <w:rsid w:val="0028132D"/>
    <w:rsid w:val="00282B24"/>
    <w:rsid w:val="00282E1F"/>
    <w:rsid w:val="00284903"/>
    <w:rsid w:val="00285493"/>
    <w:rsid w:val="002855F4"/>
    <w:rsid w:val="002858FF"/>
    <w:rsid w:val="00286640"/>
    <w:rsid w:val="00287367"/>
    <w:rsid w:val="00293714"/>
    <w:rsid w:val="00293E30"/>
    <w:rsid w:val="00293ED5"/>
    <w:rsid w:val="002940F4"/>
    <w:rsid w:val="0029431E"/>
    <w:rsid w:val="00294FFB"/>
    <w:rsid w:val="00295447"/>
    <w:rsid w:val="002957F3"/>
    <w:rsid w:val="00295950"/>
    <w:rsid w:val="00296276"/>
    <w:rsid w:val="00296DB4"/>
    <w:rsid w:val="00297FCE"/>
    <w:rsid w:val="002A1000"/>
    <w:rsid w:val="002A217F"/>
    <w:rsid w:val="002A294C"/>
    <w:rsid w:val="002A2C38"/>
    <w:rsid w:val="002A2E01"/>
    <w:rsid w:val="002A57BB"/>
    <w:rsid w:val="002A6765"/>
    <w:rsid w:val="002A7776"/>
    <w:rsid w:val="002A7EE0"/>
    <w:rsid w:val="002B09D4"/>
    <w:rsid w:val="002B19D9"/>
    <w:rsid w:val="002B4341"/>
    <w:rsid w:val="002B4C90"/>
    <w:rsid w:val="002B5A10"/>
    <w:rsid w:val="002B7338"/>
    <w:rsid w:val="002B74D3"/>
    <w:rsid w:val="002B788A"/>
    <w:rsid w:val="002B7E83"/>
    <w:rsid w:val="002C0E7E"/>
    <w:rsid w:val="002C1789"/>
    <w:rsid w:val="002C4875"/>
    <w:rsid w:val="002C4F8C"/>
    <w:rsid w:val="002C646F"/>
    <w:rsid w:val="002C6882"/>
    <w:rsid w:val="002C6AD0"/>
    <w:rsid w:val="002C761A"/>
    <w:rsid w:val="002D176C"/>
    <w:rsid w:val="002D23F8"/>
    <w:rsid w:val="002D24BF"/>
    <w:rsid w:val="002D2647"/>
    <w:rsid w:val="002D2C82"/>
    <w:rsid w:val="002D38A0"/>
    <w:rsid w:val="002D57B2"/>
    <w:rsid w:val="002D5BAF"/>
    <w:rsid w:val="002D6772"/>
    <w:rsid w:val="002D7392"/>
    <w:rsid w:val="002D749A"/>
    <w:rsid w:val="002E1958"/>
    <w:rsid w:val="002E19C6"/>
    <w:rsid w:val="002E22F1"/>
    <w:rsid w:val="002E67EC"/>
    <w:rsid w:val="002F185C"/>
    <w:rsid w:val="002F18EC"/>
    <w:rsid w:val="002F1A8B"/>
    <w:rsid w:val="002F2CA1"/>
    <w:rsid w:val="002F3B6D"/>
    <w:rsid w:val="002F4A8F"/>
    <w:rsid w:val="002F61E9"/>
    <w:rsid w:val="002F6884"/>
    <w:rsid w:val="002F68B0"/>
    <w:rsid w:val="002F6EEB"/>
    <w:rsid w:val="002F7E16"/>
    <w:rsid w:val="00303EFA"/>
    <w:rsid w:val="00305873"/>
    <w:rsid w:val="00306336"/>
    <w:rsid w:val="00306ED9"/>
    <w:rsid w:val="00307090"/>
    <w:rsid w:val="0030714F"/>
    <w:rsid w:val="00310B50"/>
    <w:rsid w:val="00312424"/>
    <w:rsid w:val="00313CAB"/>
    <w:rsid w:val="00314111"/>
    <w:rsid w:val="00315480"/>
    <w:rsid w:val="00315B63"/>
    <w:rsid w:val="0031606D"/>
    <w:rsid w:val="00316932"/>
    <w:rsid w:val="00316C73"/>
    <w:rsid w:val="00317C01"/>
    <w:rsid w:val="00317C17"/>
    <w:rsid w:val="003211D1"/>
    <w:rsid w:val="00321885"/>
    <w:rsid w:val="00321F07"/>
    <w:rsid w:val="00323988"/>
    <w:rsid w:val="00324B2F"/>
    <w:rsid w:val="00325253"/>
    <w:rsid w:val="003253CB"/>
    <w:rsid w:val="00327064"/>
    <w:rsid w:val="00327B45"/>
    <w:rsid w:val="00330A25"/>
    <w:rsid w:val="00330FEF"/>
    <w:rsid w:val="00331A8B"/>
    <w:rsid w:val="00331D09"/>
    <w:rsid w:val="00331D23"/>
    <w:rsid w:val="00333811"/>
    <w:rsid w:val="00335125"/>
    <w:rsid w:val="00335692"/>
    <w:rsid w:val="0033638F"/>
    <w:rsid w:val="00337012"/>
    <w:rsid w:val="003371FF"/>
    <w:rsid w:val="00341419"/>
    <w:rsid w:val="00341803"/>
    <w:rsid w:val="003418BD"/>
    <w:rsid w:val="00341CBC"/>
    <w:rsid w:val="00342EB0"/>
    <w:rsid w:val="00344B00"/>
    <w:rsid w:val="00344E2A"/>
    <w:rsid w:val="0034700D"/>
    <w:rsid w:val="00347281"/>
    <w:rsid w:val="00347E45"/>
    <w:rsid w:val="00350C5C"/>
    <w:rsid w:val="003510D1"/>
    <w:rsid w:val="003511CA"/>
    <w:rsid w:val="003520C4"/>
    <w:rsid w:val="00352CCF"/>
    <w:rsid w:val="00353B4B"/>
    <w:rsid w:val="003551BD"/>
    <w:rsid w:val="0035592E"/>
    <w:rsid w:val="00355E5A"/>
    <w:rsid w:val="003563D5"/>
    <w:rsid w:val="003572A5"/>
    <w:rsid w:val="00357470"/>
    <w:rsid w:val="00357B2A"/>
    <w:rsid w:val="0036003B"/>
    <w:rsid w:val="00360477"/>
    <w:rsid w:val="003607D7"/>
    <w:rsid w:val="0036187A"/>
    <w:rsid w:val="00361881"/>
    <w:rsid w:val="00362839"/>
    <w:rsid w:val="00364141"/>
    <w:rsid w:val="003641CF"/>
    <w:rsid w:val="00364D56"/>
    <w:rsid w:val="00367C35"/>
    <w:rsid w:val="0037045D"/>
    <w:rsid w:val="0037139B"/>
    <w:rsid w:val="0037139E"/>
    <w:rsid w:val="00371822"/>
    <w:rsid w:val="00372450"/>
    <w:rsid w:val="00372AF2"/>
    <w:rsid w:val="00374529"/>
    <w:rsid w:val="00375D00"/>
    <w:rsid w:val="00376659"/>
    <w:rsid w:val="00376A88"/>
    <w:rsid w:val="0037778D"/>
    <w:rsid w:val="003802D9"/>
    <w:rsid w:val="003806A1"/>
    <w:rsid w:val="00381263"/>
    <w:rsid w:val="0038331F"/>
    <w:rsid w:val="0038347A"/>
    <w:rsid w:val="0038370B"/>
    <w:rsid w:val="003852F4"/>
    <w:rsid w:val="003869ED"/>
    <w:rsid w:val="00387049"/>
    <w:rsid w:val="00387840"/>
    <w:rsid w:val="0039122A"/>
    <w:rsid w:val="00391C63"/>
    <w:rsid w:val="00391FBA"/>
    <w:rsid w:val="003922E1"/>
    <w:rsid w:val="0039429A"/>
    <w:rsid w:val="00394ED5"/>
    <w:rsid w:val="003953D4"/>
    <w:rsid w:val="00395A7B"/>
    <w:rsid w:val="00396A56"/>
    <w:rsid w:val="00397526"/>
    <w:rsid w:val="003A0910"/>
    <w:rsid w:val="003A1524"/>
    <w:rsid w:val="003A1C37"/>
    <w:rsid w:val="003A206F"/>
    <w:rsid w:val="003A21FA"/>
    <w:rsid w:val="003A268B"/>
    <w:rsid w:val="003A389D"/>
    <w:rsid w:val="003A3BF3"/>
    <w:rsid w:val="003A3D0F"/>
    <w:rsid w:val="003A696D"/>
    <w:rsid w:val="003A7DB3"/>
    <w:rsid w:val="003B13AC"/>
    <w:rsid w:val="003B13CF"/>
    <w:rsid w:val="003B14B6"/>
    <w:rsid w:val="003B2C34"/>
    <w:rsid w:val="003B2DA6"/>
    <w:rsid w:val="003B3282"/>
    <w:rsid w:val="003B3BF9"/>
    <w:rsid w:val="003B4C67"/>
    <w:rsid w:val="003B4C69"/>
    <w:rsid w:val="003B5260"/>
    <w:rsid w:val="003B59DE"/>
    <w:rsid w:val="003B7951"/>
    <w:rsid w:val="003B7AF8"/>
    <w:rsid w:val="003B7D1C"/>
    <w:rsid w:val="003B7FBA"/>
    <w:rsid w:val="003C034D"/>
    <w:rsid w:val="003C0E60"/>
    <w:rsid w:val="003C1162"/>
    <w:rsid w:val="003C16E1"/>
    <w:rsid w:val="003C1F64"/>
    <w:rsid w:val="003C2D17"/>
    <w:rsid w:val="003C4AEE"/>
    <w:rsid w:val="003C5C2A"/>
    <w:rsid w:val="003C70E0"/>
    <w:rsid w:val="003C7477"/>
    <w:rsid w:val="003C7EF1"/>
    <w:rsid w:val="003D039F"/>
    <w:rsid w:val="003D0A4F"/>
    <w:rsid w:val="003D0E04"/>
    <w:rsid w:val="003D4311"/>
    <w:rsid w:val="003D484D"/>
    <w:rsid w:val="003D5203"/>
    <w:rsid w:val="003D616A"/>
    <w:rsid w:val="003D62B2"/>
    <w:rsid w:val="003D654C"/>
    <w:rsid w:val="003D6BEE"/>
    <w:rsid w:val="003D770E"/>
    <w:rsid w:val="003E0359"/>
    <w:rsid w:val="003E03FC"/>
    <w:rsid w:val="003E0808"/>
    <w:rsid w:val="003E1AAB"/>
    <w:rsid w:val="003E1F6E"/>
    <w:rsid w:val="003E3788"/>
    <w:rsid w:val="003E37E4"/>
    <w:rsid w:val="003E43BF"/>
    <w:rsid w:val="003E464A"/>
    <w:rsid w:val="003E57FB"/>
    <w:rsid w:val="003E5B94"/>
    <w:rsid w:val="003E623D"/>
    <w:rsid w:val="003E6AD1"/>
    <w:rsid w:val="003E7E2B"/>
    <w:rsid w:val="003F130D"/>
    <w:rsid w:val="003F268E"/>
    <w:rsid w:val="003F3691"/>
    <w:rsid w:val="003F7B0B"/>
    <w:rsid w:val="003F7DE6"/>
    <w:rsid w:val="003F7E01"/>
    <w:rsid w:val="0040255E"/>
    <w:rsid w:val="004032C6"/>
    <w:rsid w:val="00403604"/>
    <w:rsid w:val="0040533E"/>
    <w:rsid w:val="0040554F"/>
    <w:rsid w:val="00406124"/>
    <w:rsid w:val="004074B8"/>
    <w:rsid w:val="0041135B"/>
    <w:rsid w:val="00411A19"/>
    <w:rsid w:val="00411B9A"/>
    <w:rsid w:val="00414329"/>
    <w:rsid w:val="00415DA8"/>
    <w:rsid w:val="004204C5"/>
    <w:rsid w:val="0042349E"/>
    <w:rsid w:val="00423D2D"/>
    <w:rsid w:val="0042454B"/>
    <w:rsid w:val="00424E49"/>
    <w:rsid w:val="00426B5A"/>
    <w:rsid w:val="00427A1E"/>
    <w:rsid w:val="00427F3E"/>
    <w:rsid w:val="0043234E"/>
    <w:rsid w:val="00432753"/>
    <w:rsid w:val="004344D0"/>
    <w:rsid w:val="0043479A"/>
    <w:rsid w:val="004350A1"/>
    <w:rsid w:val="004350D1"/>
    <w:rsid w:val="0043555C"/>
    <w:rsid w:val="00436233"/>
    <w:rsid w:val="00437312"/>
    <w:rsid w:val="00437E94"/>
    <w:rsid w:val="004402C9"/>
    <w:rsid w:val="00440537"/>
    <w:rsid w:val="00440A52"/>
    <w:rsid w:val="00442709"/>
    <w:rsid w:val="00442E20"/>
    <w:rsid w:val="00443B14"/>
    <w:rsid w:val="00444CF4"/>
    <w:rsid w:val="00444E18"/>
    <w:rsid w:val="00445A86"/>
    <w:rsid w:val="00445F29"/>
    <w:rsid w:val="004465A2"/>
    <w:rsid w:val="004465FA"/>
    <w:rsid w:val="004501AF"/>
    <w:rsid w:val="0045027F"/>
    <w:rsid w:val="0045035E"/>
    <w:rsid w:val="00453285"/>
    <w:rsid w:val="00453427"/>
    <w:rsid w:val="00453959"/>
    <w:rsid w:val="004540D7"/>
    <w:rsid w:val="004540E9"/>
    <w:rsid w:val="004569AA"/>
    <w:rsid w:val="00461697"/>
    <w:rsid w:val="00461BA2"/>
    <w:rsid w:val="0046382A"/>
    <w:rsid w:val="004640D6"/>
    <w:rsid w:val="0046450B"/>
    <w:rsid w:val="00466C70"/>
    <w:rsid w:val="0046711F"/>
    <w:rsid w:val="00467F42"/>
    <w:rsid w:val="00470186"/>
    <w:rsid w:val="00471842"/>
    <w:rsid w:val="00471A60"/>
    <w:rsid w:val="004746E1"/>
    <w:rsid w:val="004752D0"/>
    <w:rsid w:val="004762DA"/>
    <w:rsid w:val="0047644B"/>
    <w:rsid w:val="00477577"/>
    <w:rsid w:val="0048023B"/>
    <w:rsid w:val="00480671"/>
    <w:rsid w:val="00481DEF"/>
    <w:rsid w:val="00483E39"/>
    <w:rsid w:val="0048400F"/>
    <w:rsid w:val="00484CA9"/>
    <w:rsid w:val="004852F6"/>
    <w:rsid w:val="00485530"/>
    <w:rsid w:val="00485C2C"/>
    <w:rsid w:val="00485F2C"/>
    <w:rsid w:val="00486597"/>
    <w:rsid w:val="00492792"/>
    <w:rsid w:val="00492925"/>
    <w:rsid w:val="00493C35"/>
    <w:rsid w:val="00493F60"/>
    <w:rsid w:val="00494774"/>
    <w:rsid w:val="00494EFE"/>
    <w:rsid w:val="004967A3"/>
    <w:rsid w:val="00496BCB"/>
    <w:rsid w:val="00496BCC"/>
    <w:rsid w:val="004A0834"/>
    <w:rsid w:val="004A1A5F"/>
    <w:rsid w:val="004A1D8F"/>
    <w:rsid w:val="004A2076"/>
    <w:rsid w:val="004A3AEE"/>
    <w:rsid w:val="004A4177"/>
    <w:rsid w:val="004A448C"/>
    <w:rsid w:val="004A67E6"/>
    <w:rsid w:val="004A755D"/>
    <w:rsid w:val="004A7CFD"/>
    <w:rsid w:val="004B1454"/>
    <w:rsid w:val="004B20FE"/>
    <w:rsid w:val="004B2C80"/>
    <w:rsid w:val="004B32CC"/>
    <w:rsid w:val="004B352F"/>
    <w:rsid w:val="004B5C92"/>
    <w:rsid w:val="004B5EB8"/>
    <w:rsid w:val="004B65CC"/>
    <w:rsid w:val="004B6DF2"/>
    <w:rsid w:val="004B6FB6"/>
    <w:rsid w:val="004B74F4"/>
    <w:rsid w:val="004B7C05"/>
    <w:rsid w:val="004B7D80"/>
    <w:rsid w:val="004C1B6D"/>
    <w:rsid w:val="004C3661"/>
    <w:rsid w:val="004C3F0F"/>
    <w:rsid w:val="004C403F"/>
    <w:rsid w:val="004C52AF"/>
    <w:rsid w:val="004C6BF1"/>
    <w:rsid w:val="004D06DA"/>
    <w:rsid w:val="004D15B3"/>
    <w:rsid w:val="004D16DB"/>
    <w:rsid w:val="004D23AF"/>
    <w:rsid w:val="004D263E"/>
    <w:rsid w:val="004D3E8D"/>
    <w:rsid w:val="004D6343"/>
    <w:rsid w:val="004D7728"/>
    <w:rsid w:val="004E0A84"/>
    <w:rsid w:val="004E1502"/>
    <w:rsid w:val="004E2EFE"/>
    <w:rsid w:val="004E40A6"/>
    <w:rsid w:val="004E6004"/>
    <w:rsid w:val="004E7C97"/>
    <w:rsid w:val="004F20A7"/>
    <w:rsid w:val="004F298B"/>
    <w:rsid w:val="004F3357"/>
    <w:rsid w:val="004F380F"/>
    <w:rsid w:val="004F4070"/>
    <w:rsid w:val="004F4664"/>
    <w:rsid w:val="004F6B05"/>
    <w:rsid w:val="004F74B0"/>
    <w:rsid w:val="004F7DEA"/>
    <w:rsid w:val="0050133B"/>
    <w:rsid w:val="0050226E"/>
    <w:rsid w:val="00503895"/>
    <w:rsid w:val="00503D67"/>
    <w:rsid w:val="00504B23"/>
    <w:rsid w:val="0050612C"/>
    <w:rsid w:val="00510767"/>
    <w:rsid w:val="005112EF"/>
    <w:rsid w:val="0051334E"/>
    <w:rsid w:val="00514882"/>
    <w:rsid w:val="0051492A"/>
    <w:rsid w:val="00515189"/>
    <w:rsid w:val="00516310"/>
    <w:rsid w:val="0051707B"/>
    <w:rsid w:val="005179EB"/>
    <w:rsid w:val="00517B5B"/>
    <w:rsid w:val="00520043"/>
    <w:rsid w:val="005208F8"/>
    <w:rsid w:val="005209D5"/>
    <w:rsid w:val="00520AFD"/>
    <w:rsid w:val="005228B6"/>
    <w:rsid w:val="00522F52"/>
    <w:rsid w:val="00522F7F"/>
    <w:rsid w:val="00525036"/>
    <w:rsid w:val="005251C6"/>
    <w:rsid w:val="00525289"/>
    <w:rsid w:val="005258E1"/>
    <w:rsid w:val="00525F6F"/>
    <w:rsid w:val="005260BE"/>
    <w:rsid w:val="00527F29"/>
    <w:rsid w:val="005309D0"/>
    <w:rsid w:val="0053154B"/>
    <w:rsid w:val="0053264D"/>
    <w:rsid w:val="00534002"/>
    <w:rsid w:val="005342C3"/>
    <w:rsid w:val="00534646"/>
    <w:rsid w:val="00535431"/>
    <w:rsid w:val="005356F2"/>
    <w:rsid w:val="005360EE"/>
    <w:rsid w:val="00537C7F"/>
    <w:rsid w:val="005411CD"/>
    <w:rsid w:val="005417BF"/>
    <w:rsid w:val="00541B4E"/>
    <w:rsid w:val="00541E38"/>
    <w:rsid w:val="00542845"/>
    <w:rsid w:val="00543362"/>
    <w:rsid w:val="00545725"/>
    <w:rsid w:val="0054716F"/>
    <w:rsid w:val="0054770C"/>
    <w:rsid w:val="005478C4"/>
    <w:rsid w:val="00550596"/>
    <w:rsid w:val="005505AD"/>
    <w:rsid w:val="00550799"/>
    <w:rsid w:val="00550801"/>
    <w:rsid w:val="00550D16"/>
    <w:rsid w:val="00551087"/>
    <w:rsid w:val="00551824"/>
    <w:rsid w:val="00552B16"/>
    <w:rsid w:val="00553098"/>
    <w:rsid w:val="0055377C"/>
    <w:rsid w:val="005558F9"/>
    <w:rsid w:val="005559E7"/>
    <w:rsid w:val="00555BC8"/>
    <w:rsid w:val="005565D0"/>
    <w:rsid w:val="00556CC6"/>
    <w:rsid w:val="00556EEB"/>
    <w:rsid w:val="00557C47"/>
    <w:rsid w:val="00560C5E"/>
    <w:rsid w:val="005613C9"/>
    <w:rsid w:val="005615B4"/>
    <w:rsid w:val="0056188C"/>
    <w:rsid w:val="00562011"/>
    <w:rsid w:val="005623DC"/>
    <w:rsid w:val="0056268D"/>
    <w:rsid w:val="00562C4C"/>
    <w:rsid w:val="0056312F"/>
    <w:rsid w:val="0056347F"/>
    <w:rsid w:val="0056456C"/>
    <w:rsid w:val="00564817"/>
    <w:rsid w:val="005648AC"/>
    <w:rsid w:val="005653EC"/>
    <w:rsid w:val="005659A2"/>
    <w:rsid w:val="00567351"/>
    <w:rsid w:val="005675DD"/>
    <w:rsid w:val="0057028A"/>
    <w:rsid w:val="005711C5"/>
    <w:rsid w:val="005713B5"/>
    <w:rsid w:val="00571F08"/>
    <w:rsid w:val="0057285C"/>
    <w:rsid w:val="005738BD"/>
    <w:rsid w:val="00573F86"/>
    <w:rsid w:val="00575184"/>
    <w:rsid w:val="005757FF"/>
    <w:rsid w:val="00575D46"/>
    <w:rsid w:val="00576605"/>
    <w:rsid w:val="005769BF"/>
    <w:rsid w:val="00577991"/>
    <w:rsid w:val="00577CED"/>
    <w:rsid w:val="00580106"/>
    <w:rsid w:val="005806CA"/>
    <w:rsid w:val="00580B22"/>
    <w:rsid w:val="0058106C"/>
    <w:rsid w:val="00581632"/>
    <w:rsid w:val="00582AF7"/>
    <w:rsid w:val="005830F2"/>
    <w:rsid w:val="005834A8"/>
    <w:rsid w:val="005847BB"/>
    <w:rsid w:val="00586F08"/>
    <w:rsid w:val="00587721"/>
    <w:rsid w:val="00590A1F"/>
    <w:rsid w:val="00590D20"/>
    <w:rsid w:val="00591052"/>
    <w:rsid w:val="005924C4"/>
    <w:rsid w:val="005927EA"/>
    <w:rsid w:val="005931E0"/>
    <w:rsid w:val="00593822"/>
    <w:rsid w:val="0059407C"/>
    <w:rsid w:val="00594731"/>
    <w:rsid w:val="005973B4"/>
    <w:rsid w:val="00597CA4"/>
    <w:rsid w:val="00597CB5"/>
    <w:rsid w:val="005A10A8"/>
    <w:rsid w:val="005A1B58"/>
    <w:rsid w:val="005A23E4"/>
    <w:rsid w:val="005A2967"/>
    <w:rsid w:val="005A34E0"/>
    <w:rsid w:val="005A35CE"/>
    <w:rsid w:val="005A46E8"/>
    <w:rsid w:val="005A4E08"/>
    <w:rsid w:val="005A5627"/>
    <w:rsid w:val="005A6A17"/>
    <w:rsid w:val="005B0FE3"/>
    <w:rsid w:val="005B2369"/>
    <w:rsid w:val="005B30D9"/>
    <w:rsid w:val="005B3EAC"/>
    <w:rsid w:val="005B5C35"/>
    <w:rsid w:val="005B6041"/>
    <w:rsid w:val="005B62E7"/>
    <w:rsid w:val="005B6F3D"/>
    <w:rsid w:val="005C0E89"/>
    <w:rsid w:val="005C3132"/>
    <w:rsid w:val="005C3C21"/>
    <w:rsid w:val="005C41BC"/>
    <w:rsid w:val="005C4AED"/>
    <w:rsid w:val="005C4C27"/>
    <w:rsid w:val="005D04F4"/>
    <w:rsid w:val="005D22A6"/>
    <w:rsid w:val="005D31C7"/>
    <w:rsid w:val="005D38D3"/>
    <w:rsid w:val="005D43DD"/>
    <w:rsid w:val="005D4E17"/>
    <w:rsid w:val="005D50A0"/>
    <w:rsid w:val="005D51C1"/>
    <w:rsid w:val="005D5AC0"/>
    <w:rsid w:val="005D6EBB"/>
    <w:rsid w:val="005D70A2"/>
    <w:rsid w:val="005D71B9"/>
    <w:rsid w:val="005D7232"/>
    <w:rsid w:val="005E0B96"/>
    <w:rsid w:val="005E37C7"/>
    <w:rsid w:val="005E3CB3"/>
    <w:rsid w:val="005E3F0F"/>
    <w:rsid w:val="005E4463"/>
    <w:rsid w:val="005E59AA"/>
    <w:rsid w:val="005E7EA0"/>
    <w:rsid w:val="005F1280"/>
    <w:rsid w:val="005F1F39"/>
    <w:rsid w:val="005F206A"/>
    <w:rsid w:val="005F22A4"/>
    <w:rsid w:val="005F431C"/>
    <w:rsid w:val="005F4590"/>
    <w:rsid w:val="005F669D"/>
    <w:rsid w:val="005F68A3"/>
    <w:rsid w:val="005F6A8E"/>
    <w:rsid w:val="005F6CB4"/>
    <w:rsid w:val="005F74B3"/>
    <w:rsid w:val="00600922"/>
    <w:rsid w:val="00600AED"/>
    <w:rsid w:val="00601A8C"/>
    <w:rsid w:val="00603080"/>
    <w:rsid w:val="00603F99"/>
    <w:rsid w:val="00604E5E"/>
    <w:rsid w:val="006051C0"/>
    <w:rsid w:val="006058D7"/>
    <w:rsid w:val="0060629E"/>
    <w:rsid w:val="00611469"/>
    <w:rsid w:val="00611DB9"/>
    <w:rsid w:val="006122DB"/>
    <w:rsid w:val="00612998"/>
    <w:rsid w:val="00612CC1"/>
    <w:rsid w:val="00613150"/>
    <w:rsid w:val="006148EE"/>
    <w:rsid w:val="00615635"/>
    <w:rsid w:val="00616A77"/>
    <w:rsid w:val="00617EEC"/>
    <w:rsid w:val="0062190B"/>
    <w:rsid w:val="00622032"/>
    <w:rsid w:val="006246E6"/>
    <w:rsid w:val="006258BF"/>
    <w:rsid w:val="00626EBA"/>
    <w:rsid w:val="006270F1"/>
    <w:rsid w:val="00627663"/>
    <w:rsid w:val="0063027E"/>
    <w:rsid w:val="006309F4"/>
    <w:rsid w:val="00630BA5"/>
    <w:rsid w:val="00631D33"/>
    <w:rsid w:val="00632215"/>
    <w:rsid w:val="00633DF4"/>
    <w:rsid w:val="006350E6"/>
    <w:rsid w:val="00635571"/>
    <w:rsid w:val="006361E3"/>
    <w:rsid w:val="00636589"/>
    <w:rsid w:val="00640688"/>
    <w:rsid w:val="00641C65"/>
    <w:rsid w:val="00644C87"/>
    <w:rsid w:val="00645CBF"/>
    <w:rsid w:val="006466E6"/>
    <w:rsid w:val="0065302F"/>
    <w:rsid w:val="00653BAB"/>
    <w:rsid w:val="0065408D"/>
    <w:rsid w:val="0065428D"/>
    <w:rsid w:val="00656BCB"/>
    <w:rsid w:val="006573E7"/>
    <w:rsid w:val="006574FC"/>
    <w:rsid w:val="006609C9"/>
    <w:rsid w:val="00660B63"/>
    <w:rsid w:val="006610D2"/>
    <w:rsid w:val="006613C4"/>
    <w:rsid w:val="00663550"/>
    <w:rsid w:val="00663610"/>
    <w:rsid w:val="0066384D"/>
    <w:rsid w:val="00664002"/>
    <w:rsid w:val="0066430A"/>
    <w:rsid w:val="006651D0"/>
    <w:rsid w:val="00665820"/>
    <w:rsid w:val="00666940"/>
    <w:rsid w:val="00666C62"/>
    <w:rsid w:val="00666F94"/>
    <w:rsid w:val="00670F92"/>
    <w:rsid w:val="0067187F"/>
    <w:rsid w:val="00672A3E"/>
    <w:rsid w:val="00674745"/>
    <w:rsid w:val="00674A66"/>
    <w:rsid w:val="00676E58"/>
    <w:rsid w:val="00676F91"/>
    <w:rsid w:val="006773BB"/>
    <w:rsid w:val="006805D7"/>
    <w:rsid w:val="006813C6"/>
    <w:rsid w:val="00681845"/>
    <w:rsid w:val="00682164"/>
    <w:rsid w:val="00682E3B"/>
    <w:rsid w:val="00684963"/>
    <w:rsid w:val="00684E9E"/>
    <w:rsid w:val="00685BF1"/>
    <w:rsid w:val="00685EE2"/>
    <w:rsid w:val="006866E3"/>
    <w:rsid w:val="00686B9C"/>
    <w:rsid w:val="006871D7"/>
    <w:rsid w:val="0069054B"/>
    <w:rsid w:val="006906CF"/>
    <w:rsid w:val="0069334B"/>
    <w:rsid w:val="00693AEB"/>
    <w:rsid w:val="00693B0E"/>
    <w:rsid w:val="00694889"/>
    <w:rsid w:val="006950DC"/>
    <w:rsid w:val="0069705E"/>
    <w:rsid w:val="0069749F"/>
    <w:rsid w:val="00697B23"/>
    <w:rsid w:val="006A0125"/>
    <w:rsid w:val="006A0D62"/>
    <w:rsid w:val="006A15DD"/>
    <w:rsid w:val="006A1D57"/>
    <w:rsid w:val="006A1D5B"/>
    <w:rsid w:val="006A2539"/>
    <w:rsid w:val="006A59AE"/>
    <w:rsid w:val="006A71A2"/>
    <w:rsid w:val="006A7837"/>
    <w:rsid w:val="006B080E"/>
    <w:rsid w:val="006B1273"/>
    <w:rsid w:val="006B18EF"/>
    <w:rsid w:val="006B1EB0"/>
    <w:rsid w:val="006B25C5"/>
    <w:rsid w:val="006B426D"/>
    <w:rsid w:val="006B48CF"/>
    <w:rsid w:val="006B531F"/>
    <w:rsid w:val="006B5F28"/>
    <w:rsid w:val="006B63D9"/>
    <w:rsid w:val="006C09E9"/>
    <w:rsid w:val="006C1AB6"/>
    <w:rsid w:val="006C3058"/>
    <w:rsid w:val="006C34F1"/>
    <w:rsid w:val="006C353D"/>
    <w:rsid w:val="006C4C27"/>
    <w:rsid w:val="006C4C3D"/>
    <w:rsid w:val="006C655E"/>
    <w:rsid w:val="006C65FC"/>
    <w:rsid w:val="006C773F"/>
    <w:rsid w:val="006D0275"/>
    <w:rsid w:val="006D1593"/>
    <w:rsid w:val="006D3928"/>
    <w:rsid w:val="006D400C"/>
    <w:rsid w:val="006D40EF"/>
    <w:rsid w:val="006D45D7"/>
    <w:rsid w:val="006D4A63"/>
    <w:rsid w:val="006D5D24"/>
    <w:rsid w:val="006D5DB0"/>
    <w:rsid w:val="006D6C11"/>
    <w:rsid w:val="006D6FD9"/>
    <w:rsid w:val="006E0160"/>
    <w:rsid w:val="006E092B"/>
    <w:rsid w:val="006E2900"/>
    <w:rsid w:val="006E3341"/>
    <w:rsid w:val="006E350F"/>
    <w:rsid w:val="006E491F"/>
    <w:rsid w:val="006E492E"/>
    <w:rsid w:val="006E5F78"/>
    <w:rsid w:val="006E7283"/>
    <w:rsid w:val="006E7853"/>
    <w:rsid w:val="006E7AF7"/>
    <w:rsid w:val="006E7C39"/>
    <w:rsid w:val="006F0612"/>
    <w:rsid w:val="006F0AA9"/>
    <w:rsid w:val="006F15CF"/>
    <w:rsid w:val="006F162E"/>
    <w:rsid w:val="006F1EE9"/>
    <w:rsid w:val="006F5859"/>
    <w:rsid w:val="006F66A6"/>
    <w:rsid w:val="00700558"/>
    <w:rsid w:val="00700CCA"/>
    <w:rsid w:val="00702149"/>
    <w:rsid w:val="0070228B"/>
    <w:rsid w:val="0070309E"/>
    <w:rsid w:val="00703EE7"/>
    <w:rsid w:val="00704299"/>
    <w:rsid w:val="00705746"/>
    <w:rsid w:val="00705AD4"/>
    <w:rsid w:val="00706265"/>
    <w:rsid w:val="00706705"/>
    <w:rsid w:val="007075BC"/>
    <w:rsid w:val="00707E0E"/>
    <w:rsid w:val="00710131"/>
    <w:rsid w:val="00710256"/>
    <w:rsid w:val="00710345"/>
    <w:rsid w:val="00712357"/>
    <w:rsid w:val="00712482"/>
    <w:rsid w:val="00712A62"/>
    <w:rsid w:val="00712B6E"/>
    <w:rsid w:val="007131F5"/>
    <w:rsid w:val="00714BC5"/>
    <w:rsid w:val="00716467"/>
    <w:rsid w:val="00716749"/>
    <w:rsid w:val="007168ED"/>
    <w:rsid w:val="007179DA"/>
    <w:rsid w:val="00717C82"/>
    <w:rsid w:val="0072000D"/>
    <w:rsid w:val="007222E2"/>
    <w:rsid w:val="00722562"/>
    <w:rsid w:val="00722B1E"/>
    <w:rsid w:val="00723918"/>
    <w:rsid w:val="007259E2"/>
    <w:rsid w:val="00725E9E"/>
    <w:rsid w:val="00727887"/>
    <w:rsid w:val="00727BDA"/>
    <w:rsid w:val="00731529"/>
    <w:rsid w:val="00731C4B"/>
    <w:rsid w:val="00731E85"/>
    <w:rsid w:val="00732567"/>
    <w:rsid w:val="0073301C"/>
    <w:rsid w:val="00733474"/>
    <w:rsid w:val="00735C9C"/>
    <w:rsid w:val="00737D1C"/>
    <w:rsid w:val="00737D6B"/>
    <w:rsid w:val="007400D8"/>
    <w:rsid w:val="00741023"/>
    <w:rsid w:val="007412AE"/>
    <w:rsid w:val="00741641"/>
    <w:rsid w:val="007417B8"/>
    <w:rsid w:val="00741F14"/>
    <w:rsid w:val="007429C1"/>
    <w:rsid w:val="00743BD4"/>
    <w:rsid w:val="007450AC"/>
    <w:rsid w:val="00745BD7"/>
    <w:rsid w:val="007471A5"/>
    <w:rsid w:val="00747B56"/>
    <w:rsid w:val="007503D8"/>
    <w:rsid w:val="00750465"/>
    <w:rsid w:val="00751071"/>
    <w:rsid w:val="00751949"/>
    <w:rsid w:val="00751E70"/>
    <w:rsid w:val="007524AC"/>
    <w:rsid w:val="007536E8"/>
    <w:rsid w:val="00753899"/>
    <w:rsid w:val="00755A80"/>
    <w:rsid w:val="00755B87"/>
    <w:rsid w:val="00756171"/>
    <w:rsid w:val="00756C62"/>
    <w:rsid w:val="00756EEE"/>
    <w:rsid w:val="007604BA"/>
    <w:rsid w:val="00760EAD"/>
    <w:rsid w:val="007615B7"/>
    <w:rsid w:val="00761D89"/>
    <w:rsid w:val="00762446"/>
    <w:rsid w:val="00762553"/>
    <w:rsid w:val="007630D2"/>
    <w:rsid w:val="0076403F"/>
    <w:rsid w:val="00764DCF"/>
    <w:rsid w:val="00765347"/>
    <w:rsid w:val="007679FD"/>
    <w:rsid w:val="00767C49"/>
    <w:rsid w:val="00767E9F"/>
    <w:rsid w:val="00770CE1"/>
    <w:rsid w:val="007713FD"/>
    <w:rsid w:val="00773785"/>
    <w:rsid w:val="00773FD1"/>
    <w:rsid w:val="00774871"/>
    <w:rsid w:val="00774C69"/>
    <w:rsid w:val="0077591A"/>
    <w:rsid w:val="00775A32"/>
    <w:rsid w:val="00775D94"/>
    <w:rsid w:val="00775ED6"/>
    <w:rsid w:val="007764B9"/>
    <w:rsid w:val="007777EC"/>
    <w:rsid w:val="00777843"/>
    <w:rsid w:val="00777ED7"/>
    <w:rsid w:val="00780284"/>
    <w:rsid w:val="00780EDE"/>
    <w:rsid w:val="00781F62"/>
    <w:rsid w:val="00782D0C"/>
    <w:rsid w:val="00783BE0"/>
    <w:rsid w:val="00784E5D"/>
    <w:rsid w:val="00785B34"/>
    <w:rsid w:val="007868FE"/>
    <w:rsid w:val="007869C7"/>
    <w:rsid w:val="00786CFB"/>
    <w:rsid w:val="00790CB7"/>
    <w:rsid w:val="00791540"/>
    <w:rsid w:val="0079191A"/>
    <w:rsid w:val="00791D44"/>
    <w:rsid w:val="00792D4B"/>
    <w:rsid w:val="00792F16"/>
    <w:rsid w:val="00793E8A"/>
    <w:rsid w:val="00795195"/>
    <w:rsid w:val="007958C0"/>
    <w:rsid w:val="00795B56"/>
    <w:rsid w:val="007968AF"/>
    <w:rsid w:val="00796BC4"/>
    <w:rsid w:val="007970E9"/>
    <w:rsid w:val="00797243"/>
    <w:rsid w:val="0079763B"/>
    <w:rsid w:val="007A16FA"/>
    <w:rsid w:val="007A2D4F"/>
    <w:rsid w:val="007A396E"/>
    <w:rsid w:val="007A48C1"/>
    <w:rsid w:val="007A62C7"/>
    <w:rsid w:val="007A683F"/>
    <w:rsid w:val="007A71C9"/>
    <w:rsid w:val="007B27B8"/>
    <w:rsid w:val="007B2F51"/>
    <w:rsid w:val="007B2F69"/>
    <w:rsid w:val="007B3467"/>
    <w:rsid w:val="007B4018"/>
    <w:rsid w:val="007B45C6"/>
    <w:rsid w:val="007B4E8C"/>
    <w:rsid w:val="007B5AB1"/>
    <w:rsid w:val="007B6BE1"/>
    <w:rsid w:val="007B70F3"/>
    <w:rsid w:val="007C01BA"/>
    <w:rsid w:val="007C0323"/>
    <w:rsid w:val="007C1B4A"/>
    <w:rsid w:val="007C1E48"/>
    <w:rsid w:val="007C2D80"/>
    <w:rsid w:val="007C3122"/>
    <w:rsid w:val="007C328F"/>
    <w:rsid w:val="007C3853"/>
    <w:rsid w:val="007C4900"/>
    <w:rsid w:val="007C5324"/>
    <w:rsid w:val="007C57CA"/>
    <w:rsid w:val="007C5D44"/>
    <w:rsid w:val="007C5D79"/>
    <w:rsid w:val="007C6155"/>
    <w:rsid w:val="007C6F2E"/>
    <w:rsid w:val="007C6FC0"/>
    <w:rsid w:val="007C7DD6"/>
    <w:rsid w:val="007D0A80"/>
    <w:rsid w:val="007D2D8E"/>
    <w:rsid w:val="007D413C"/>
    <w:rsid w:val="007D4F80"/>
    <w:rsid w:val="007D5742"/>
    <w:rsid w:val="007D7364"/>
    <w:rsid w:val="007E0596"/>
    <w:rsid w:val="007E2A76"/>
    <w:rsid w:val="007E333D"/>
    <w:rsid w:val="007E50BC"/>
    <w:rsid w:val="007E551C"/>
    <w:rsid w:val="007E656E"/>
    <w:rsid w:val="007E7206"/>
    <w:rsid w:val="007E75F8"/>
    <w:rsid w:val="007F0584"/>
    <w:rsid w:val="007F0A1C"/>
    <w:rsid w:val="007F1498"/>
    <w:rsid w:val="007F253D"/>
    <w:rsid w:val="007F3DF0"/>
    <w:rsid w:val="007F4206"/>
    <w:rsid w:val="007F61A4"/>
    <w:rsid w:val="007F75DB"/>
    <w:rsid w:val="007F79D7"/>
    <w:rsid w:val="008005AB"/>
    <w:rsid w:val="00801E6B"/>
    <w:rsid w:val="00802051"/>
    <w:rsid w:val="00802A19"/>
    <w:rsid w:val="00802E27"/>
    <w:rsid w:val="008047AB"/>
    <w:rsid w:val="00804A87"/>
    <w:rsid w:val="008062D6"/>
    <w:rsid w:val="0081009E"/>
    <w:rsid w:val="00810B61"/>
    <w:rsid w:val="008113B6"/>
    <w:rsid w:val="00811B4D"/>
    <w:rsid w:val="00811B63"/>
    <w:rsid w:val="00813683"/>
    <w:rsid w:val="00815340"/>
    <w:rsid w:val="008156C4"/>
    <w:rsid w:val="008157C4"/>
    <w:rsid w:val="00817D77"/>
    <w:rsid w:val="00821574"/>
    <w:rsid w:val="00822C15"/>
    <w:rsid w:val="00824425"/>
    <w:rsid w:val="00824435"/>
    <w:rsid w:val="008244E2"/>
    <w:rsid w:val="00825055"/>
    <w:rsid w:val="008250EC"/>
    <w:rsid w:val="008268F1"/>
    <w:rsid w:val="00827941"/>
    <w:rsid w:val="00827BF1"/>
    <w:rsid w:val="008300D8"/>
    <w:rsid w:val="00830A88"/>
    <w:rsid w:val="00830B02"/>
    <w:rsid w:val="008341B4"/>
    <w:rsid w:val="00834F4B"/>
    <w:rsid w:val="008354A2"/>
    <w:rsid w:val="00836768"/>
    <w:rsid w:val="00836961"/>
    <w:rsid w:val="00836ABD"/>
    <w:rsid w:val="008375C3"/>
    <w:rsid w:val="008378F3"/>
    <w:rsid w:val="0084022F"/>
    <w:rsid w:val="00844ACB"/>
    <w:rsid w:val="00844FEF"/>
    <w:rsid w:val="00845491"/>
    <w:rsid w:val="00847398"/>
    <w:rsid w:val="008476C0"/>
    <w:rsid w:val="008502A8"/>
    <w:rsid w:val="008507E1"/>
    <w:rsid w:val="00850A94"/>
    <w:rsid w:val="00850E4D"/>
    <w:rsid w:val="0085324B"/>
    <w:rsid w:val="00856411"/>
    <w:rsid w:val="008565F3"/>
    <w:rsid w:val="008566DD"/>
    <w:rsid w:val="008572B1"/>
    <w:rsid w:val="00857830"/>
    <w:rsid w:val="00860C6C"/>
    <w:rsid w:val="00861111"/>
    <w:rsid w:val="008611AA"/>
    <w:rsid w:val="00861A50"/>
    <w:rsid w:val="00861C20"/>
    <w:rsid w:val="00862B5C"/>
    <w:rsid w:val="00862EFB"/>
    <w:rsid w:val="00864B03"/>
    <w:rsid w:val="008674C4"/>
    <w:rsid w:val="0087162D"/>
    <w:rsid w:val="008717D9"/>
    <w:rsid w:val="00873F9F"/>
    <w:rsid w:val="00875562"/>
    <w:rsid w:val="008768F0"/>
    <w:rsid w:val="008771BC"/>
    <w:rsid w:val="008775C6"/>
    <w:rsid w:val="0088066A"/>
    <w:rsid w:val="00880D06"/>
    <w:rsid w:val="00880EE0"/>
    <w:rsid w:val="00881749"/>
    <w:rsid w:val="008817EF"/>
    <w:rsid w:val="0088185A"/>
    <w:rsid w:val="008821DB"/>
    <w:rsid w:val="008826A3"/>
    <w:rsid w:val="0088324D"/>
    <w:rsid w:val="00883EA8"/>
    <w:rsid w:val="008854D2"/>
    <w:rsid w:val="00885B1B"/>
    <w:rsid w:val="008901DE"/>
    <w:rsid w:val="008903A5"/>
    <w:rsid w:val="008913D5"/>
    <w:rsid w:val="0089179D"/>
    <w:rsid w:val="008925A6"/>
    <w:rsid w:val="008938D5"/>
    <w:rsid w:val="0089472D"/>
    <w:rsid w:val="00894CE5"/>
    <w:rsid w:val="00895030"/>
    <w:rsid w:val="00896529"/>
    <w:rsid w:val="00897681"/>
    <w:rsid w:val="008A01D5"/>
    <w:rsid w:val="008A1243"/>
    <w:rsid w:val="008A4A42"/>
    <w:rsid w:val="008A4EB4"/>
    <w:rsid w:val="008A514D"/>
    <w:rsid w:val="008A51C2"/>
    <w:rsid w:val="008A687B"/>
    <w:rsid w:val="008A78EC"/>
    <w:rsid w:val="008A7BB7"/>
    <w:rsid w:val="008B1639"/>
    <w:rsid w:val="008B272A"/>
    <w:rsid w:val="008B2851"/>
    <w:rsid w:val="008B2BDA"/>
    <w:rsid w:val="008B31F2"/>
    <w:rsid w:val="008B3F45"/>
    <w:rsid w:val="008B4B21"/>
    <w:rsid w:val="008B4B57"/>
    <w:rsid w:val="008B56B6"/>
    <w:rsid w:val="008B5E2E"/>
    <w:rsid w:val="008B69DC"/>
    <w:rsid w:val="008B72AA"/>
    <w:rsid w:val="008B7E52"/>
    <w:rsid w:val="008C0F87"/>
    <w:rsid w:val="008C20FF"/>
    <w:rsid w:val="008C2812"/>
    <w:rsid w:val="008C305D"/>
    <w:rsid w:val="008C3BF6"/>
    <w:rsid w:val="008C432A"/>
    <w:rsid w:val="008C45AF"/>
    <w:rsid w:val="008C53DD"/>
    <w:rsid w:val="008C64DD"/>
    <w:rsid w:val="008C7E6A"/>
    <w:rsid w:val="008D2192"/>
    <w:rsid w:val="008D3E1F"/>
    <w:rsid w:val="008D3E38"/>
    <w:rsid w:val="008D422D"/>
    <w:rsid w:val="008D61FA"/>
    <w:rsid w:val="008D6DD8"/>
    <w:rsid w:val="008D761D"/>
    <w:rsid w:val="008E081F"/>
    <w:rsid w:val="008E1C24"/>
    <w:rsid w:val="008E2B0C"/>
    <w:rsid w:val="008E2D32"/>
    <w:rsid w:val="008E3B1A"/>
    <w:rsid w:val="008E59AB"/>
    <w:rsid w:val="008E5A07"/>
    <w:rsid w:val="008E5ED4"/>
    <w:rsid w:val="008E670F"/>
    <w:rsid w:val="008E6EA5"/>
    <w:rsid w:val="008E7D6F"/>
    <w:rsid w:val="008F0048"/>
    <w:rsid w:val="008F116A"/>
    <w:rsid w:val="008F278C"/>
    <w:rsid w:val="008F27E8"/>
    <w:rsid w:val="008F3777"/>
    <w:rsid w:val="008F46C4"/>
    <w:rsid w:val="008F4BF8"/>
    <w:rsid w:val="008F5BA2"/>
    <w:rsid w:val="00900393"/>
    <w:rsid w:val="009008DA"/>
    <w:rsid w:val="00900FA6"/>
    <w:rsid w:val="0090358F"/>
    <w:rsid w:val="00904C25"/>
    <w:rsid w:val="00906621"/>
    <w:rsid w:val="009066DF"/>
    <w:rsid w:val="0090696B"/>
    <w:rsid w:val="0090711B"/>
    <w:rsid w:val="00907D50"/>
    <w:rsid w:val="009116B0"/>
    <w:rsid w:val="009130AF"/>
    <w:rsid w:val="0091315B"/>
    <w:rsid w:val="00913539"/>
    <w:rsid w:val="009139EF"/>
    <w:rsid w:val="009203EE"/>
    <w:rsid w:val="009208CA"/>
    <w:rsid w:val="0092152D"/>
    <w:rsid w:val="00921893"/>
    <w:rsid w:val="00922446"/>
    <w:rsid w:val="00922E21"/>
    <w:rsid w:val="00923684"/>
    <w:rsid w:val="0092469C"/>
    <w:rsid w:val="00924CE4"/>
    <w:rsid w:val="00925EB6"/>
    <w:rsid w:val="00926031"/>
    <w:rsid w:val="0092705E"/>
    <w:rsid w:val="00931B0A"/>
    <w:rsid w:val="00931DBA"/>
    <w:rsid w:val="009323F3"/>
    <w:rsid w:val="00932492"/>
    <w:rsid w:val="009330FE"/>
    <w:rsid w:val="009332C8"/>
    <w:rsid w:val="00933C44"/>
    <w:rsid w:val="00933EA8"/>
    <w:rsid w:val="009347FB"/>
    <w:rsid w:val="0093497C"/>
    <w:rsid w:val="00934B2D"/>
    <w:rsid w:val="009364AF"/>
    <w:rsid w:val="00937C4D"/>
    <w:rsid w:val="00940356"/>
    <w:rsid w:val="00940C7F"/>
    <w:rsid w:val="00941B4D"/>
    <w:rsid w:val="009429D1"/>
    <w:rsid w:val="0094302F"/>
    <w:rsid w:val="00943D3A"/>
    <w:rsid w:val="00944F3C"/>
    <w:rsid w:val="009454EE"/>
    <w:rsid w:val="00946388"/>
    <w:rsid w:val="00946458"/>
    <w:rsid w:val="00946754"/>
    <w:rsid w:val="00946E19"/>
    <w:rsid w:val="00950225"/>
    <w:rsid w:val="0095178F"/>
    <w:rsid w:val="00952306"/>
    <w:rsid w:val="00952510"/>
    <w:rsid w:val="00952700"/>
    <w:rsid w:val="00953AC0"/>
    <w:rsid w:val="00954DC7"/>
    <w:rsid w:val="00955D56"/>
    <w:rsid w:val="009600A1"/>
    <w:rsid w:val="00960D45"/>
    <w:rsid w:val="0096104B"/>
    <w:rsid w:val="00961961"/>
    <w:rsid w:val="0096235F"/>
    <w:rsid w:val="00962C2E"/>
    <w:rsid w:val="009631EA"/>
    <w:rsid w:val="00965249"/>
    <w:rsid w:val="00966041"/>
    <w:rsid w:val="0096709A"/>
    <w:rsid w:val="0097192D"/>
    <w:rsid w:val="00972695"/>
    <w:rsid w:val="009745B1"/>
    <w:rsid w:val="00975F08"/>
    <w:rsid w:val="00976EC6"/>
    <w:rsid w:val="00981AE4"/>
    <w:rsid w:val="0098266E"/>
    <w:rsid w:val="00983788"/>
    <w:rsid w:val="00983ADA"/>
    <w:rsid w:val="00985130"/>
    <w:rsid w:val="0098564A"/>
    <w:rsid w:val="0098644F"/>
    <w:rsid w:val="00986608"/>
    <w:rsid w:val="009871CB"/>
    <w:rsid w:val="00987A64"/>
    <w:rsid w:val="009907FA"/>
    <w:rsid w:val="00991742"/>
    <w:rsid w:val="009917FD"/>
    <w:rsid w:val="0099248C"/>
    <w:rsid w:val="0099426F"/>
    <w:rsid w:val="00995966"/>
    <w:rsid w:val="00995B88"/>
    <w:rsid w:val="0099631C"/>
    <w:rsid w:val="00996BFE"/>
    <w:rsid w:val="009A0724"/>
    <w:rsid w:val="009A2730"/>
    <w:rsid w:val="009A43E4"/>
    <w:rsid w:val="009A49EE"/>
    <w:rsid w:val="009A5E38"/>
    <w:rsid w:val="009A7FEF"/>
    <w:rsid w:val="009B0E7B"/>
    <w:rsid w:val="009B1D12"/>
    <w:rsid w:val="009B28A1"/>
    <w:rsid w:val="009B4C16"/>
    <w:rsid w:val="009B6454"/>
    <w:rsid w:val="009B6D7C"/>
    <w:rsid w:val="009B7AD0"/>
    <w:rsid w:val="009C1CDA"/>
    <w:rsid w:val="009C4667"/>
    <w:rsid w:val="009C676F"/>
    <w:rsid w:val="009D04AB"/>
    <w:rsid w:val="009D0912"/>
    <w:rsid w:val="009D1370"/>
    <w:rsid w:val="009D1C91"/>
    <w:rsid w:val="009D1D11"/>
    <w:rsid w:val="009D2010"/>
    <w:rsid w:val="009D226C"/>
    <w:rsid w:val="009D2306"/>
    <w:rsid w:val="009D3143"/>
    <w:rsid w:val="009D4328"/>
    <w:rsid w:val="009D504D"/>
    <w:rsid w:val="009D51BD"/>
    <w:rsid w:val="009D5675"/>
    <w:rsid w:val="009D57DA"/>
    <w:rsid w:val="009D7E5E"/>
    <w:rsid w:val="009E019B"/>
    <w:rsid w:val="009E0390"/>
    <w:rsid w:val="009E1F18"/>
    <w:rsid w:val="009E2B3F"/>
    <w:rsid w:val="009E41F7"/>
    <w:rsid w:val="009E4B97"/>
    <w:rsid w:val="009E60D0"/>
    <w:rsid w:val="009E7463"/>
    <w:rsid w:val="009F0773"/>
    <w:rsid w:val="009F20C7"/>
    <w:rsid w:val="009F2CF5"/>
    <w:rsid w:val="009F3B07"/>
    <w:rsid w:val="009F595A"/>
    <w:rsid w:val="009F792B"/>
    <w:rsid w:val="009F7A6E"/>
    <w:rsid w:val="00A01A50"/>
    <w:rsid w:val="00A0229F"/>
    <w:rsid w:val="00A03701"/>
    <w:rsid w:val="00A05625"/>
    <w:rsid w:val="00A05730"/>
    <w:rsid w:val="00A0592E"/>
    <w:rsid w:val="00A121AC"/>
    <w:rsid w:val="00A14C7B"/>
    <w:rsid w:val="00A158A6"/>
    <w:rsid w:val="00A168B6"/>
    <w:rsid w:val="00A22FBF"/>
    <w:rsid w:val="00A237EE"/>
    <w:rsid w:val="00A24277"/>
    <w:rsid w:val="00A246DA"/>
    <w:rsid w:val="00A25A27"/>
    <w:rsid w:val="00A25A87"/>
    <w:rsid w:val="00A25DF7"/>
    <w:rsid w:val="00A261CA"/>
    <w:rsid w:val="00A2643E"/>
    <w:rsid w:val="00A2735A"/>
    <w:rsid w:val="00A279D7"/>
    <w:rsid w:val="00A30575"/>
    <w:rsid w:val="00A30A46"/>
    <w:rsid w:val="00A318CC"/>
    <w:rsid w:val="00A31EE5"/>
    <w:rsid w:val="00A324FF"/>
    <w:rsid w:val="00A32BD5"/>
    <w:rsid w:val="00A3491F"/>
    <w:rsid w:val="00A34BEC"/>
    <w:rsid w:val="00A35557"/>
    <w:rsid w:val="00A36349"/>
    <w:rsid w:val="00A37E33"/>
    <w:rsid w:val="00A40B59"/>
    <w:rsid w:val="00A42DB5"/>
    <w:rsid w:val="00A4300D"/>
    <w:rsid w:val="00A43D1D"/>
    <w:rsid w:val="00A44624"/>
    <w:rsid w:val="00A45313"/>
    <w:rsid w:val="00A459FC"/>
    <w:rsid w:val="00A46989"/>
    <w:rsid w:val="00A501F2"/>
    <w:rsid w:val="00A50870"/>
    <w:rsid w:val="00A50F7B"/>
    <w:rsid w:val="00A515D3"/>
    <w:rsid w:val="00A51764"/>
    <w:rsid w:val="00A54652"/>
    <w:rsid w:val="00A546A4"/>
    <w:rsid w:val="00A54B8B"/>
    <w:rsid w:val="00A62CD3"/>
    <w:rsid w:val="00A635B9"/>
    <w:rsid w:val="00A63B27"/>
    <w:rsid w:val="00A63F2F"/>
    <w:rsid w:val="00A65061"/>
    <w:rsid w:val="00A70CB4"/>
    <w:rsid w:val="00A713AD"/>
    <w:rsid w:val="00A71653"/>
    <w:rsid w:val="00A71E60"/>
    <w:rsid w:val="00A7399D"/>
    <w:rsid w:val="00A73A90"/>
    <w:rsid w:val="00A74B8A"/>
    <w:rsid w:val="00A76246"/>
    <w:rsid w:val="00A7703A"/>
    <w:rsid w:val="00A775C5"/>
    <w:rsid w:val="00A81339"/>
    <w:rsid w:val="00A82B4E"/>
    <w:rsid w:val="00A85D1C"/>
    <w:rsid w:val="00A85D38"/>
    <w:rsid w:val="00A86499"/>
    <w:rsid w:val="00A872F1"/>
    <w:rsid w:val="00A87313"/>
    <w:rsid w:val="00A87776"/>
    <w:rsid w:val="00A87F73"/>
    <w:rsid w:val="00A91BD2"/>
    <w:rsid w:val="00A924E2"/>
    <w:rsid w:val="00A926DA"/>
    <w:rsid w:val="00A92AF6"/>
    <w:rsid w:val="00A930C3"/>
    <w:rsid w:val="00A94945"/>
    <w:rsid w:val="00A95411"/>
    <w:rsid w:val="00A95634"/>
    <w:rsid w:val="00A95C59"/>
    <w:rsid w:val="00AA2EE6"/>
    <w:rsid w:val="00AA364F"/>
    <w:rsid w:val="00AA3716"/>
    <w:rsid w:val="00AA3BF0"/>
    <w:rsid w:val="00AA4B7B"/>
    <w:rsid w:val="00AA4DA3"/>
    <w:rsid w:val="00AA528D"/>
    <w:rsid w:val="00AA5CDA"/>
    <w:rsid w:val="00AA6167"/>
    <w:rsid w:val="00AB15D4"/>
    <w:rsid w:val="00AB1E8A"/>
    <w:rsid w:val="00AB36A8"/>
    <w:rsid w:val="00AB4ADE"/>
    <w:rsid w:val="00AB560C"/>
    <w:rsid w:val="00AB61D3"/>
    <w:rsid w:val="00AB6461"/>
    <w:rsid w:val="00AB6C10"/>
    <w:rsid w:val="00AB6FD9"/>
    <w:rsid w:val="00AB7271"/>
    <w:rsid w:val="00AC03CA"/>
    <w:rsid w:val="00AC1816"/>
    <w:rsid w:val="00AC34B6"/>
    <w:rsid w:val="00AC4507"/>
    <w:rsid w:val="00AC5A41"/>
    <w:rsid w:val="00AC5B03"/>
    <w:rsid w:val="00AC61AF"/>
    <w:rsid w:val="00AC6592"/>
    <w:rsid w:val="00AD0461"/>
    <w:rsid w:val="00AD12CB"/>
    <w:rsid w:val="00AD2A58"/>
    <w:rsid w:val="00AD4792"/>
    <w:rsid w:val="00AD5129"/>
    <w:rsid w:val="00AD5572"/>
    <w:rsid w:val="00AD6143"/>
    <w:rsid w:val="00AD7E70"/>
    <w:rsid w:val="00AD7EA9"/>
    <w:rsid w:val="00AE03E2"/>
    <w:rsid w:val="00AE1499"/>
    <w:rsid w:val="00AE195F"/>
    <w:rsid w:val="00AE31A2"/>
    <w:rsid w:val="00AE322B"/>
    <w:rsid w:val="00AE627E"/>
    <w:rsid w:val="00AE663D"/>
    <w:rsid w:val="00AF0B1A"/>
    <w:rsid w:val="00AF10E9"/>
    <w:rsid w:val="00AF3695"/>
    <w:rsid w:val="00AF47EB"/>
    <w:rsid w:val="00AF5AD6"/>
    <w:rsid w:val="00AF6642"/>
    <w:rsid w:val="00AF6DDD"/>
    <w:rsid w:val="00AF77F2"/>
    <w:rsid w:val="00B00345"/>
    <w:rsid w:val="00B02134"/>
    <w:rsid w:val="00B03270"/>
    <w:rsid w:val="00B0353E"/>
    <w:rsid w:val="00B04FBC"/>
    <w:rsid w:val="00B060C8"/>
    <w:rsid w:val="00B06461"/>
    <w:rsid w:val="00B0775E"/>
    <w:rsid w:val="00B077A0"/>
    <w:rsid w:val="00B078C5"/>
    <w:rsid w:val="00B10DCC"/>
    <w:rsid w:val="00B110A6"/>
    <w:rsid w:val="00B113F8"/>
    <w:rsid w:val="00B13E40"/>
    <w:rsid w:val="00B149EC"/>
    <w:rsid w:val="00B14BAA"/>
    <w:rsid w:val="00B155A3"/>
    <w:rsid w:val="00B15EAC"/>
    <w:rsid w:val="00B177AA"/>
    <w:rsid w:val="00B2105B"/>
    <w:rsid w:val="00B211B8"/>
    <w:rsid w:val="00B21586"/>
    <w:rsid w:val="00B21A0A"/>
    <w:rsid w:val="00B231DE"/>
    <w:rsid w:val="00B23DB8"/>
    <w:rsid w:val="00B2467D"/>
    <w:rsid w:val="00B26680"/>
    <w:rsid w:val="00B26D48"/>
    <w:rsid w:val="00B3267B"/>
    <w:rsid w:val="00B32CC5"/>
    <w:rsid w:val="00B343E9"/>
    <w:rsid w:val="00B34DEE"/>
    <w:rsid w:val="00B34E9F"/>
    <w:rsid w:val="00B35A51"/>
    <w:rsid w:val="00B3724C"/>
    <w:rsid w:val="00B37459"/>
    <w:rsid w:val="00B37E9C"/>
    <w:rsid w:val="00B4346B"/>
    <w:rsid w:val="00B43F34"/>
    <w:rsid w:val="00B43FE2"/>
    <w:rsid w:val="00B44DC3"/>
    <w:rsid w:val="00B4624B"/>
    <w:rsid w:val="00B46EFB"/>
    <w:rsid w:val="00B501D5"/>
    <w:rsid w:val="00B5024A"/>
    <w:rsid w:val="00B51237"/>
    <w:rsid w:val="00B516BC"/>
    <w:rsid w:val="00B51907"/>
    <w:rsid w:val="00B51CAC"/>
    <w:rsid w:val="00B527F9"/>
    <w:rsid w:val="00B52E4F"/>
    <w:rsid w:val="00B530FD"/>
    <w:rsid w:val="00B5365C"/>
    <w:rsid w:val="00B53823"/>
    <w:rsid w:val="00B53CF6"/>
    <w:rsid w:val="00B53E51"/>
    <w:rsid w:val="00B545BF"/>
    <w:rsid w:val="00B5644B"/>
    <w:rsid w:val="00B602FD"/>
    <w:rsid w:val="00B61C74"/>
    <w:rsid w:val="00B61D28"/>
    <w:rsid w:val="00B62C60"/>
    <w:rsid w:val="00B633B8"/>
    <w:rsid w:val="00B63A70"/>
    <w:rsid w:val="00B6405E"/>
    <w:rsid w:val="00B642F8"/>
    <w:rsid w:val="00B66CB9"/>
    <w:rsid w:val="00B678BC"/>
    <w:rsid w:val="00B70162"/>
    <w:rsid w:val="00B7070C"/>
    <w:rsid w:val="00B709F5"/>
    <w:rsid w:val="00B70CEF"/>
    <w:rsid w:val="00B713E6"/>
    <w:rsid w:val="00B73733"/>
    <w:rsid w:val="00B737A3"/>
    <w:rsid w:val="00B73A20"/>
    <w:rsid w:val="00B73F0C"/>
    <w:rsid w:val="00B7597A"/>
    <w:rsid w:val="00B759DF"/>
    <w:rsid w:val="00B76B2F"/>
    <w:rsid w:val="00B774D9"/>
    <w:rsid w:val="00B80BD2"/>
    <w:rsid w:val="00B814E6"/>
    <w:rsid w:val="00B827A3"/>
    <w:rsid w:val="00B82C2E"/>
    <w:rsid w:val="00B83148"/>
    <w:rsid w:val="00B83A35"/>
    <w:rsid w:val="00B83D59"/>
    <w:rsid w:val="00B8400B"/>
    <w:rsid w:val="00B847D5"/>
    <w:rsid w:val="00B84FB6"/>
    <w:rsid w:val="00B902AC"/>
    <w:rsid w:val="00B91604"/>
    <w:rsid w:val="00B916A7"/>
    <w:rsid w:val="00B94F1A"/>
    <w:rsid w:val="00B960FF"/>
    <w:rsid w:val="00B965A0"/>
    <w:rsid w:val="00B97C75"/>
    <w:rsid w:val="00BA0824"/>
    <w:rsid w:val="00BA0A04"/>
    <w:rsid w:val="00BA1C6F"/>
    <w:rsid w:val="00BA29A7"/>
    <w:rsid w:val="00BA327D"/>
    <w:rsid w:val="00BA3598"/>
    <w:rsid w:val="00BA3EA0"/>
    <w:rsid w:val="00BA5A6E"/>
    <w:rsid w:val="00BA6309"/>
    <w:rsid w:val="00BA63EF"/>
    <w:rsid w:val="00BA6AAB"/>
    <w:rsid w:val="00BA73FD"/>
    <w:rsid w:val="00BA7A0B"/>
    <w:rsid w:val="00BB05D5"/>
    <w:rsid w:val="00BB0797"/>
    <w:rsid w:val="00BB07A7"/>
    <w:rsid w:val="00BB0CBC"/>
    <w:rsid w:val="00BB13B3"/>
    <w:rsid w:val="00BB1680"/>
    <w:rsid w:val="00BB1DF6"/>
    <w:rsid w:val="00BB2C48"/>
    <w:rsid w:val="00BB47A5"/>
    <w:rsid w:val="00BB5E56"/>
    <w:rsid w:val="00BB624E"/>
    <w:rsid w:val="00BB635E"/>
    <w:rsid w:val="00BB6788"/>
    <w:rsid w:val="00BC241C"/>
    <w:rsid w:val="00BC275D"/>
    <w:rsid w:val="00BC2DA7"/>
    <w:rsid w:val="00BC3360"/>
    <w:rsid w:val="00BC3A03"/>
    <w:rsid w:val="00BC3EBB"/>
    <w:rsid w:val="00BC4CEB"/>
    <w:rsid w:val="00BC4FAF"/>
    <w:rsid w:val="00BC5B7E"/>
    <w:rsid w:val="00BC6695"/>
    <w:rsid w:val="00BC7643"/>
    <w:rsid w:val="00BC782A"/>
    <w:rsid w:val="00BD3CC9"/>
    <w:rsid w:val="00BD40FE"/>
    <w:rsid w:val="00BD5CD8"/>
    <w:rsid w:val="00BD6068"/>
    <w:rsid w:val="00BD69EC"/>
    <w:rsid w:val="00BD6BEE"/>
    <w:rsid w:val="00BD70DE"/>
    <w:rsid w:val="00BE00AE"/>
    <w:rsid w:val="00BE0579"/>
    <w:rsid w:val="00BE0B29"/>
    <w:rsid w:val="00BE1620"/>
    <w:rsid w:val="00BE18AB"/>
    <w:rsid w:val="00BE1E38"/>
    <w:rsid w:val="00BE3C20"/>
    <w:rsid w:val="00BE4A85"/>
    <w:rsid w:val="00BE659F"/>
    <w:rsid w:val="00BE662E"/>
    <w:rsid w:val="00BE6B68"/>
    <w:rsid w:val="00BE6F32"/>
    <w:rsid w:val="00BE7882"/>
    <w:rsid w:val="00BF075A"/>
    <w:rsid w:val="00BF1D7B"/>
    <w:rsid w:val="00BF34F8"/>
    <w:rsid w:val="00BF37F0"/>
    <w:rsid w:val="00BF3925"/>
    <w:rsid w:val="00BF58A0"/>
    <w:rsid w:val="00BF5A09"/>
    <w:rsid w:val="00BF67FC"/>
    <w:rsid w:val="00C003DC"/>
    <w:rsid w:val="00C0301C"/>
    <w:rsid w:val="00C030C8"/>
    <w:rsid w:val="00C03582"/>
    <w:rsid w:val="00C040FB"/>
    <w:rsid w:val="00C04D39"/>
    <w:rsid w:val="00C04F7B"/>
    <w:rsid w:val="00C04FE8"/>
    <w:rsid w:val="00C055F0"/>
    <w:rsid w:val="00C06EE2"/>
    <w:rsid w:val="00C0798B"/>
    <w:rsid w:val="00C10F62"/>
    <w:rsid w:val="00C1143C"/>
    <w:rsid w:val="00C135EA"/>
    <w:rsid w:val="00C13FE7"/>
    <w:rsid w:val="00C14592"/>
    <w:rsid w:val="00C15760"/>
    <w:rsid w:val="00C15CFD"/>
    <w:rsid w:val="00C16AF3"/>
    <w:rsid w:val="00C20F24"/>
    <w:rsid w:val="00C222B6"/>
    <w:rsid w:val="00C22926"/>
    <w:rsid w:val="00C22E2C"/>
    <w:rsid w:val="00C2539E"/>
    <w:rsid w:val="00C25408"/>
    <w:rsid w:val="00C26B65"/>
    <w:rsid w:val="00C26DC5"/>
    <w:rsid w:val="00C2772C"/>
    <w:rsid w:val="00C27D14"/>
    <w:rsid w:val="00C301C2"/>
    <w:rsid w:val="00C31894"/>
    <w:rsid w:val="00C31AA2"/>
    <w:rsid w:val="00C33096"/>
    <w:rsid w:val="00C340AA"/>
    <w:rsid w:val="00C34316"/>
    <w:rsid w:val="00C34730"/>
    <w:rsid w:val="00C35E08"/>
    <w:rsid w:val="00C36260"/>
    <w:rsid w:val="00C3660D"/>
    <w:rsid w:val="00C37813"/>
    <w:rsid w:val="00C418A7"/>
    <w:rsid w:val="00C425EB"/>
    <w:rsid w:val="00C4382E"/>
    <w:rsid w:val="00C443EC"/>
    <w:rsid w:val="00C44EF5"/>
    <w:rsid w:val="00C45562"/>
    <w:rsid w:val="00C4732A"/>
    <w:rsid w:val="00C50956"/>
    <w:rsid w:val="00C513DD"/>
    <w:rsid w:val="00C535ED"/>
    <w:rsid w:val="00C54506"/>
    <w:rsid w:val="00C54737"/>
    <w:rsid w:val="00C56C23"/>
    <w:rsid w:val="00C57105"/>
    <w:rsid w:val="00C60267"/>
    <w:rsid w:val="00C60EEA"/>
    <w:rsid w:val="00C61065"/>
    <w:rsid w:val="00C61C79"/>
    <w:rsid w:val="00C62B42"/>
    <w:rsid w:val="00C63D6F"/>
    <w:rsid w:val="00C646EB"/>
    <w:rsid w:val="00C64FB8"/>
    <w:rsid w:val="00C65079"/>
    <w:rsid w:val="00C6519D"/>
    <w:rsid w:val="00C6525E"/>
    <w:rsid w:val="00C65594"/>
    <w:rsid w:val="00C665F7"/>
    <w:rsid w:val="00C6726C"/>
    <w:rsid w:val="00C70EFE"/>
    <w:rsid w:val="00C71399"/>
    <w:rsid w:val="00C71C7E"/>
    <w:rsid w:val="00C71E83"/>
    <w:rsid w:val="00C72191"/>
    <w:rsid w:val="00C72BA4"/>
    <w:rsid w:val="00C7550B"/>
    <w:rsid w:val="00C75750"/>
    <w:rsid w:val="00C75984"/>
    <w:rsid w:val="00C759F8"/>
    <w:rsid w:val="00C75FB7"/>
    <w:rsid w:val="00C7632A"/>
    <w:rsid w:val="00C76A7D"/>
    <w:rsid w:val="00C77385"/>
    <w:rsid w:val="00C7766D"/>
    <w:rsid w:val="00C80B0E"/>
    <w:rsid w:val="00C81839"/>
    <w:rsid w:val="00C8213E"/>
    <w:rsid w:val="00C84571"/>
    <w:rsid w:val="00C85209"/>
    <w:rsid w:val="00C87361"/>
    <w:rsid w:val="00C90BBE"/>
    <w:rsid w:val="00C90E09"/>
    <w:rsid w:val="00C91242"/>
    <w:rsid w:val="00C91D2D"/>
    <w:rsid w:val="00C923CB"/>
    <w:rsid w:val="00C923E8"/>
    <w:rsid w:val="00C927F7"/>
    <w:rsid w:val="00C9485C"/>
    <w:rsid w:val="00C94D18"/>
    <w:rsid w:val="00C9522D"/>
    <w:rsid w:val="00C960BD"/>
    <w:rsid w:val="00C96C5F"/>
    <w:rsid w:val="00C978DD"/>
    <w:rsid w:val="00C97B0E"/>
    <w:rsid w:val="00CA078D"/>
    <w:rsid w:val="00CA2568"/>
    <w:rsid w:val="00CA3150"/>
    <w:rsid w:val="00CA3AAB"/>
    <w:rsid w:val="00CA3B26"/>
    <w:rsid w:val="00CA4820"/>
    <w:rsid w:val="00CA4FFE"/>
    <w:rsid w:val="00CA6221"/>
    <w:rsid w:val="00CA6599"/>
    <w:rsid w:val="00CA6DE5"/>
    <w:rsid w:val="00CA7A24"/>
    <w:rsid w:val="00CA7C15"/>
    <w:rsid w:val="00CB0933"/>
    <w:rsid w:val="00CB1E43"/>
    <w:rsid w:val="00CB2EC8"/>
    <w:rsid w:val="00CB4113"/>
    <w:rsid w:val="00CB4457"/>
    <w:rsid w:val="00CB44B5"/>
    <w:rsid w:val="00CB47FE"/>
    <w:rsid w:val="00CB4F33"/>
    <w:rsid w:val="00CB6601"/>
    <w:rsid w:val="00CB6E0B"/>
    <w:rsid w:val="00CB7CA6"/>
    <w:rsid w:val="00CB7F06"/>
    <w:rsid w:val="00CC0C44"/>
    <w:rsid w:val="00CC15A4"/>
    <w:rsid w:val="00CC2BE6"/>
    <w:rsid w:val="00CC2DC9"/>
    <w:rsid w:val="00CC3A72"/>
    <w:rsid w:val="00CC6903"/>
    <w:rsid w:val="00CC7AFE"/>
    <w:rsid w:val="00CD165E"/>
    <w:rsid w:val="00CD16ED"/>
    <w:rsid w:val="00CD1F4A"/>
    <w:rsid w:val="00CD2899"/>
    <w:rsid w:val="00CD40EE"/>
    <w:rsid w:val="00CD4333"/>
    <w:rsid w:val="00CD4B32"/>
    <w:rsid w:val="00CD533A"/>
    <w:rsid w:val="00CD678D"/>
    <w:rsid w:val="00CD6CC5"/>
    <w:rsid w:val="00CD6DF8"/>
    <w:rsid w:val="00CD7466"/>
    <w:rsid w:val="00CD7F36"/>
    <w:rsid w:val="00CE25DE"/>
    <w:rsid w:val="00CE2C65"/>
    <w:rsid w:val="00CE5183"/>
    <w:rsid w:val="00CE5F28"/>
    <w:rsid w:val="00CE62E4"/>
    <w:rsid w:val="00CE641A"/>
    <w:rsid w:val="00CE6527"/>
    <w:rsid w:val="00CE670A"/>
    <w:rsid w:val="00CE741D"/>
    <w:rsid w:val="00CF05D0"/>
    <w:rsid w:val="00CF14B4"/>
    <w:rsid w:val="00CF1BCF"/>
    <w:rsid w:val="00CF1D71"/>
    <w:rsid w:val="00CF23AB"/>
    <w:rsid w:val="00CF29C1"/>
    <w:rsid w:val="00CF2FE6"/>
    <w:rsid w:val="00CF34D7"/>
    <w:rsid w:val="00CF437C"/>
    <w:rsid w:val="00CF4507"/>
    <w:rsid w:val="00CF499E"/>
    <w:rsid w:val="00CF5AA7"/>
    <w:rsid w:val="00CF5D08"/>
    <w:rsid w:val="00CF5D73"/>
    <w:rsid w:val="00CF6489"/>
    <w:rsid w:val="00CF663F"/>
    <w:rsid w:val="00D00319"/>
    <w:rsid w:val="00D00A40"/>
    <w:rsid w:val="00D01329"/>
    <w:rsid w:val="00D01390"/>
    <w:rsid w:val="00D05910"/>
    <w:rsid w:val="00D05DD1"/>
    <w:rsid w:val="00D065D0"/>
    <w:rsid w:val="00D0692B"/>
    <w:rsid w:val="00D0694E"/>
    <w:rsid w:val="00D06AFF"/>
    <w:rsid w:val="00D1003B"/>
    <w:rsid w:val="00D10CEB"/>
    <w:rsid w:val="00D117ED"/>
    <w:rsid w:val="00D12289"/>
    <w:rsid w:val="00D12CF7"/>
    <w:rsid w:val="00D1322E"/>
    <w:rsid w:val="00D1362F"/>
    <w:rsid w:val="00D14392"/>
    <w:rsid w:val="00D147B2"/>
    <w:rsid w:val="00D1535A"/>
    <w:rsid w:val="00D15635"/>
    <w:rsid w:val="00D15A0A"/>
    <w:rsid w:val="00D2014D"/>
    <w:rsid w:val="00D2156B"/>
    <w:rsid w:val="00D222A8"/>
    <w:rsid w:val="00D23CBF"/>
    <w:rsid w:val="00D24347"/>
    <w:rsid w:val="00D25534"/>
    <w:rsid w:val="00D258F8"/>
    <w:rsid w:val="00D26BB5"/>
    <w:rsid w:val="00D27FA3"/>
    <w:rsid w:val="00D305AD"/>
    <w:rsid w:val="00D3115B"/>
    <w:rsid w:val="00D3178F"/>
    <w:rsid w:val="00D32E3B"/>
    <w:rsid w:val="00D33BF1"/>
    <w:rsid w:val="00D35B94"/>
    <w:rsid w:val="00D365DC"/>
    <w:rsid w:val="00D373D1"/>
    <w:rsid w:val="00D37F98"/>
    <w:rsid w:val="00D37FC1"/>
    <w:rsid w:val="00D406CF"/>
    <w:rsid w:val="00D40D2A"/>
    <w:rsid w:val="00D41793"/>
    <w:rsid w:val="00D421BD"/>
    <w:rsid w:val="00D43DE0"/>
    <w:rsid w:val="00D4419F"/>
    <w:rsid w:val="00D451B5"/>
    <w:rsid w:val="00D4584E"/>
    <w:rsid w:val="00D459DE"/>
    <w:rsid w:val="00D45ABB"/>
    <w:rsid w:val="00D46584"/>
    <w:rsid w:val="00D46627"/>
    <w:rsid w:val="00D469E1"/>
    <w:rsid w:val="00D474A4"/>
    <w:rsid w:val="00D50046"/>
    <w:rsid w:val="00D523D8"/>
    <w:rsid w:val="00D5300A"/>
    <w:rsid w:val="00D545F9"/>
    <w:rsid w:val="00D5464D"/>
    <w:rsid w:val="00D54BBE"/>
    <w:rsid w:val="00D54D53"/>
    <w:rsid w:val="00D54E13"/>
    <w:rsid w:val="00D55709"/>
    <w:rsid w:val="00D558F8"/>
    <w:rsid w:val="00D56293"/>
    <w:rsid w:val="00D56A34"/>
    <w:rsid w:val="00D56B06"/>
    <w:rsid w:val="00D57A7A"/>
    <w:rsid w:val="00D604D2"/>
    <w:rsid w:val="00D60C06"/>
    <w:rsid w:val="00D6106B"/>
    <w:rsid w:val="00D62C21"/>
    <w:rsid w:val="00D63292"/>
    <w:rsid w:val="00D6353A"/>
    <w:rsid w:val="00D637B1"/>
    <w:rsid w:val="00D638E1"/>
    <w:rsid w:val="00D63F0B"/>
    <w:rsid w:val="00D65ED7"/>
    <w:rsid w:val="00D672AB"/>
    <w:rsid w:val="00D67CB7"/>
    <w:rsid w:val="00D67D3C"/>
    <w:rsid w:val="00D70625"/>
    <w:rsid w:val="00D712E3"/>
    <w:rsid w:val="00D716D1"/>
    <w:rsid w:val="00D72B14"/>
    <w:rsid w:val="00D75DA7"/>
    <w:rsid w:val="00D769C6"/>
    <w:rsid w:val="00D80FEC"/>
    <w:rsid w:val="00D8292D"/>
    <w:rsid w:val="00D83868"/>
    <w:rsid w:val="00D842A6"/>
    <w:rsid w:val="00D8615A"/>
    <w:rsid w:val="00D862CD"/>
    <w:rsid w:val="00D86A97"/>
    <w:rsid w:val="00D86C06"/>
    <w:rsid w:val="00D87569"/>
    <w:rsid w:val="00D87DC7"/>
    <w:rsid w:val="00D90664"/>
    <w:rsid w:val="00D90EC5"/>
    <w:rsid w:val="00D9170B"/>
    <w:rsid w:val="00D936BE"/>
    <w:rsid w:val="00D946DA"/>
    <w:rsid w:val="00D95644"/>
    <w:rsid w:val="00D95A39"/>
    <w:rsid w:val="00D96501"/>
    <w:rsid w:val="00D97AF0"/>
    <w:rsid w:val="00DA03DF"/>
    <w:rsid w:val="00DA0CBE"/>
    <w:rsid w:val="00DA12B9"/>
    <w:rsid w:val="00DA1A0B"/>
    <w:rsid w:val="00DA24A4"/>
    <w:rsid w:val="00DA435C"/>
    <w:rsid w:val="00DA4AC5"/>
    <w:rsid w:val="00DA4BF1"/>
    <w:rsid w:val="00DA4DF9"/>
    <w:rsid w:val="00DA551B"/>
    <w:rsid w:val="00DA5850"/>
    <w:rsid w:val="00DA5FF7"/>
    <w:rsid w:val="00DA746D"/>
    <w:rsid w:val="00DB0E33"/>
    <w:rsid w:val="00DB172A"/>
    <w:rsid w:val="00DB1BE2"/>
    <w:rsid w:val="00DB2803"/>
    <w:rsid w:val="00DB2EC6"/>
    <w:rsid w:val="00DB333C"/>
    <w:rsid w:val="00DB3772"/>
    <w:rsid w:val="00DB381F"/>
    <w:rsid w:val="00DB3CC9"/>
    <w:rsid w:val="00DB4C95"/>
    <w:rsid w:val="00DB7C2F"/>
    <w:rsid w:val="00DC04A6"/>
    <w:rsid w:val="00DC0EC1"/>
    <w:rsid w:val="00DC0EC2"/>
    <w:rsid w:val="00DC13F1"/>
    <w:rsid w:val="00DC165E"/>
    <w:rsid w:val="00DC24CA"/>
    <w:rsid w:val="00DC4083"/>
    <w:rsid w:val="00DC460A"/>
    <w:rsid w:val="00DC554D"/>
    <w:rsid w:val="00DC63C5"/>
    <w:rsid w:val="00DC6C0E"/>
    <w:rsid w:val="00DC7E6D"/>
    <w:rsid w:val="00DD0693"/>
    <w:rsid w:val="00DD10C3"/>
    <w:rsid w:val="00DD149F"/>
    <w:rsid w:val="00DD2FEB"/>
    <w:rsid w:val="00DD55F0"/>
    <w:rsid w:val="00DD56DA"/>
    <w:rsid w:val="00DD5C58"/>
    <w:rsid w:val="00DD6002"/>
    <w:rsid w:val="00DD6A2F"/>
    <w:rsid w:val="00DD6F4F"/>
    <w:rsid w:val="00DE1D16"/>
    <w:rsid w:val="00DE2192"/>
    <w:rsid w:val="00DE2876"/>
    <w:rsid w:val="00DE3099"/>
    <w:rsid w:val="00DE3416"/>
    <w:rsid w:val="00DE3917"/>
    <w:rsid w:val="00DE3DA7"/>
    <w:rsid w:val="00DE3DD0"/>
    <w:rsid w:val="00DE4342"/>
    <w:rsid w:val="00DE4572"/>
    <w:rsid w:val="00DE5488"/>
    <w:rsid w:val="00DE57F0"/>
    <w:rsid w:val="00DF1078"/>
    <w:rsid w:val="00DF1D07"/>
    <w:rsid w:val="00DF2996"/>
    <w:rsid w:val="00DF5590"/>
    <w:rsid w:val="00DF6D51"/>
    <w:rsid w:val="00E02932"/>
    <w:rsid w:val="00E02F90"/>
    <w:rsid w:val="00E05970"/>
    <w:rsid w:val="00E06212"/>
    <w:rsid w:val="00E07478"/>
    <w:rsid w:val="00E10289"/>
    <w:rsid w:val="00E12223"/>
    <w:rsid w:val="00E13134"/>
    <w:rsid w:val="00E143E8"/>
    <w:rsid w:val="00E14685"/>
    <w:rsid w:val="00E148CD"/>
    <w:rsid w:val="00E14BF7"/>
    <w:rsid w:val="00E14FC0"/>
    <w:rsid w:val="00E15B73"/>
    <w:rsid w:val="00E15FF3"/>
    <w:rsid w:val="00E218D4"/>
    <w:rsid w:val="00E21FBF"/>
    <w:rsid w:val="00E2285B"/>
    <w:rsid w:val="00E25279"/>
    <w:rsid w:val="00E26C67"/>
    <w:rsid w:val="00E30302"/>
    <w:rsid w:val="00E31A73"/>
    <w:rsid w:val="00E32638"/>
    <w:rsid w:val="00E32B40"/>
    <w:rsid w:val="00E34B9D"/>
    <w:rsid w:val="00E34DF9"/>
    <w:rsid w:val="00E34E0C"/>
    <w:rsid w:val="00E3515F"/>
    <w:rsid w:val="00E35A54"/>
    <w:rsid w:val="00E36A22"/>
    <w:rsid w:val="00E36F7B"/>
    <w:rsid w:val="00E37958"/>
    <w:rsid w:val="00E40B4D"/>
    <w:rsid w:val="00E41E64"/>
    <w:rsid w:val="00E424E0"/>
    <w:rsid w:val="00E4328F"/>
    <w:rsid w:val="00E439E0"/>
    <w:rsid w:val="00E445BD"/>
    <w:rsid w:val="00E445FD"/>
    <w:rsid w:val="00E45D04"/>
    <w:rsid w:val="00E468A8"/>
    <w:rsid w:val="00E47FCD"/>
    <w:rsid w:val="00E50DA6"/>
    <w:rsid w:val="00E5143F"/>
    <w:rsid w:val="00E51D84"/>
    <w:rsid w:val="00E5247D"/>
    <w:rsid w:val="00E526E3"/>
    <w:rsid w:val="00E53D6C"/>
    <w:rsid w:val="00E541DB"/>
    <w:rsid w:val="00E5435A"/>
    <w:rsid w:val="00E54D87"/>
    <w:rsid w:val="00E56C08"/>
    <w:rsid w:val="00E601F7"/>
    <w:rsid w:val="00E6131A"/>
    <w:rsid w:val="00E622A6"/>
    <w:rsid w:val="00E62467"/>
    <w:rsid w:val="00E62606"/>
    <w:rsid w:val="00E62E9B"/>
    <w:rsid w:val="00E64859"/>
    <w:rsid w:val="00E65B64"/>
    <w:rsid w:val="00E666E8"/>
    <w:rsid w:val="00E66FDA"/>
    <w:rsid w:val="00E67C65"/>
    <w:rsid w:val="00E70081"/>
    <w:rsid w:val="00E703CF"/>
    <w:rsid w:val="00E704C2"/>
    <w:rsid w:val="00E70DC2"/>
    <w:rsid w:val="00E71360"/>
    <w:rsid w:val="00E714CE"/>
    <w:rsid w:val="00E71C3D"/>
    <w:rsid w:val="00E74BD7"/>
    <w:rsid w:val="00E764CB"/>
    <w:rsid w:val="00E77754"/>
    <w:rsid w:val="00E80105"/>
    <w:rsid w:val="00E81476"/>
    <w:rsid w:val="00E823D0"/>
    <w:rsid w:val="00E83590"/>
    <w:rsid w:val="00E83BBF"/>
    <w:rsid w:val="00E83E84"/>
    <w:rsid w:val="00E8442D"/>
    <w:rsid w:val="00E84453"/>
    <w:rsid w:val="00E8566E"/>
    <w:rsid w:val="00E861C3"/>
    <w:rsid w:val="00E8644D"/>
    <w:rsid w:val="00E879D6"/>
    <w:rsid w:val="00E90026"/>
    <w:rsid w:val="00E91631"/>
    <w:rsid w:val="00E924CE"/>
    <w:rsid w:val="00E92734"/>
    <w:rsid w:val="00E94715"/>
    <w:rsid w:val="00E94AE3"/>
    <w:rsid w:val="00E953C4"/>
    <w:rsid w:val="00E97A4A"/>
    <w:rsid w:val="00EA1A14"/>
    <w:rsid w:val="00EA29B3"/>
    <w:rsid w:val="00EA363E"/>
    <w:rsid w:val="00EA3C71"/>
    <w:rsid w:val="00EA6462"/>
    <w:rsid w:val="00EB03EA"/>
    <w:rsid w:val="00EB0E80"/>
    <w:rsid w:val="00EB199A"/>
    <w:rsid w:val="00EB2710"/>
    <w:rsid w:val="00EB2A97"/>
    <w:rsid w:val="00EB3C11"/>
    <w:rsid w:val="00EB3D09"/>
    <w:rsid w:val="00EB403C"/>
    <w:rsid w:val="00EB4523"/>
    <w:rsid w:val="00EB53C4"/>
    <w:rsid w:val="00EB552D"/>
    <w:rsid w:val="00EB56A8"/>
    <w:rsid w:val="00EB6DB6"/>
    <w:rsid w:val="00EB727A"/>
    <w:rsid w:val="00EB74C0"/>
    <w:rsid w:val="00EC0123"/>
    <w:rsid w:val="00EC4325"/>
    <w:rsid w:val="00EC5D1D"/>
    <w:rsid w:val="00EC70EB"/>
    <w:rsid w:val="00EC78C5"/>
    <w:rsid w:val="00EC7ECE"/>
    <w:rsid w:val="00ED059F"/>
    <w:rsid w:val="00ED087F"/>
    <w:rsid w:val="00ED1387"/>
    <w:rsid w:val="00ED16B2"/>
    <w:rsid w:val="00ED2B61"/>
    <w:rsid w:val="00ED2CA2"/>
    <w:rsid w:val="00ED2D2B"/>
    <w:rsid w:val="00ED388A"/>
    <w:rsid w:val="00ED3DEF"/>
    <w:rsid w:val="00ED47F1"/>
    <w:rsid w:val="00ED5FAE"/>
    <w:rsid w:val="00ED7869"/>
    <w:rsid w:val="00ED794B"/>
    <w:rsid w:val="00ED7DB3"/>
    <w:rsid w:val="00EE09F5"/>
    <w:rsid w:val="00EE128E"/>
    <w:rsid w:val="00EE33D9"/>
    <w:rsid w:val="00EE4056"/>
    <w:rsid w:val="00EE41D6"/>
    <w:rsid w:val="00EE4DE2"/>
    <w:rsid w:val="00EE4F7E"/>
    <w:rsid w:val="00EE765B"/>
    <w:rsid w:val="00EF0399"/>
    <w:rsid w:val="00EF0C9D"/>
    <w:rsid w:val="00EF1482"/>
    <w:rsid w:val="00EF1D23"/>
    <w:rsid w:val="00EF1FE4"/>
    <w:rsid w:val="00EF3D2F"/>
    <w:rsid w:val="00EF4FC9"/>
    <w:rsid w:val="00EF5886"/>
    <w:rsid w:val="00EF5E38"/>
    <w:rsid w:val="00EF6A2A"/>
    <w:rsid w:val="00EF6EE8"/>
    <w:rsid w:val="00F0076E"/>
    <w:rsid w:val="00F00F65"/>
    <w:rsid w:val="00F015CE"/>
    <w:rsid w:val="00F02622"/>
    <w:rsid w:val="00F026F4"/>
    <w:rsid w:val="00F03FCF"/>
    <w:rsid w:val="00F04ABD"/>
    <w:rsid w:val="00F04B66"/>
    <w:rsid w:val="00F05199"/>
    <w:rsid w:val="00F057EC"/>
    <w:rsid w:val="00F059A8"/>
    <w:rsid w:val="00F10D92"/>
    <w:rsid w:val="00F11301"/>
    <w:rsid w:val="00F11620"/>
    <w:rsid w:val="00F13400"/>
    <w:rsid w:val="00F13AEA"/>
    <w:rsid w:val="00F141C9"/>
    <w:rsid w:val="00F15D7D"/>
    <w:rsid w:val="00F16344"/>
    <w:rsid w:val="00F164E4"/>
    <w:rsid w:val="00F16B2B"/>
    <w:rsid w:val="00F16CB9"/>
    <w:rsid w:val="00F16ECE"/>
    <w:rsid w:val="00F20979"/>
    <w:rsid w:val="00F20A5A"/>
    <w:rsid w:val="00F21266"/>
    <w:rsid w:val="00F231B2"/>
    <w:rsid w:val="00F23A7E"/>
    <w:rsid w:val="00F242F8"/>
    <w:rsid w:val="00F272B5"/>
    <w:rsid w:val="00F2741F"/>
    <w:rsid w:val="00F27B7F"/>
    <w:rsid w:val="00F30157"/>
    <w:rsid w:val="00F30161"/>
    <w:rsid w:val="00F31ECA"/>
    <w:rsid w:val="00F32BC0"/>
    <w:rsid w:val="00F32E5E"/>
    <w:rsid w:val="00F33CB8"/>
    <w:rsid w:val="00F34210"/>
    <w:rsid w:val="00F3473E"/>
    <w:rsid w:val="00F34B0B"/>
    <w:rsid w:val="00F34E26"/>
    <w:rsid w:val="00F3509D"/>
    <w:rsid w:val="00F368A9"/>
    <w:rsid w:val="00F3717F"/>
    <w:rsid w:val="00F40D6A"/>
    <w:rsid w:val="00F41317"/>
    <w:rsid w:val="00F415D3"/>
    <w:rsid w:val="00F4555D"/>
    <w:rsid w:val="00F466BC"/>
    <w:rsid w:val="00F46A13"/>
    <w:rsid w:val="00F50C90"/>
    <w:rsid w:val="00F51709"/>
    <w:rsid w:val="00F540F5"/>
    <w:rsid w:val="00F54B54"/>
    <w:rsid w:val="00F560C7"/>
    <w:rsid w:val="00F57CAD"/>
    <w:rsid w:val="00F602C1"/>
    <w:rsid w:val="00F6039D"/>
    <w:rsid w:val="00F62182"/>
    <w:rsid w:val="00F62203"/>
    <w:rsid w:val="00F62278"/>
    <w:rsid w:val="00F6312C"/>
    <w:rsid w:val="00F63A84"/>
    <w:rsid w:val="00F64486"/>
    <w:rsid w:val="00F646F0"/>
    <w:rsid w:val="00F64898"/>
    <w:rsid w:val="00F66128"/>
    <w:rsid w:val="00F6761E"/>
    <w:rsid w:val="00F677B1"/>
    <w:rsid w:val="00F677EB"/>
    <w:rsid w:val="00F72684"/>
    <w:rsid w:val="00F72A61"/>
    <w:rsid w:val="00F72CFD"/>
    <w:rsid w:val="00F73110"/>
    <w:rsid w:val="00F73D86"/>
    <w:rsid w:val="00F74710"/>
    <w:rsid w:val="00F750F5"/>
    <w:rsid w:val="00F756E7"/>
    <w:rsid w:val="00F75E8A"/>
    <w:rsid w:val="00F8096C"/>
    <w:rsid w:val="00F8178C"/>
    <w:rsid w:val="00F821EB"/>
    <w:rsid w:val="00F8301C"/>
    <w:rsid w:val="00F855B4"/>
    <w:rsid w:val="00F8598A"/>
    <w:rsid w:val="00F85DC2"/>
    <w:rsid w:val="00F85E42"/>
    <w:rsid w:val="00F86677"/>
    <w:rsid w:val="00F86B85"/>
    <w:rsid w:val="00F877F8"/>
    <w:rsid w:val="00F87EDA"/>
    <w:rsid w:val="00F90B5C"/>
    <w:rsid w:val="00F90C20"/>
    <w:rsid w:val="00F90E61"/>
    <w:rsid w:val="00F921FA"/>
    <w:rsid w:val="00F93415"/>
    <w:rsid w:val="00F9377B"/>
    <w:rsid w:val="00F94A59"/>
    <w:rsid w:val="00F94F2D"/>
    <w:rsid w:val="00F95E21"/>
    <w:rsid w:val="00F95FF9"/>
    <w:rsid w:val="00F9692B"/>
    <w:rsid w:val="00F969C8"/>
    <w:rsid w:val="00FA1783"/>
    <w:rsid w:val="00FA2431"/>
    <w:rsid w:val="00FA3C58"/>
    <w:rsid w:val="00FA412E"/>
    <w:rsid w:val="00FA494C"/>
    <w:rsid w:val="00FA5A35"/>
    <w:rsid w:val="00FA6665"/>
    <w:rsid w:val="00FA6961"/>
    <w:rsid w:val="00FA752E"/>
    <w:rsid w:val="00FB2B6F"/>
    <w:rsid w:val="00FB305B"/>
    <w:rsid w:val="00FB3C95"/>
    <w:rsid w:val="00FB3FD7"/>
    <w:rsid w:val="00FB407A"/>
    <w:rsid w:val="00FB4E93"/>
    <w:rsid w:val="00FB52AF"/>
    <w:rsid w:val="00FB7F92"/>
    <w:rsid w:val="00FC08B5"/>
    <w:rsid w:val="00FC092B"/>
    <w:rsid w:val="00FC1E3F"/>
    <w:rsid w:val="00FC36B8"/>
    <w:rsid w:val="00FC38C3"/>
    <w:rsid w:val="00FC3F8E"/>
    <w:rsid w:val="00FC6A87"/>
    <w:rsid w:val="00FC7079"/>
    <w:rsid w:val="00FC7085"/>
    <w:rsid w:val="00FC7521"/>
    <w:rsid w:val="00FC767F"/>
    <w:rsid w:val="00FC7B42"/>
    <w:rsid w:val="00FD0E7C"/>
    <w:rsid w:val="00FD147C"/>
    <w:rsid w:val="00FD1ABC"/>
    <w:rsid w:val="00FD1BC1"/>
    <w:rsid w:val="00FD1F75"/>
    <w:rsid w:val="00FD3412"/>
    <w:rsid w:val="00FD3480"/>
    <w:rsid w:val="00FD3489"/>
    <w:rsid w:val="00FD5AEE"/>
    <w:rsid w:val="00FD5C05"/>
    <w:rsid w:val="00FD5D79"/>
    <w:rsid w:val="00FD6C27"/>
    <w:rsid w:val="00FD6E8D"/>
    <w:rsid w:val="00FD7599"/>
    <w:rsid w:val="00FD7FC9"/>
    <w:rsid w:val="00FE0418"/>
    <w:rsid w:val="00FE08EF"/>
    <w:rsid w:val="00FE140A"/>
    <w:rsid w:val="00FE1653"/>
    <w:rsid w:val="00FE26A2"/>
    <w:rsid w:val="00FE2E2E"/>
    <w:rsid w:val="00FE3050"/>
    <w:rsid w:val="00FE68FA"/>
    <w:rsid w:val="00FE6F8C"/>
    <w:rsid w:val="00FF0A1D"/>
    <w:rsid w:val="00FF1348"/>
    <w:rsid w:val="00FF192B"/>
    <w:rsid w:val="00FF1C9F"/>
    <w:rsid w:val="00FF24E5"/>
    <w:rsid w:val="00FF505B"/>
    <w:rsid w:val="00FF5ED2"/>
    <w:rsid w:val="00FF74B6"/>
    <w:rsid w:val="00FF7874"/>
    <w:rsid w:val="00FF7AB1"/>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E0F4B6-88D4-4541-8388-0DD4C8C1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6">
    <w:name w:val="heading 6"/>
    <w:basedOn w:val="Normal"/>
    <w:next w:val="Normal"/>
    <w:qFormat/>
    <w:pPr>
      <w:keepNext/>
      <w:outlineLvl w:val="5"/>
    </w:pPr>
    <w:rPr>
      <w:rFonts w:ascii="Arial" w:hAnsi="Arial" w:cs="Arial"/>
      <w:b/>
      <w:bCs/>
      <w:sz w:val="28"/>
    </w:rPr>
  </w:style>
  <w:style w:type="paragraph" w:styleId="Heading9">
    <w:name w:val="heading 9"/>
    <w:basedOn w:val="Normal"/>
    <w:next w:val="Normal"/>
    <w:qFormat/>
    <w:pPr>
      <w:keepNext/>
      <w:outlineLvl w:val="8"/>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right" w:pos="7380"/>
      </w:tabs>
      <w:ind w:right="684"/>
    </w:pPr>
    <w:rPr>
      <w:rFonts w:ascii="Arial" w:hAnsi="Arial"/>
      <w:szCs w:val="20"/>
    </w:rPr>
  </w:style>
  <w:style w:type="paragraph" w:styleId="BodyText2">
    <w:name w:val="Body Text 2"/>
    <w:basedOn w:val="Normal"/>
    <w:semiHidden/>
    <w:pPr>
      <w:tabs>
        <w:tab w:val="right" w:pos="7380"/>
      </w:tabs>
      <w:spacing w:before="240"/>
      <w:ind w:right="684"/>
    </w:pPr>
    <w:rPr>
      <w:color w:val="000000"/>
    </w:rPr>
  </w:style>
  <w:style w:type="paragraph" w:customStyle="1" w:styleId="Style1">
    <w:name w:val="Style1"/>
    <w:basedOn w:val="Normal"/>
    <w:pPr>
      <w:widowControl w:val="0"/>
    </w:pPr>
    <w:rPr>
      <w:rFonts w:ascii="Arial" w:hAnsi="Arial"/>
      <w:szCs w:val="20"/>
    </w:rPr>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2">
    <w:name w:val="Body Text Indent 2"/>
    <w:basedOn w:val="Normal"/>
    <w:link w:val="BodyTextIndent2Char"/>
    <w:uiPriority w:val="99"/>
    <w:semiHidden/>
    <w:unhideWhenUsed/>
    <w:rsid w:val="003F3691"/>
    <w:pPr>
      <w:spacing w:after="120" w:line="480" w:lineRule="auto"/>
      <w:ind w:left="360"/>
    </w:pPr>
  </w:style>
  <w:style w:type="character" w:customStyle="1" w:styleId="BodyTextIndent2Char">
    <w:name w:val="Body Text Indent 2 Char"/>
    <w:link w:val="BodyTextIndent2"/>
    <w:uiPriority w:val="99"/>
    <w:semiHidden/>
    <w:rsid w:val="003F3691"/>
    <w:rPr>
      <w:sz w:val="24"/>
      <w:szCs w:val="24"/>
    </w:rPr>
  </w:style>
  <w:style w:type="paragraph" w:customStyle="1" w:styleId="VBAbodytext">
    <w:name w:val="VBA body text"/>
    <w:basedOn w:val="Normal"/>
    <w:rsid w:val="003F3691"/>
    <w:pPr>
      <w:overflowPunct w:val="0"/>
      <w:autoSpaceDE w:val="0"/>
      <w:autoSpaceDN w:val="0"/>
      <w:adjustRightInd w:val="0"/>
      <w:spacing w:before="120" w:after="240"/>
      <w:textAlignment w:val="baseline"/>
    </w:pPr>
    <w:rPr>
      <w:szCs w:val="20"/>
    </w:rPr>
  </w:style>
  <w:style w:type="character" w:styleId="CommentReference">
    <w:name w:val="annotation reference"/>
    <w:uiPriority w:val="99"/>
    <w:semiHidden/>
    <w:unhideWhenUsed/>
    <w:rsid w:val="000D713C"/>
    <w:rPr>
      <w:sz w:val="16"/>
      <w:szCs w:val="16"/>
    </w:rPr>
  </w:style>
  <w:style w:type="paragraph" w:styleId="CommentText">
    <w:name w:val="annotation text"/>
    <w:basedOn w:val="Normal"/>
    <w:link w:val="CommentTextChar"/>
    <w:uiPriority w:val="99"/>
    <w:semiHidden/>
    <w:unhideWhenUsed/>
    <w:rsid w:val="000D713C"/>
    <w:rPr>
      <w:sz w:val="20"/>
      <w:szCs w:val="20"/>
    </w:rPr>
  </w:style>
  <w:style w:type="character" w:customStyle="1" w:styleId="CommentTextChar">
    <w:name w:val="Comment Text Char"/>
    <w:basedOn w:val="DefaultParagraphFont"/>
    <w:link w:val="CommentText"/>
    <w:uiPriority w:val="99"/>
    <w:semiHidden/>
    <w:rsid w:val="000D713C"/>
  </w:style>
  <w:style w:type="paragraph" w:styleId="CommentSubject">
    <w:name w:val="annotation subject"/>
    <w:basedOn w:val="CommentText"/>
    <w:next w:val="CommentText"/>
    <w:link w:val="CommentSubjectChar"/>
    <w:uiPriority w:val="99"/>
    <w:semiHidden/>
    <w:unhideWhenUsed/>
    <w:rsid w:val="000D713C"/>
    <w:rPr>
      <w:b/>
      <w:bCs/>
    </w:rPr>
  </w:style>
  <w:style w:type="character" w:customStyle="1" w:styleId="CommentSubjectChar">
    <w:name w:val="Comment Subject Char"/>
    <w:link w:val="CommentSubject"/>
    <w:uiPriority w:val="99"/>
    <w:semiHidden/>
    <w:rsid w:val="000D713C"/>
    <w:rPr>
      <w:b/>
      <w:bCs/>
    </w:rPr>
  </w:style>
  <w:style w:type="character" w:styleId="Hyperlink">
    <w:name w:val="Hyperlink"/>
    <w:unhideWhenUsed/>
    <w:rsid w:val="00D01329"/>
    <w:rPr>
      <w:color w:val="0000FF"/>
      <w:u w:val="single"/>
    </w:rPr>
  </w:style>
  <w:style w:type="paragraph" w:styleId="Revision">
    <w:name w:val="Revision"/>
    <w:hidden/>
    <w:uiPriority w:val="99"/>
    <w:semiHidden/>
    <w:rsid w:val="00EC7ECE"/>
    <w:rPr>
      <w:sz w:val="24"/>
      <w:szCs w:val="24"/>
    </w:rPr>
  </w:style>
  <w:style w:type="character" w:customStyle="1" w:styleId="FooterChar">
    <w:name w:val="Footer Char"/>
    <w:link w:val="Footer"/>
    <w:uiPriority w:val="99"/>
    <w:rsid w:val="00C81839"/>
    <w:rPr>
      <w:sz w:val="24"/>
      <w:szCs w:val="24"/>
    </w:rPr>
  </w:style>
  <w:style w:type="paragraph" w:styleId="ListParagraph">
    <w:name w:val="List Paragraph"/>
    <w:basedOn w:val="Normal"/>
    <w:uiPriority w:val="34"/>
    <w:qFormat/>
    <w:rsid w:val="000B4C93"/>
    <w:pPr>
      <w:ind w:left="720"/>
    </w:pPr>
  </w:style>
  <w:style w:type="paragraph" w:customStyle="1" w:styleId="Default">
    <w:name w:val="Default"/>
    <w:rsid w:val="00780284"/>
    <w:pPr>
      <w:autoSpaceDE w:val="0"/>
      <w:autoSpaceDN w:val="0"/>
      <w:adjustRightInd w:val="0"/>
    </w:pPr>
    <w:rPr>
      <w:rFonts w:ascii="Arial" w:hAnsi="Arial" w:cs="Arial"/>
      <w:color w:val="000000"/>
      <w:sz w:val="24"/>
      <w:szCs w:val="24"/>
    </w:rPr>
  </w:style>
  <w:style w:type="character" w:styleId="Strong">
    <w:name w:val="Strong"/>
    <w:uiPriority w:val="22"/>
    <w:qFormat/>
    <w:rsid w:val="00E37958"/>
    <w:rPr>
      <w:b/>
      <w:bCs/>
    </w:rPr>
  </w:style>
  <w:style w:type="paragraph" w:styleId="NormalWeb">
    <w:name w:val="Normal (Web)"/>
    <w:basedOn w:val="Normal"/>
    <w:uiPriority w:val="99"/>
    <w:unhideWhenUsed/>
    <w:rsid w:val="001D7C87"/>
    <w:pPr>
      <w:spacing w:before="100" w:beforeAutospacing="1" w:after="100" w:afterAutospacing="1"/>
    </w:pPr>
  </w:style>
  <w:style w:type="character" w:styleId="FollowedHyperlink">
    <w:name w:val="FollowedHyperlink"/>
    <w:uiPriority w:val="99"/>
    <w:semiHidden/>
    <w:unhideWhenUsed/>
    <w:rsid w:val="00AB1E8A"/>
    <w:rPr>
      <w:color w:val="800080"/>
      <w:u w:val="single"/>
    </w:rPr>
  </w:style>
  <w:style w:type="paragraph" w:styleId="FootnoteText">
    <w:name w:val="footnote text"/>
    <w:basedOn w:val="Normal"/>
    <w:link w:val="FootnoteTextChar"/>
    <w:uiPriority w:val="99"/>
    <w:semiHidden/>
    <w:unhideWhenUsed/>
    <w:rsid w:val="00AF77F2"/>
    <w:rPr>
      <w:sz w:val="20"/>
      <w:szCs w:val="20"/>
    </w:rPr>
  </w:style>
  <w:style w:type="character" w:customStyle="1" w:styleId="FootnoteTextChar">
    <w:name w:val="Footnote Text Char"/>
    <w:basedOn w:val="DefaultParagraphFont"/>
    <w:link w:val="FootnoteText"/>
    <w:uiPriority w:val="99"/>
    <w:semiHidden/>
    <w:rsid w:val="00AF77F2"/>
  </w:style>
  <w:style w:type="character" w:styleId="FootnoteReference">
    <w:name w:val="footnote reference"/>
    <w:uiPriority w:val="99"/>
    <w:semiHidden/>
    <w:unhideWhenUsed/>
    <w:rsid w:val="00AF77F2"/>
    <w:rPr>
      <w:vertAlign w:val="superscript"/>
    </w:rPr>
  </w:style>
  <w:style w:type="character" w:customStyle="1" w:styleId="HeaderChar">
    <w:name w:val="Header Char"/>
    <w:link w:val="Header"/>
    <w:rsid w:val="00C13F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624">
      <w:bodyDiv w:val="1"/>
      <w:marLeft w:val="0"/>
      <w:marRight w:val="0"/>
      <w:marTop w:val="0"/>
      <w:marBottom w:val="0"/>
      <w:divBdr>
        <w:top w:val="none" w:sz="0" w:space="0" w:color="auto"/>
        <w:left w:val="none" w:sz="0" w:space="0" w:color="auto"/>
        <w:bottom w:val="none" w:sz="0" w:space="0" w:color="auto"/>
        <w:right w:val="none" w:sz="0" w:space="0" w:color="auto"/>
      </w:divBdr>
    </w:div>
    <w:div w:id="366295215">
      <w:bodyDiv w:val="1"/>
      <w:marLeft w:val="0"/>
      <w:marRight w:val="0"/>
      <w:marTop w:val="0"/>
      <w:marBottom w:val="0"/>
      <w:divBdr>
        <w:top w:val="none" w:sz="0" w:space="0" w:color="auto"/>
        <w:left w:val="none" w:sz="0" w:space="0" w:color="auto"/>
        <w:bottom w:val="none" w:sz="0" w:space="0" w:color="auto"/>
        <w:right w:val="none" w:sz="0" w:space="0" w:color="auto"/>
      </w:divBdr>
    </w:div>
    <w:div w:id="526795347">
      <w:bodyDiv w:val="1"/>
      <w:marLeft w:val="0"/>
      <w:marRight w:val="0"/>
      <w:marTop w:val="0"/>
      <w:marBottom w:val="0"/>
      <w:divBdr>
        <w:top w:val="none" w:sz="0" w:space="0" w:color="auto"/>
        <w:left w:val="none" w:sz="0" w:space="0" w:color="auto"/>
        <w:bottom w:val="none" w:sz="0" w:space="0" w:color="auto"/>
        <w:right w:val="none" w:sz="0" w:space="0" w:color="auto"/>
      </w:divBdr>
    </w:div>
    <w:div w:id="810833387">
      <w:bodyDiv w:val="1"/>
      <w:marLeft w:val="0"/>
      <w:marRight w:val="0"/>
      <w:marTop w:val="0"/>
      <w:marBottom w:val="0"/>
      <w:divBdr>
        <w:top w:val="none" w:sz="0" w:space="0" w:color="auto"/>
        <w:left w:val="none" w:sz="0" w:space="0" w:color="auto"/>
        <w:bottom w:val="none" w:sz="0" w:space="0" w:color="auto"/>
        <w:right w:val="none" w:sz="0" w:space="0" w:color="auto"/>
      </w:divBdr>
    </w:div>
    <w:div w:id="1307392867">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86694726">
      <w:bodyDiv w:val="1"/>
      <w:marLeft w:val="0"/>
      <w:marRight w:val="0"/>
      <w:marTop w:val="0"/>
      <w:marBottom w:val="0"/>
      <w:divBdr>
        <w:top w:val="none" w:sz="0" w:space="0" w:color="auto"/>
        <w:left w:val="none" w:sz="0" w:space="0" w:color="auto"/>
        <w:bottom w:val="none" w:sz="0" w:space="0" w:color="auto"/>
        <w:right w:val="none" w:sz="0" w:space="0" w:color="auto"/>
      </w:divBdr>
      <w:divsChild>
        <w:div w:id="1066685952">
          <w:marLeft w:val="0"/>
          <w:marRight w:val="0"/>
          <w:marTop w:val="0"/>
          <w:marBottom w:val="0"/>
          <w:divBdr>
            <w:top w:val="none" w:sz="0" w:space="0" w:color="auto"/>
            <w:left w:val="none" w:sz="0" w:space="0" w:color="auto"/>
            <w:bottom w:val="none" w:sz="0" w:space="0" w:color="auto"/>
            <w:right w:val="none" w:sz="0" w:space="0" w:color="auto"/>
          </w:divBdr>
        </w:div>
      </w:divsChild>
    </w:div>
    <w:div w:id="1959406942">
      <w:bodyDiv w:val="1"/>
      <w:marLeft w:val="0"/>
      <w:marRight w:val="0"/>
      <w:marTop w:val="0"/>
      <w:marBottom w:val="0"/>
      <w:divBdr>
        <w:top w:val="none" w:sz="0" w:space="0" w:color="auto"/>
        <w:left w:val="none" w:sz="0" w:space="0" w:color="auto"/>
        <w:bottom w:val="none" w:sz="0" w:space="0" w:color="auto"/>
        <w:right w:val="none" w:sz="0" w:space="0" w:color="auto"/>
      </w:divBdr>
    </w:div>
    <w:div w:id="1973055935">
      <w:bodyDiv w:val="1"/>
      <w:marLeft w:val="0"/>
      <w:marRight w:val="0"/>
      <w:marTop w:val="0"/>
      <w:marBottom w:val="0"/>
      <w:divBdr>
        <w:top w:val="none" w:sz="0" w:space="0" w:color="auto"/>
        <w:left w:val="none" w:sz="0" w:space="0" w:color="auto"/>
        <w:bottom w:val="none" w:sz="0" w:space="0" w:color="auto"/>
        <w:right w:val="none" w:sz="0" w:space="0" w:color="auto"/>
      </w:divBdr>
    </w:div>
    <w:div w:id="199001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logs.va.gov/VAntage/wp-content/uploads/2015/06/MyVA_TransformationalPlan_June2015.pdf" TargetMode="External"/><Relationship Id="rId18" Type="http://schemas.openxmlformats.org/officeDocument/2006/relationships/hyperlink" Target="https://virtualva.vba.va.gov/training/guides/virtualvauser.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benefits.va.gov/TRANSFORMATION/docs/strategic-plan-fiscalyear2014-2020.pdf" TargetMode="External"/><Relationship Id="rId17" Type="http://schemas.openxmlformats.org/officeDocument/2006/relationships/hyperlink" Target="http://vbaw.vba.va.gov/VBMS/Resources_Job_Aids.asp" TargetMode="External"/><Relationship Id="rId2" Type="http://schemas.openxmlformats.org/officeDocument/2006/relationships/customXml" Target="../customXml/item2.xml"/><Relationship Id="rId16" Type="http://schemas.openxmlformats.org/officeDocument/2006/relationships/hyperlink" Target="http://vbacodmoint1.vba.va.gov/bl/21/Transformation/docs/Procedures%20for%20handling%20misfiled%20docs.do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vbacodmoint1.vba.va.gov/bl/21/Transformation/docs/Document%20Deletion%20TIP%20sheet.doc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vbaw.vba.va.gov/VBMS/Resources_Technical_Information.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bacodmoint1.vba.va.gov/bl/21/Transformation/docs/Adobe_Editor_SOP.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6EA7764FB25D4697E6A5B5A5F80358" ma:contentTypeVersion="0" ma:contentTypeDescription="Create a new document." ma:contentTypeScope="" ma:versionID="8681dfc14acb79bb55acf2dd91a243f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51B1-893B-4E25-9E47-27AFFFC7108F}">
  <ds:schemaRefs>
    <ds:schemaRef ds:uri="http://schemas.microsoft.com/sharepoint/v3/contenttype/forms"/>
  </ds:schemaRefs>
</ds:datastoreItem>
</file>

<file path=customXml/itemProps2.xml><?xml version="1.0" encoding="utf-8"?>
<ds:datastoreItem xmlns:ds="http://schemas.openxmlformats.org/officeDocument/2006/customXml" ds:itemID="{284CA80A-4962-4F5D-9648-F944FF262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847D063-5DAC-414E-B98F-18C4DD4377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7C71E6-9D80-2B4B-ABC0-E4ED23C9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VA</Company>
  <LinksUpToDate>false</LinksUpToDate>
  <CharactersWithSpaces>12290</CharactersWithSpaces>
  <SharedDoc>false</SharedDoc>
  <HLinks>
    <vt:vector size="66" baseType="variant">
      <vt:variant>
        <vt:i4>4980752</vt:i4>
      </vt:variant>
      <vt:variant>
        <vt:i4>32</vt:i4>
      </vt:variant>
      <vt:variant>
        <vt:i4>0</vt:i4>
      </vt:variant>
      <vt:variant>
        <vt:i4>5</vt:i4>
      </vt:variant>
      <vt:variant>
        <vt:lpwstr>http://www.ebenefits.va.gov/</vt:lpwstr>
      </vt:variant>
      <vt:variant>
        <vt:lpwstr/>
      </vt:variant>
      <vt:variant>
        <vt:i4>4980752</vt:i4>
      </vt:variant>
      <vt:variant>
        <vt:i4>29</vt:i4>
      </vt:variant>
      <vt:variant>
        <vt:i4>0</vt:i4>
      </vt:variant>
      <vt:variant>
        <vt:i4>5</vt:i4>
      </vt:variant>
      <vt:variant>
        <vt:lpwstr>http://www.ebenefits.va.gov/</vt:lpwstr>
      </vt:variant>
      <vt:variant>
        <vt:lpwstr/>
      </vt:variant>
      <vt:variant>
        <vt:i4>2621546</vt:i4>
      </vt:variant>
      <vt:variant>
        <vt:i4>26</vt:i4>
      </vt:variant>
      <vt:variant>
        <vt:i4>0</vt:i4>
      </vt:variant>
      <vt:variant>
        <vt:i4>5</vt:i4>
      </vt:variant>
      <vt:variant>
        <vt:lpwstr>http://vbaw.vba.va.gov/VBMS/Resources_Technical_Information.asp</vt:lpwstr>
      </vt:variant>
      <vt:variant>
        <vt:lpwstr/>
      </vt:variant>
      <vt:variant>
        <vt:i4>3801138</vt:i4>
      </vt:variant>
      <vt:variant>
        <vt:i4>23</vt:i4>
      </vt:variant>
      <vt:variant>
        <vt:i4>0</vt:i4>
      </vt:variant>
      <vt:variant>
        <vt:i4>5</vt:i4>
      </vt:variant>
      <vt:variant>
        <vt:lpwstr>https://virtualva.vba.va.gov/training/guides/virtualvauser.pdf</vt:lpwstr>
      </vt:variant>
      <vt:variant>
        <vt:lpwstr/>
      </vt:variant>
      <vt:variant>
        <vt:i4>6488118</vt:i4>
      </vt:variant>
      <vt:variant>
        <vt:i4>19</vt:i4>
      </vt:variant>
      <vt:variant>
        <vt:i4>0</vt:i4>
      </vt:variant>
      <vt:variant>
        <vt:i4>5</vt:i4>
      </vt:variant>
      <vt:variant>
        <vt:lpwstr>http://vbaw.vba.va.gov/VBMS/Resources_Job_Aids.asp</vt:lpwstr>
      </vt:variant>
      <vt:variant>
        <vt:lpwstr/>
      </vt:variant>
      <vt:variant>
        <vt:i4>2621546</vt:i4>
      </vt:variant>
      <vt:variant>
        <vt:i4>17</vt:i4>
      </vt:variant>
      <vt:variant>
        <vt:i4>0</vt:i4>
      </vt:variant>
      <vt:variant>
        <vt:i4>5</vt:i4>
      </vt:variant>
      <vt:variant>
        <vt:lpwstr>http://vbaw.vba.va.gov/VBMS/Resources_Technical_Information.asp</vt:lpwstr>
      </vt:variant>
      <vt:variant>
        <vt:lpwstr/>
      </vt:variant>
      <vt:variant>
        <vt:i4>2490465</vt:i4>
      </vt:variant>
      <vt:variant>
        <vt:i4>14</vt:i4>
      </vt:variant>
      <vt:variant>
        <vt:i4>0</vt:i4>
      </vt:variant>
      <vt:variant>
        <vt:i4>5</vt:i4>
      </vt:variant>
      <vt:variant>
        <vt:lpwstr>http://vbacodmoint1.vba.va.gov/bl/21/Transformation/docs/Procedures for handling misfiled docs.doc</vt:lpwstr>
      </vt:variant>
      <vt:variant>
        <vt:lpwstr/>
      </vt:variant>
      <vt:variant>
        <vt:i4>4391001</vt:i4>
      </vt:variant>
      <vt:variant>
        <vt:i4>11</vt:i4>
      </vt:variant>
      <vt:variant>
        <vt:i4>0</vt:i4>
      </vt:variant>
      <vt:variant>
        <vt:i4>5</vt:i4>
      </vt:variant>
      <vt:variant>
        <vt:lpwstr>http://vbacodmoint1.vba.va.gov/bl/21/Transformation/docs/Document Deletion TIP sheet.docx</vt:lpwstr>
      </vt:variant>
      <vt:variant>
        <vt:lpwstr/>
      </vt:variant>
      <vt:variant>
        <vt:i4>91</vt:i4>
      </vt:variant>
      <vt:variant>
        <vt:i4>8</vt:i4>
      </vt:variant>
      <vt:variant>
        <vt:i4>0</vt:i4>
      </vt:variant>
      <vt:variant>
        <vt:i4>5</vt:i4>
      </vt:variant>
      <vt:variant>
        <vt:lpwstr>http://vbacodmoint1.vba.va.gov/bl/21/Transformation/docs/Adobe_Editor_SOP.docx</vt:lpwstr>
      </vt:variant>
      <vt:variant>
        <vt:lpwstr/>
      </vt:variant>
      <vt:variant>
        <vt:i4>6553722</vt:i4>
      </vt:variant>
      <vt:variant>
        <vt:i4>5</vt:i4>
      </vt:variant>
      <vt:variant>
        <vt:i4>0</vt:i4>
      </vt:variant>
      <vt:variant>
        <vt:i4>5</vt:i4>
      </vt:variant>
      <vt:variant>
        <vt:lpwstr>http://www.blogs.va.gov/VAntage/wp-content/uploads/2015/06/MyVA_TransformationalPlan_June2015.pdf</vt:lpwstr>
      </vt:variant>
      <vt:variant>
        <vt:lpwstr/>
      </vt:variant>
      <vt:variant>
        <vt:i4>5570576</vt:i4>
      </vt:variant>
      <vt:variant>
        <vt:i4>2</vt:i4>
      </vt:variant>
      <vt:variant>
        <vt:i4>0</vt:i4>
      </vt:variant>
      <vt:variant>
        <vt:i4>5</vt:i4>
      </vt:variant>
      <vt:variant>
        <vt:lpwstr>http://www.benefits.va.gov/TRANSFORMATION/docs/strategic-plan-fiscalyear2014-2020.pdf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caperobi</dc:creator>
  <cp:lastModifiedBy>Lauren Alexanderson</cp:lastModifiedBy>
  <cp:revision>3</cp:revision>
  <cp:lastPrinted>2016-05-10T22:01:00Z</cp:lastPrinted>
  <dcterms:created xsi:type="dcterms:W3CDTF">2017-11-29T19:42:00Z</dcterms:created>
  <dcterms:modified xsi:type="dcterms:W3CDTF">2018-04-27T21:06:00Z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