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11 — Comportamentul firmelor pe piața oligopolistă</w:t>
      </w:r>
    </w:p>
    <w:p>
      <w:r>
        <w:t>Conspect pentru lector · 10 diapozitive · aproximativ 11 minute</w:t>
      </w:r>
    </w:p>
    <w:p>
      <w:pPr>
        <w:pStyle w:val="Heading1"/>
      </w:pPr>
      <w:r>
        <w:t>1. Comportamentul firmelor pe piața oligopolistă</w:t>
      </w:r>
    </w:p>
    <w:p>
      <w:r>
        <w:t>Timp orientativ: 45 de secunde.</w:t>
      </w:r>
    </w:p>
    <w:p>
      <w:r>
        <w:rPr>
          <w:rFonts w:ascii="Arial" w:hAnsi="Arial"/>
          <w:b w:val="0"/>
          <w:sz w:val="24"/>
        </w:rPr>
        <w:t>Când pe piață sunt puține firme fiecare urmărește și alegerea rivalei. Comparăm deciziile simultane cu alegerea unui lider. Verificăm ce rezultat este stabil față de o schimbare unilaterală.</w:t>
      </w:r>
    </w:p>
    <w:p>
      <w:r>
        <w:rPr>
          <w:rFonts w:ascii="Arial" w:hAnsi="Arial"/>
          <w:b w:val="0"/>
          <w:sz w:val="24"/>
        </w:rPr>
        <w:t>Întrebarea care ne conduce este aceasta: Cum alegi când rezultatul depinde și de rival?</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Două firme împart aceeași piață</w:t>
      </w:r>
    </w:p>
    <w:p>
      <w:r>
        <w:t>Timp orientativ: 60 de secunde.</w:t>
      </w:r>
    </w:p>
    <w:p>
      <w:r>
        <w:rPr>
          <w:rFonts w:ascii="Arial" w:hAnsi="Arial"/>
          <w:b w:val="0"/>
          <w:sz w:val="24"/>
        </w:rPr>
        <w:t>Ideea acestui moment este: Două firme împart aceeași piață.</w:t>
      </w:r>
    </w:p>
    <w:p>
      <w:r>
        <w:rPr>
          <w:rFonts w:ascii="Arial" w:hAnsi="Arial"/>
          <w:b w:val="0"/>
          <w:sz w:val="24"/>
        </w:rPr>
        <w:t>Două firme oferă un serviciu. Dacă una își dublează oferta cealaltă poate pierde clienți sau poate reacționa prin preț. Rezultatul propriu depinde de răspunsul posibil al rivalei. Aceasta este interdependența strategică.</w:t>
      </w:r>
    </w:p>
    <w:p>
      <w:r>
        <w:rPr>
          <w:rFonts w:ascii="Arial" w:hAnsi="Arial"/>
          <w:b w:val="0"/>
          <w:sz w:val="24"/>
        </w:rPr>
        <w:t>Oligopolul are puțini ofertanți relevanți și bariere la intrare. Bunurile pot fi omogene sau diferențiate. Economiile de scară pot permite numai câtorva firme să opereze eficient. Informația incompletă poate adăuga incertitudine fără a fi obligatorie în fiecare model.</w:t>
      </w:r>
    </w:p>
    <w:p>
      <w:r>
        <w:rPr>
          <w:rFonts w:ascii="Arial" w:hAnsi="Arial"/>
          <w:b w:val="0"/>
          <w:sz w:val="24"/>
        </w:rPr>
        <w:t>Pe schemă urmărim următoarea legătură: Firma 1. Alege propria cantitate. Firma 2. Alege propria cantitate. Piață. Prețul depinde de total.</w:t>
      </w:r>
    </w:p>
    <w:p>
      <w:pPr>
        <w:pStyle w:val="Heading1"/>
      </w:pPr>
      <w:r>
        <w:t>3. Stabilitatea cere două verificări</w:t>
      </w:r>
    </w:p>
    <w:p>
      <w:r>
        <w:t>Timp orientativ: 60 de secunde.</w:t>
      </w:r>
    </w:p>
    <w:p>
      <w:r>
        <w:rPr>
          <w:rFonts w:ascii="Arial" w:hAnsi="Arial"/>
          <w:b w:val="0"/>
          <w:sz w:val="24"/>
        </w:rPr>
        <w:t>Ideea acestui moment este: Stabilitatea cere două verificări.</w:t>
      </w:r>
    </w:p>
    <w:p>
      <w:r>
        <w:rPr>
          <w:rFonts w:ascii="Arial" w:hAnsi="Arial"/>
          <w:b w:val="0"/>
          <w:sz w:val="24"/>
        </w:rPr>
        <w:t>Funcția de reacție asociază fiecărei alegeri presupuse a rivalului cea mai bună alegere proprie. Într-un model simultan „reacție” nu înseamnă că firma așteaptă cronologic. Este o comparație de strategii.</w:t>
      </w:r>
    </w:p>
    <w:p>
      <w:r>
        <w:rPr>
          <w:rFonts w:ascii="Arial" w:hAnsi="Arial"/>
          <w:b w:val="0"/>
          <w:sz w:val="24"/>
        </w:rPr>
        <w:t>La echilibrul Nash nicio firmă nu câștigă prin schimbare unilaterală dacă celelalte păstrează alegerile. Profitul comun nu trebuie să fie maxim. Un acord semnat nu este necesar.</w:t>
      </w:r>
    </w:p>
    <w:p>
      <w:r>
        <w:rPr>
          <w:rFonts w:ascii="Arial" w:hAnsi="Arial"/>
          <w:b w:val="0"/>
          <w:sz w:val="24"/>
        </w:rPr>
        <w:t>Pe schemă urmărim următoarea legătură: Strategie. Ce alege fiecare firmă. Reacție optimă. Ce este mai bine la alegerea rivalei. Nash. Nimeni nu câștigă prin abatere unilaterală.</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Cournot înseamnă cantități alese simultan</w:t>
      </w:r>
    </w:p>
    <w:p>
      <w:r>
        <w:t>Timp orientativ: 60 de secunde.</w:t>
      </w:r>
    </w:p>
    <w:p>
      <w:r>
        <w:rPr>
          <w:rFonts w:ascii="Arial" w:hAnsi="Arial"/>
          <w:b w:val="0"/>
          <w:sz w:val="24"/>
        </w:rPr>
        <w:t>Ideea acestui moment este: Cournot înseamnă cantități alese simultan.</w:t>
      </w:r>
    </w:p>
    <w:p>
      <w:r>
        <w:rPr>
          <w:rFonts w:ascii="Arial" w:hAnsi="Arial"/>
          <w:b w:val="0"/>
          <w:sz w:val="24"/>
        </w:rPr>
        <w:t>Intersecția reacțiilor dă echilibrul Cournot. Cu costuri identice cantitățile sunt egale. Totalul este mai mare decât cantitatea cartelului și mai mic decât reperul concurențial în modelul standard. Concluzia depinde de ipotezele lui.</w:t>
      </w:r>
    </w:p>
    <w:p>
      <w:r>
        <w:rPr>
          <w:rFonts w:ascii="Arial" w:hAnsi="Arial"/>
          <w:b w:val="0"/>
          <w:sz w:val="24"/>
        </w:rPr>
        <w:t>Citim mecanismul în această ordine: Presupunem. Cantitatea celeilalte firme. Optimizăm. Propriul rezultat. Verificăm. Ambele alegeri sunt răspunsuri optime.</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Două reacții pe aceeași piață</w:t>
      </w:r>
    </w:p>
    <w:p>
      <w:r>
        <w:t>Timp orientativ: 75 de secunde.</w:t>
      </w:r>
    </w:p>
    <w:p>
      <w:r>
        <w:rPr>
          <w:rFonts w:ascii="Arial" w:hAnsi="Arial"/>
          <w:b w:val="0"/>
          <w:sz w:val="24"/>
        </w:rPr>
        <w:t>Ideea acestui moment este: Două reacții pe aceeași piață.</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Intersecția reacțiilor este un echilibru</w:t>
      </w:r>
    </w:p>
    <w:p>
      <w:r>
        <w:t>Timp orientativ: 75 de secunde.</w:t>
      </w:r>
    </w:p>
    <w:p>
      <w:r>
        <w:rPr>
          <w:rFonts w:ascii="Arial" w:hAnsi="Arial"/>
          <w:b w:val="0"/>
          <w:sz w:val="24"/>
        </w:rPr>
        <w:t>Ideea acestui moment este: Intersecția reacțiilor este un echilibru.</w:t>
      </w:r>
    </w:p>
    <w:p>
      <w:r>
        <w:rPr>
          <w:rFonts w:ascii="Arial" w:hAnsi="Arial"/>
          <w:b w:val="0"/>
          <w:sz w:val="24"/>
        </w:rPr>
        <w:t>Intersecția reacțiilor dă echilibrul Cournot. Cu costuri identice cantitățile sunt egale. Totalul este mai mare decât cantitatea cartelului și mai mic decât reperul concurențial în modelul standard. Concluzia depinde de ipotezele lui.</w:t>
      </w:r>
    </w:p>
    <w:p>
      <w:r>
        <w:rPr>
          <w:rFonts w:ascii="Arial" w:hAnsi="Arial"/>
          <w:b w:val="0"/>
          <w:sz w:val="24"/>
        </w:rPr>
        <w:t>Ambele firme au cost marginal 30 și cost fix zero. La cantitatea 20 a rivalei cel mai bun răspuns este tot 20. Graficul arată o alegere simultană și nu o succesiune cronologică. Un echilibru Cournot este un echilibru Nash în acest model de cantități. Modelul nu spune că aceleași două firme ar avea obligatoriu același rezultat dacă ar alege prețuri sau dacă una s-ar angaja prima.</w:t>
      </w:r>
    </w:p>
    <w:p>
      <w:r>
        <w:rPr>
          <w:rFonts w:ascii="Arial" w:hAnsi="Arial"/>
          <w:b w:val="0"/>
          <w:sz w:val="24"/>
        </w:rPr>
        <w:t>Începem cu axele și unitățile. Urmărim apoi liniile și punctul marcat. Graficul nu este o a doua problemă. El explică aceeași situație numerică pe care o vom calcula. O singură reacție optimă nu este suficientă.</w:t>
      </w:r>
    </w:p>
    <w:p>
      <w:pPr>
        <w:pStyle w:val="Heading1"/>
      </w:pPr>
      <w:r>
        <w:t>7. Echilibru nu înseamnă cel mai mare profit comun</w:t>
      </w:r>
    </w:p>
    <w:p>
      <w:r>
        <w:t>Timp orientativ: 60 de secunde.</w:t>
      </w:r>
    </w:p>
    <w:p>
      <w:r>
        <w:rPr>
          <w:rFonts w:ascii="Arial" w:hAnsi="Arial"/>
          <w:b w:val="0"/>
          <w:sz w:val="24"/>
        </w:rPr>
        <w:t>Ideea acestui moment este: Echilibru nu înseamnă cel mai mare profit comun.</w:t>
      </w:r>
    </w:p>
    <w:p>
      <w:r>
        <w:rPr>
          <w:rFonts w:ascii="Arial" w:hAnsi="Arial"/>
          <w:b w:val="0"/>
          <w:sz w:val="24"/>
        </w:rPr>
        <w:t>Un cartel coordonează cantitatea și prețul pentru profitul comun. Din exterior seamănă cu un monopolist. Cantitatea este apoi împărțită între membri. Pentru minimizarea costului comun poate fi necesară egalitatea costurilor marginale între firmele active.</w:t>
      </w:r>
    </w:p>
    <w:p>
      <w:r>
        <w:rPr>
          <w:rFonts w:ascii="Arial" w:hAnsi="Arial"/>
          <w:b w:val="0"/>
          <w:sz w:val="24"/>
        </w:rPr>
        <w:t>Dacă ceilalți păstrează cantități mici o firmă poate câștiga prin vânzări suplimentare. Avantajul grupului nu este obligatoriu cea mai bună alegere individuală la acțiunile date ale rivalilor. Detectarea abaterilor și repetarea interacțiunii pot schimba stimulentele.</w:t>
      </w:r>
    </w:p>
    <w:p>
      <w:r>
        <w:rPr>
          <w:rFonts w:ascii="Arial" w:hAnsi="Arial"/>
          <w:b w:val="0"/>
          <w:sz w:val="24"/>
        </w:rPr>
        <w:t>Pe schemă urmărim următoarea legătură: Nash. Nu merită o schimbare proprie unilaterală. Cooperare. Firmele urmăresc un obiectiv comun.</w:t>
      </w:r>
    </w:p>
    <w:p>
      <w:r>
        <w:rPr>
          <w:rFonts w:ascii="Arial" w:hAnsi="Arial"/>
          <w:b w:val="0"/>
          <w:sz w:val="24"/>
        </w:rPr>
        <w:t>Verificare orală: Este suficient să verificăm numai alegerea firmei 1? Răspuns așteptat: Nu. Ambele alegeri trebuie să fie răspunsuri optime.</w:t>
      </w:r>
    </w:p>
    <w:p>
      <w:pPr>
        <w:pStyle w:val="Heading1"/>
      </w:pPr>
      <w:r>
        <w:t>8. Verificăm rezultatul celor două firme</w:t>
      </w:r>
    </w:p>
    <w:p>
      <w:r>
        <w:t>Timp orientativ: 90 de secunde.</w:t>
      </w:r>
    </w:p>
    <w:p>
      <w:r>
        <w:rPr>
          <w:rFonts w:ascii="Arial" w:hAnsi="Arial"/>
          <w:b w:val="0"/>
          <w:sz w:val="24"/>
        </w:rPr>
        <w:t>P = 90 − Q</w:t>
      </w:r>
      <w:r>
        <w:rPr>
          <w:rFonts w:ascii="Arial" w:hAnsi="Arial"/>
          <w:b w:val="0"/>
          <w:sz w:val="24"/>
          <w:vertAlign w:val="subscript"/>
        </w:rPr>
        <w:t>1</w:t>
      </w:r>
      <w:r>
        <w:rPr>
          <w:rFonts w:ascii="Arial" w:hAnsi="Arial"/>
          <w:b w:val="0"/>
          <w:sz w:val="24"/>
        </w:rPr>
        <w:t xml:space="preserve"> − Q</w:t>
      </w:r>
      <w:r>
        <w:rPr>
          <w:rFonts w:ascii="Arial" w:hAnsi="Arial"/>
          <w:b w:val="0"/>
          <w:sz w:val="24"/>
          <w:vertAlign w:val="subscript"/>
        </w:rPr>
        <w:t>2</w:t>
      </w:r>
      <w:r>
        <w:rPr>
          <w:rFonts w:ascii="Arial" w:hAnsi="Arial"/>
          <w:b w:val="0"/>
          <w:sz w:val="24"/>
        </w:rPr>
        <w:t>. MC = 30 și costurile fixe sunt zero. Firmele aleg simultan cantitățile. Propunem Q</w:t>
      </w:r>
      <w:r>
        <w:rPr>
          <w:rFonts w:ascii="Arial" w:hAnsi="Arial"/>
          <w:b w:val="0"/>
          <w:sz w:val="24"/>
          <w:vertAlign w:val="subscript"/>
        </w:rPr>
        <w:t>1</w:t>
      </w:r>
      <w:r>
        <w:rPr>
          <w:rFonts w:ascii="Arial" w:hAnsi="Arial"/>
          <w:b w:val="0"/>
          <w:sz w:val="24"/>
        </w:rPr>
        <w:t xml:space="preserve"> = 20 și Q</w:t>
      </w:r>
      <w:r>
        <w:rPr>
          <w:rFonts w:ascii="Arial" w:hAnsi="Arial"/>
          <w:b w:val="0"/>
          <w:sz w:val="24"/>
          <w:vertAlign w:val="subscript"/>
        </w:rPr>
        <w:t>2</w:t>
      </w:r>
      <w:r>
        <w:rPr>
          <w:rFonts w:ascii="Arial" w:hAnsi="Arial"/>
          <w:b w:val="0"/>
          <w:sz w:val="24"/>
        </w:rPr>
        <w:t xml:space="preserve"> = 20.</w:t>
      </w:r>
    </w:p>
    <w:p>
      <w:r>
        <w:rPr>
          <w:rFonts w:ascii="Arial" w:hAnsi="Arial"/>
          <w:b w:val="0"/>
          <w:sz w:val="24"/>
        </w:rPr>
        <w:t>Cerințele sunt: Verificați fiecare funcție de reacție. Calculați prețul și profitul fiecărei firme.</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Fiecare alegere trebuie confirmată</w:t>
      </w:r>
    </w:p>
    <w:p>
      <w:r>
        <w:t>Timp orientativ: 90 de secunde.</w:t>
      </w:r>
    </w:p>
    <w:p>
      <w:r>
        <w:rPr>
          <w:rFonts w:ascii="Arial" w:hAnsi="Arial"/>
          <w:b w:val="0"/>
          <w:sz w:val="24"/>
        </w:rPr>
        <w:t>Parcurgem soluția în ordinea cerințelor.</w:t>
      </w:r>
    </w:p>
    <w:p>
      <w:r>
        <w:rPr>
          <w:rFonts w:ascii="Arial" w:hAnsi="Arial"/>
          <w:b w:val="0"/>
          <w:sz w:val="24"/>
        </w:rPr>
        <w:t>Reacțiile. 30 − 20/2 = 20 pentru fiecare firmă.</w:t>
      </w:r>
    </w:p>
    <w:p>
      <w:r>
        <w:rPr>
          <w:rFonts w:ascii="Arial" w:hAnsi="Arial"/>
          <w:b w:val="0"/>
          <w:sz w:val="24"/>
        </w:rPr>
        <w:t>Prețul. P = 90 − 20 − 20 = 50.</w:t>
      </w:r>
    </w:p>
    <w:p>
      <w:r>
        <w:rPr>
          <w:rFonts w:ascii="Arial" w:hAnsi="Arial"/>
          <w:b w:val="0"/>
          <w:sz w:val="24"/>
        </w:rPr>
        <w:t>Profiturile. (50 − 30) × 20 = 400 de lei fiecare.</w:t>
      </w:r>
    </w:p>
    <w:p>
      <w:r>
        <w:rPr>
          <w:rFonts w:ascii="Arial" w:hAnsi="Arial"/>
          <w:b w:val="0"/>
          <w:sz w:val="24"/>
        </w:rPr>
        <w:t>Fiecare firmă alege optim față de rivala sa. Profitul comun nu trebuie să fie maxim.</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Strategia rivalei contează. Verificăm toate cele mai bune răspunsuri. Ordinea alegerilor poate schimba rezultatul.</w:t>
      </w:r>
    </w:p>
    <w:p>
      <w:r>
        <w:rPr>
          <w:rFonts w:ascii="Arial" w:hAnsi="Arial"/>
          <w:b w:val="0"/>
          <w:sz w:val="24"/>
        </w:rPr>
        <w:t>Întrebarea de verificare este: Este suficient să verificăm numai alegerea firmei 1?</w:t>
      </w:r>
    </w:p>
    <w:p>
      <w:r>
        <w:rPr>
          <w:rFonts w:ascii="Arial" w:hAnsi="Arial"/>
          <w:b w:val="0"/>
          <w:sz w:val="24"/>
        </w:rPr>
        <w:t>Răspuns: Nu. Ambele alegeri trebuie să fie răspunsuri optime.</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