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3864"/>
          <w:sz w:val="48"/>
          <w:szCs w:val="48"/>
        </w:rPr>
        <w:t xml:space="preserve">QUALITY PLAN</w:t>
      </w:r>
    </w:p>
    <w:p>
      <w:pPr>
        <w:spacing w:after="60"/>
        <w:jc w:val="center"/>
      </w:pPr>
      <w:r>
        <w:rPr>
          <w:rFonts w:ascii="Arial" w:cs="Arial" w:eastAsia="Arial" w:hAnsi="Arial"/>
          <w:color w:val="2E5FA3"/>
          <w:sz w:val="28"/>
          <w:szCs w:val="28"/>
        </w:rPr>
        <w:t xml:space="preserve">Crime Hotspot Prediction System</w:t>
      </w:r>
    </w:p>
    <w:p>
      <w:pPr>
        <w:spacing w:after="60"/>
        <w:jc w:val="center"/>
      </w:pPr>
      <w:r>
        <w:rPr>
          <w:color w:val="555555"/>
          <w:sz w:val="22"/>
          <w:szCs w:val="22"/>
        </w:rPr>
        <w:t xml:space="preserve">West Yorkshire Police  |  COS-5031-E  |  University of Bradford</w:t>
      </w:r>
    </w:p>
    <w:p>
      <w:pPr>
        <w:spacing w:after="60"/>
        <w:jc w:val="center"/>
      </w:pPr>
      <w:r>
        <w:rPr>
          <w:color w:val="555555"/>
          <w:sz w:val="22"/>
          <w:szCs w:val="22"/>
        </w:rPr>
        <w:t xml:space="preserve">Future AI for ALL (FALL)  |  Academic Year 2025/2026</w:t>
      </w:r>
    </w:p>
    <w:p>
      <w:pPr>
        <w:pBdr>
          <w:bottom w:val="single" w:color="1F3864" w:sz="8" w:space="8"/>
        </w:pBdr>
        <w:spacing w:after="400"/>
        <w:jc w:val="center"/>
      </w:pPr>
      <w:r>
        <w:rPr>
          <w:color w:val="888888"/>
          <w:sz w:val="20"/>
          <w:szCs w:val="20"/>
        </w:rPr>
        <w:t xml:space="preserve">Version 1.0  |  April 2026</w:t>
      </w:r>
    </w:p>
    <w:p>
      <w:pPr>
        <w:pStyle w:val="Heading1"/>
      </w:pPr>
      <w:r>
        <w:rPr>
          <w:b/>
          <w:bCs/>
        </w:rPr>
        <w:t xml:space="preserve">1. Purpose and Scope</w:t>
      </w:r>
    </w:p>
    <w:p>
      <w:r>
        <w:t xml:space="preserve">This Quality Plan defines the standards, processes, and responsibilities that govern quality assurance across the Crime Hotspot Prediction System. It applies to all project phases from data ingestion through to live deployment and client presentation. It satisfies the quality assurance plan requirement within the COS-5031-E Assignment 1 rubric (Agile PM overview, Project Plan, 20 marks).</w:t>
      </w:r>
    </w:p>
    <w:p>
      <w:r>
        <w:t xml:space="preserve"/>
      </w:r>
    </w:p>
    <w:p>
      <w:r>
        <w:rPr>
          <w:b/>
          <w:bCs/>
        </w:rPr>
        <w:t xml:space="preserve">The plan covers the following quality dimensions:</w:t>
      </w:r>
    </w:p>
    <w:p>
      <w:pPr>
        <w:pStyle w:val="ListParagraph"/>
        <w:numPr>
          <w:ilvl w:val="0"/>
          <w:numId w:val="2"/>
        </w:numPr>
      </w:pPr>
      <w:r>
        <w:t xml:space="preserve">Data quality: integrity, completeness, and compliance of the West Yorkshire crime dataset</w:t>
      </w:r>
    </w:p>
    <w:p>
      <w:pPr>
        <w:pStyle w:val="ListParagraph"/>
        <w:numPr>
          <w:ilvl w:val="0"/>
          <w:numId w:val="2"/>
        </w:numPr>
      </w:pPr>
      <w:r>
        <w:t xml:space="preserve">Model quality: performance against agreed metric thresholds, interpretability, and legal compliance</w:t>
      </w:r>
    </w:p>
    <w:p>
      <w:pPr>
        <w:pStyle w:val="ListParagraph"/>
        <w:numPr>
          <w:ilvl w:val="0"/>
          <w:numId w:val="2"/>
        </w:numPr>
      </w:pPr>
      <w:r>
        <w:t xml:space="preserve">Software quality: code standards, API reliability, dashboard usability</w:t>
      </w:r>
    </w:p>
    <w:p>
      <w:pPr>
        <w:pStyle w:val="ListParagraph"/>
        <w:numPr>
          <w:ilvl w:val="0"/>
          <w:numId w:val="2"/>
        </w:numPr>
      </w:pPr>
      <w:r>
        <w:t xml:space="preserve">Documentation quality: PID, testing plan, ethical toolkit, sprint retrospectives, and blog entries</w:t>
      </w:r>
    </w:p>
    <w:p>
      <w:pPr>
        <w:pStyle w:val="ListParagraph"/>
        <w:numPr>
          <w:ilvl w:val="0"/>
          <w:numId w:val="2"/>
        </w:numPr>
      </w:pPr>
      <w:r>
        <w:t xml:space="preserve">Process quality: Agile/CRISP-DM adherence, sprint delivery, and team contract compliance</w:t>
      </w:r>
    </w:p>
    <w:p>
      <w:r>
        <w:t xml:space="preserve"/>
      </w:r>
    </w:p>
    <w:p>
      <w:pPr>
        <w:pStyle w:val="Heading1"/>
      </w:pPr>
      <w:r>
        <w:rPr>
          <w:b/>
          <w:bCs/>
        </w:rPr>
        <w:t xml:space="preserve">2. Quality Standards and Targets</w:t>
      </w:r>
    </w:p>
    <w:p>
      <w:r>
        <w:t xml:space="preserve">The following metric thresholds were agreed at project initiation and serve as the primary pass/fail criteria for model quality. All thresholds were validated against the client requirements captured in the Sprint 1 interview with Dr Irfan Mehmood.</w:t>
      </w:r>
    </w:p>
    <w:p>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1600"/>
        <w:gridCol w:w="1346"/>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Quality Area</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Target Threshold</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Achieved (Ridge)</w:t>
            </w:r>
          </w:p>
        </w:tc>
        <w:tc>
          <w:tcPr>
            <w:tcW w:type="dxa" w:w="134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Hotspot Ranking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Precision@K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&gt; 0.70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0.731</w:t>
            </w:r>
          </w:p>
        </w:tc>
        <w:tc>
          <w:tcPr>
            <w:tcW w:type="dxa" w:w="1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sz w:val="20"/>
                <w:szCs w:val="20"/>
              </w:rPr>
              <w:t xml:space="preserve">PASS</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bCs/>
                <w:sz w:val="20"/>
                <w:szCs w:val="20"/>
              </w:rPr>
              <w:t xml:space="preserve">Hotspot Ranking</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NDCG@K</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b w:val="false"/>
                <w:bCs w:val="false"/>
                <w:sz w:val="20"/>
                <w:szCs w:val="20"/>
              </w:rPr>
              <w:t xml:space="preserve">&gt; 0.90</w:t>
            </w:r>
          </w:p>
        </w:tc>
        <w:tc>
          <w:tcPr>
            <w:tcW w:type="dxa" w:w="16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b w:val="false"/>
                <w:bCs w:val="false"/>
                <w:sz w:val="20"/>
                <w:szCs w:val="20"/>
              </w:rPr>
              <w:t xml:space="preserve">0.958</w:t>
            </w:r>
          </w:p>
        </w:tc>
        <w:tc>
          <w:tcPr>
            <w:tcW w:type="dxa" w:w="134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b/>
                <w:bCs/>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Regression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MAE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&lt; 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2.970</w:t>
            </w:r>
          </w:p>
        </w:tc>
        <w:tc>
          <w:tcPr>
            <w:tcW w:type="dxa" w:w="1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sz w:val="20"/>
                <w:szCs w:val="20"/>
              </w:rPr>
              <w:t xml:space="preserve">PASS</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bCs/>
                <w:sz w:val="20"/>
                <w:szCs w:val="20"/>
              </w:rPr>
              <w:t xml:space="preserve">Deployment Efficiency</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PAI</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b w:val="false"/>
                <w:bCs w:val="false"/>
                <w:sz w:val="20"/>
                <w:szCs w:val="20"/>
              </w:rPr>
              <w:t xml:space="preserve">&gt; 4.5</w:t>
            </w:r>
          </w:p>
        </w:tc>
        <w:tc>
          <w:tcPr>
            <w:tcW w:type="dxa" w:w="16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b w:val="false"/>
                <w:bCs w:val="false"/>
                <w:sz w:val="20"/>
                <w:szCs w:val="20"/>
              </w:rPr>
              <w:t xml:space="preserve">5.087</w:t>
            </w:r>
          </w:p>
        </w:tc>
        <w:tc>
          <w:tcPr>
            <w:tcW w:type="dxa" w:w="134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b/>
                <w:bCs/>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Legal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UK GDPR Art. 22 / ICO 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Interpretable model deployed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sz w:val="20"/>
                <w:szCs w:val="20"/>
              </w:rPr>
              <w:t xml:space="preserve">Ridge (coefficients inspectable)</w:t>
            </w:r>
          </w:p>
        </w:tc>
        <w:tc>
          <w:tcPr>
            <w:tcW w:type="dxa" w:w="1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sz w:val="20"/>
                <w:szCs w:val="20"/>
              </w:rPr>
              <w:t xml:space="preserve">PASS</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bCs/>
                <w:sz w:val="20"/>
                <w:szCs w:val="20"/>
              </w:rPr>
              <w:t xml:space="preserve">Data Privacy</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PII Removal</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b w:val="false"/>
                <w:bCs w:val="false"/>
                <w:sz w:val="20"/>
                <w:szCs w:val="20"/>
              </w:rPr>
              <w:t xml:space="preserve">Zero PII in pipeline</w:t>
            </w:r>
          </w:p>
        </w:tc>
        <w:tc>
          <w:tcPr>
            <w:tcW w:type="dxa" w:w="16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b w:val="false"/>
                <w:bCs w:val="false"/>
                <w:sz w:val="20"/>
                <w:szCs w:val="20"/>
              </w:rPr>
              <w:t xml:space="preserve">Verified (T1 test suite)</w:t>
            </w:r>
          </w:p>
        </w:tc>
        <w:tc>
          <w:tcPr>
            <w:tcW w:type="dxa" w:w="134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b/>
                <w:bCs/>
                <w:sz w:val="20"/>
                <w:szCs w:val="20"/>
              </w:rPr>
              <w:t xml:space="preserve">PASS</w:t>
            </w:r>
          </w:p>
        </w:tc>
      </w:tr>
    </w:tbl>
    <w:p>
      <w:r>
        <w:t xml:space="preserve"/>
      </w:r>
    </w:p>
    <w:p>
      <w:r>
        <w:rPr>
          <w:i/>
          <w:iCs/>
          <w:color w:val="555555"/>
        </w:rPr>
        <w:t xml:space="preserve">Note: CNN-GRU achieved MAE = 2.041 and PAI = 6.833 but is retained as a benchmark only. It cannot be operationally deployed due to ICO AI and Data Protection Guidance requirements for algorithmic transparency under UK GDPR Article 22. Ridge Regression is the sole operational model.</w:t>
      </w:r>
    </w:p>
    <w:p>
      <w:r>
        <w:t xml:space="preserve"/>
      </w:r>
    </w:p>
    <w:p>
      <w:pPr>
        <w:pStyle w:val="Heading1"/>
      </w:pPr>
      <w:r>
        <w:rPr>
          <w:b/>
          <w:bCs/>
        </w:rPr>
        <w:t xml:space="preserve">3. Quality Roles and Responsibilities</w:t>
      </w:r>
    </w:p>
    <w:p>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346"/>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Team Member</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Role</w:t>
            </w:r>
          </w:p>
        </w:tc>
        <w:tc>
          <w:tcPr>
            <w:tcW w:type="dxa" w:w="534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Quality Responsibilities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Alaedine Ait Bella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Project Manager / Lead ML Engineer</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Overall quality sign-off; ML pipeline quality; walk-forward validation audit; PID, testing plan, ethical toolkit accuracy; final submission review</w:t>
            </w:r>
          </w:p>
        </w:tc>
      </w:tr>
      <w:tr>
        <w:tc>
          <w:tcPr>
            <w:tcW w:type="dxa" w:w="24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bCs/>
                <w:sz w:val="20"/>
                <w:szCs w:val="20"/>
              </w:rPr>
              <w:t xml:space="preserve">Reyad Taha</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Data Engineer</w:t>
            </w:r>
          </w:p>
        </w:tc>
        <w:tc>
          <w:tcPr>
            <w:tcW w:type="dxa" w:w="534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Data pipeline quality; raw data integrity; feature engineering correctness; FAST ethical toolkit (Fairness, Accountability, Sustainability, Transparency) analysis; Sprint ScrumMaster for Sprint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Pana Sharif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Frontend and API Developer</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FastAPI backend reliability; Leaflet.js dashboard usability; API endpoint testing (T7, T8); live demo stability; Netlify deployment monitoring</w:t>
            </w:r>
          </w:p>
        </w:tc>
      </w:tr>
      <w:tr>
        <w:tc>
          <w:tcPr>
            <w:tcW w:type="dxa" w:w="24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bCs/>
                <w:sz w:val="20"/>
                <w:szCs w:val="20"/>
              </w:rPr>
              <w:t xml:space="preserve">Dr Kulvinder Panesar</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Module Supervisor</w:t>
            </w:r>
          </w:p>
        </w:tc>
        <w:tc>
          <w:tcPr>
            <w:tcW w:type="dxa" w:w="534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Academic quality oversight; rubric compliance verification; sprint review attendance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Dr Irfan Mehmood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Client Supervisor (West Yorkshire Police)</w:t>
            </w:r>
          </w:p>
        </w:tc>
        <w:tc>
          <w:tcPr>
            <w:tcW w:type="dxa" w:w="5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Client-side quality acceptance; confirms system meets operational use-case requirements; Q&amp;A panel at presentation 20 April 2026</w:t>
            </w:r>
          </w:p>
        </w:tc>
      </w:tr>
    </w:tbl>
    <w:p>
      <w:r>
        <w:t xml:space="preserve"/>
      </w:r>
    </w:p>
    <w:p>
      <w:pPr>
        <w:pStyle w:val="Heading1"/>
      </w:pPr>
      <w:r>
        <w:rPr>
          <w:b/>
          <w:bCs/>
        </w:rPr>
        <w:t xml:space="preserve">4. Quality Assurance Processes</w:t>
      </w:r>
    </w:p>
    <w:p>
      <w:pPr>
        <w:pStyle w:val="Heading2"/>
      </w:pPr>
      <w:r>
        <w:t xml:space="preserve">4.1 Data Quality</w:t>
      </w:r>
    </w:p>
    <w:p>
      <w:pPr>
        <w:pStyle w:val="ListParagraph"/>
        <w:numPr>
          <w:ilvl w:val="0"/>
          <w:numId w:val="2"/>
        </w:numPr>
      </w:pPr>
      <w:r>
        <w:t xml:space="preserve">Source data validated on ingestion: 1,048,575 rows, 12 columns, Jan 2018 to Jan 2024 from data.police.uk (Open Government Licence v3.0)</w:t>
      </w:r>
    </w:p>
    <w:p>
      <w:pPr>
        <w:pStyle w:val="ListParagraph"/>
        <w:numPr>
          <w:ilvl w:val="0"/>
          <w:numId w:val="2"/>
        </w:numPr>
      </w:pPr>
      <w:r>
        <w:t xml:space="preserve">Null column removal and location inconsistency resolution logged in Sprint 2 retrospective and EDA peer review</w:t>
      </w:r>
    </w:p>
    <w:p>
      <w:pPr>
        <w:pStyle w:val="ListParagraph"/>
        <w:numPr>
          <w:ilvl w:val="0"/>
          <w:numId w:val="2"/>
        </w:numPr>
      </w:pPr>
      <w:r>
        <w:t xml:space="preserve">PII check: Latitude/longitude rounded to 500m grid cell. No name, address, or individual identifier retained in pipeline</w:t>
      </w:r>
    </w:p>
    <w:p>
      <w:pPr>
        <w:pStyle w:val="ListParagraph"/>
        <w:numPr>
          <w:ilvl w:val="0"/>
          <w:numId w:val="2"/>
        </w:numPr>
      </w:pPr>
      <w:r>
        <w:t xml:space="preserve">Grid assignment verified: all records mapped to a valid 500m cell before feature engineering proceeds</w:t>
      </w:r>
    </w:p>
    <w:p>
      <w:r>
        <w:t xml:space="preserve"/>
      </w:r>
    </w:p>
    <w:p>
      <w:pPr>
        <w:pStyle w:val="Heading2"/>
      </w:pPr>
      <w:r>
        <w:t xml:space="preserve">4.2 Model Quality</w:t>
      </w:r>
    </w:p>
    <w:p>
      <w:pPr>
        <w:pStyle w:val="ListParagraph"/>
        <w:numPr>
          <w:ilvl w:val="0"/>
          <w:numId w:val="2"/>
        </w:numPr>
      </w:pPr>
      <w:r>
        <w:t xml:space="preserve">Walk-forward temporal validation: 12 monthly folds, no data leakage between train and test windows</w:t>
      </w:r>
    </w:p>
    <w:p>
      <w:pPr>
        <w:pStyle w:val="ListParagraph"/>
        <w:numPr>
          <w:ilvl w:val="0"/>
          <w:numId w:val="2"/>
        </w:numPr>
      </w:pPr>
      <w:r>
        <w:t xml:space="preserve">All folds logged in validation/wf_*.csv for full audit trail on GitHub</w:t>
      </w:r>
    </w:p>
    <w:p>
      <w:pPr>
        <w:pStyle w:val="ListParagraph"/>
        <w:numPr>
          <w:ilvl w:val="0"/>
          <w:numId w:val="2"/>
        </w:numPr>
      </w:pPr>
      <w:r>
        <w:t xml:space="preserve">Model selection documented formally in PID and FAST ethical toolkit: Ridge chosen for Precision@K, NDCG@K, and legal interpretability over CNN-GRU raw MAE</w:t>
      </w:r>
    </w:p>
    <w:p>
      <w:pPr>
        <w:pStyle w:val="ListParagraph"/>
        <w:numPr>
          <w:ilvl w:val="0"/>
          <w:numId w:val="2"/>
        </w:numPr>
      </w:pPr>
      <w:r>
        <w:t xml:space="preserve">Ridge regression coefficients published in GitHub repository for third-party inspection in line with ICO transparency guidance</w:t>
      </w:r>
    </w:p>
    <w:p>
      <w:r>
        <w:t xml:space="preserve"/>
      </w:r>
    </w:p>
    <w:p>
      <w:pPr>
        <w:pStyle w:val="Heading2"/>
      </w:pPr>
      <w:r>
        <w:t xml:space="preserve">4.3 Code Quality</w:t>
      </w:r>
    </w:p>
    <w:p>
      <w:pPr>
        <w:pStyle w:val="ListParagraph"/>
        <w:numPr>
          <w:ilvl w:val="0"/>
          <w:numId w:val="2"/>
        </w:numPr>
      </w:pPr>
      <w:r>
        <w:t xml:space="preserve">All code commits labelled: original / adapted / new per team contract</w:t>
      </w:r>
    </w:p>
    <w:p>
      <w:pPr>
        <w:pStyle w:val="ListParagraph"/>
        <w:numPr>
          <w:ilvl w:val="0"/>
          <w:numId w:val="2"/>
        </w:numPr>
      </w:pPr>
      <w:r>
        <w:t xml:space="preserve">Pull requests reviewed by at least one other team member before merge to main branch</w:t>
      </w:r>
    </w:p>
    <w:p>
      <w:pPr>
        <w:pStyle w:val="ListParagraph"/>
        <w:numPr>
          <w:ilvl w:val="0"/>
          <w:numId w:val="2"/>
        </w:numPr>
      </w:pPr>
      <w:r>
        <w:t xml:space="preserve">GitHub repository: github.com/ALAEDINE1212/crime-prediction-</w:t>
      </w:r>
    </w:p>
    <w:p>
      <w:pPr>
        <w:pStyle w:val="ListParagraph"/>
        <w:numPr>
          <w:ilvl w:val="0"/>
          <w:numId w:val="2"/>
        </w:numPr>
      </w:pPr>
      <w:r>
        <w:t xml:space="preserve">Python scripts follow PEP 8 naming conventions; config variables centralised in config.py</w:t>
      </w:r>
    </w:p>
    <w:p>
      <w:r>
        <w:t xml:space="preserve"/>
      </w:r>
    </w:p>
    <w:p>
      <w:pPr>
        <w:pStyle w:val="Heading2"/>
      </w:pPr>
      <w:r>
        <w:t xml:space="preserve">4.4 Testing Quality</w:t>
      </w:r>
    </w:p>
    <w:p>
      <w:pPr>
        <w:pStyle w:val="ListParagraph"/>
        <w:numPr>
          <w:ilvl w:val="0"/>
          <w:numId w:val="2"/>
        </w:numPr>
      </w:pPr>
      <w:r>
        <w:t xml:space="preserve">30 test cases across 10 phases documented in the Comprehensive Testing Plan</w:t>
      </w:r>
    </w:p>
    <w:p>
      <w:pPr>
        <w:pStyle w:val="ListParagraph"/>
        <w:numPr>
          <w:ilvl w:val="0"/>
          <w:numId w:val="2"/>
        </w:numPr>
      </w:pPr>
      <w:r>
        <w:t xml:space="preserve">All pass criteria defined before execution (test-first approach)</w:t>
      </w:r>
    </w:p>
    <w:p>
      <w:pPr>
        <w:pStyle w:val="ListParagraph"/>
        <w:numPr>
          <w:ilvl w:val="0"/>
          <w:numId w:val="2"/>
        </w:numPr>
      </w:pPr>
      <w:r>
        <w:t xml:space="preserve">Phases: T1 Data Pipeline, T2 Feature Engineering, T3 Baseline Models, T4 Ridge Regression, T5 CNN-GRU, T6 Walk-Forward Validation, T7 FastAPI Backend, T8 Leaflet Dashboard, T9 Ethical Bias Audit, T10 End-to-End System Test</w:t>
      </w:r>
    </w:p>
    <w:p>
      <w:pPr>
        <w:pStyle w:val="ListParagraph"/>
        <w:numPr>
          <w:ilvl w:val="0"/>
          <w:numId w:val="2"/>
        </w:numPr>
      </w:pPr>
      <w:r>
        <w:t xml:space="preserve">All 30 test cases passed at time of final submission</w:t>
      </w:r>
    </w:p>
    <w:p>
      <w:r>
        <w:t xml:space="preserve"/>
      </w:r>
    </w:p>
    <w:p>
      <w:pPr>
        <w:pStyle w:val="Heading2"/>
      </w:pPr>
      <w:r>
        <w:t xml:space="preserve">4.5 Documentation Quality</w:t>
      </w:r>
    </w:p>
    <w:p>
      <w:pPr>
        <w:pStyle w:val="ListParagraph"/>
        <w:numPr>
          <w:ilvl w:val="0"/>
          <w:numId w:val="2"/>
        </w:numPr>
      </w:pPr>
      <w:r>
        <w:t xml:space="preserve">Internal deadline for all documents: 3 days before official submission date, per team contract</w:t>
      </w:r>
    </w:p>
    <w:p>
      <w:pPr>
        <w:pStyle w:val="ListParagraph"/>
        <w:numPr>
          <w:ilvl w:val="0"/>
          <w:numId w:val="2"/>
        </w:numPr>
      </w:pPr>
      <w:r>
        <w:t xml:space="preserve">Late delivery must be flagged to the Project Manager at least 48 hours in advance</w:t>
      </w:r>
    </w:p>
    <w:p>
      <w:pPr>
        <w:pStyle w:val="ListParagraph"/>
        <w:numPr>
          <w:ilvl w:val="0"/>
          <w:numId w:val="2"/>
        </w:numPr>
      </w:pPr>
      <w:r>
        <w:t xml:space="preserve">All documents version controlled in GitHub with clear commit messages</w:t>
      </w:r>
    </w:p>
    <w:p>
      <w:pPr>
        <w:pStyle w:val="ListParagraph"/>
        <w:numPr>
          <w:ilvl w:val="0"/>
          <w:numId w:val="2"/>
        </w:numPr>
      </w:pPr>
      <w:r>
        <w:t xml:space="preserve">Referencing: Harvard format used throughout; all frameworks and standards cited (UK GDPR, ICO, ACM Code of Ethics, FAST Principles, Alan Turing Institute, UK AI Safety Act 2024)</w:t>
      </w:r>
    </w:p>
    <w:p>
      <w:r>
        <w:t xml:space="preserve"/>
      </w:r>
    </w:p>
    <w:p>
      <w:pPr>
        <w:pStyle w:val="Heading1"/>
      </w:pPr>
      <w:r>
        <w:rPr>
          <w:b/>
          <w:bCs/>
        </w:rPr>
        <w:t xml:space="preserve">5. Quality Gates by Sprint</w:t>
      </w:r>
    </w:p>
    <w:p>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346"/>
        <w:gridCol w:w="260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Sprint</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Phase</w:t>
            </w:r>
          </w:p>
        </w:tc>
        <w:tc>
          <w:tcPr>
            <w:tcW w:type="dxa" w:w="434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Quality Gate Criteria</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Outcome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Sprint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Discovery</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Client interview completed; team contract signed; roles agreed; GitHub repo shared with module team; PID section 1-3 drafted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sz w:val="20"/>
                <w:szCs w:val="20"/>
              </w:rPr>
              <w:t xml:space="preserve">PASSED</w:t>
            </w:r>
          </w:p>
        </w:tc>
      </w:tr>
      <w:tr>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bCs/>
                <w:sz w:val="20"/>
                <w:szCs w:val="20"/>
              </w:rPr>
              <w:t xml:space="preserve">Sprint 2</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Data Engineering</w:t>
            </w:r>
          </w:p>
        </w:tc>
        <w:tc>
          <w:tcPr>
            <w:tcW w:type="dxa" w:w="434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EDA peer review passed; null columns removed; PII confirmed absent; grid assignment validated; dataset frozen for feature engineering</w:t>
            </w:r>
          </w:p>
        </w:tc>
        <w:tc>
          <w:tcPr>
            <w:tcW w:type="dxa" w:w="26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b/>
                <w:bCs/>
                <w:sz w:val="20"/>
                <w:szCs w:val="20"/>
              </w:rPr>
              <w:t xml:space="preserve">PASSED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Sprint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Feature Engineering</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Feature engineering approach peer-reviewed; lag features and socioeconomic merge logic agreed; no leakage verified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sz w:val="20"/>
                <w:szCs w:val="20"/>
              </w:rPr>
              <w:t xml:space="preserve">PASSED</w:t>
            </w:r>
          </w:p>
        </w:tc>
      </w:tr>
      <w:tr>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bCs/>
                <w:sz w:val="20"/>
                <w:szCs w:val="20"/>
              </w:rPr>
              <w:t xml:space="preserve">Sprint 4</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Modelling</w:t>
            </w:r>
          </w:p>
        </w:tc>
        <w:tc>
          <w:tcPr>
            <w:tcW w:type="dxa" w:w="434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Ridge Regression Precision@K &gt; 0.70; NDCG@K &gt; 0.90; walk-forward 12-fold logs committed; CNN-GRU documented as benchmark only; model selection rationale recorded in PID and ethical toolkit</w:t>
            </w:r>
          </w:p>
        </w:tc>
        <w:tc>
          <w:tcPr>
            <w:tcW w:type="dxa" w:w="26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center"/>
            </w:pPr>
            <w:r>
              <w:rPr>
                <w:b/>
                <w:bCs/>
                <w:sz w:val="20"/>
                <w:szCs w:val="20"/>
              </w:rPr>
              <w:t xml:space="preserve">PASSED (Ridge P@K = 0.731)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Sprint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QA, Ethics, Reporting</w:t>
            </w:r>
          </w:p>
        </w:tc>
        <w:tc>
          <w:tcPr>
            <w:tcW w:type="dxa" w:w="43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30 test cases all pass; FAST ethical toolkit complete; live dashboard stable; PID finalised; presentation deck rubric-mapped; all deliverables submitted on 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sz w:val="20"/>
                <w:szCs w:val="20"/>
              </w:rPr>
              <w:t xml:space="preserve">PASSED</w:t>
            </w:r>
          </w:p>
        </w:tc>
      </w:tr>
    </w:tbl>
    <w:p>
      <w:r>
        <w:t xml:space="preserve"/>
      </w:r>
    </w:p>
    <w:p>
      <w:pPr>
        <w:pStyle w:val="Heading1"/>
      </w:pPr>
      <w:r>
        <w:rPr>
          <w:b/>
          <w:bCs/>
        </w:rPr>
        <w:t xml:space="preserve">6. Non-Conformance and Issue Management</w:t>
      </w:r>
    </w:p>
    <w:p>
      <w:r>
        <w:t xml:space="preserve">Any quality failure identified during a sprint is logged as a Jira bug ticket, assigned to the responsible team member, and resolved before the sprint gate review. The following process applies:</w:t>
      </w:r>
    </w:p>
    <w:p>
      <w:r>
        <w:t xml:space="preserve"/>
      </w:r>
    </w:p>
    <w:p>
      <w:pPr>
        <w:pStyle w:val="ListParagraph"/>
        <w:numPr>
          <w:ilvl w:val="0"/>
          <w:numId w:val="2"/>
        </w:numPr>
      </w:pPr>
      <w:r>
        <w:t xml:space="preserve">Step 1: Issue identified and logged in Jira with severity (Critical / Major / Minor)</w:t>
      </w:r>
    </w:p>
    <w:p>
      <w:pPr>
        <w:pStyle w:val="ListParagraph"/>
        <w:numPr>
          <w:ilvl w:val="0"/>
          <w:numId w:val="2"/>
        </w:numPr>
      </w:pPr>
      <w:r>
        <w:t xml:space="preserve">Step 2: Assigned owner has 24 hours to assess and provide a fix plan</w:t>
      </w:r>
    </w:p>
    <w:p>
      <w:pPr>
        <w:pStyle w:val="ListParagraph"/>
        <w:numPr>
          <w:ilvl w:val="0"/>
          <w:numId w:val="2"/>
        </w:numPr>
      </w:pPr>
      <w:r>
        <w:t xml:space="preserve">Step 3: Fix reviewed by Project Manager before closing the ticket</w:t>
      </w:r>
    </w:p>
    <w:p>
      <w:pPr>
        <w:pStyle w:val="ListParagraph"/>
        <w:numPr>
          <w:ilvl w:val="0"/>
          <w:numId w:val="2"/>
        </w:numPr>
      </w:pPr>
      <w:r>
        <w:t xml:space="preserve">Step 4: If unresolved within the sprint, escalated to Dr Kulvinder Panesar</w:t>
      </w:r>
    </w:p>
    <w:p>
      <w:pPr>
        <w:pStyle w:val="ListParagraph"/>
        <w:numPr>
          <w:ilvl w:val="0"/>
          <w:numId w:val="2"/>
        </w:numPr>
      </w:pPr>
      <w:r>
        <w:t xml:space="preserve">Step 5: Retrospective note added to the following sprint to prevent recurrence</w:t>
      </w:r>
    </w:p>
    <w:p>
      <w:r>
        <w:t xml:space="preserve"/>
      </w:r>
    </w:p>
    <w:p>
      <w:r>
        <w:rPr>
          <w:b/>
          <w:bCs/>
        </w:rPr>
        <w:t xml:space="preserve">Known limitations accepted and formally documented:</w:t>
      </w:r>
    </w:p>
    <w:p>
      <w:pPr>
        <w:pStyle w:val="ListParagraph"/>
        <w:numPr>
          <w:ilvl w:val="0"/>
          <w:numId w:val="2"/>
        </w:numPr>
      </w:pPr>
      <w:r>
        <w:t xml:space="preserve">Reporting bias: not all crimes are reported to police. Documented in ethical toolkit under Fairness.</w:t>
      </w:r>
    </w:p>
    <w:p>
      <w:pPr>
        <w:pStyle w:val="ListParagraph"/>
        <w:numPr>
          <w:ilvl w:val="0"/>
          <w:numId w:val="2"/>
        </w:numPr>
      </w:pPr>
      <w:r>
        <w:t xml:space="preserve">West Yorkshire coverage only: system does not generalise to other UK force areas in v1.0</w:t>
      </w:r>
    </w:p>
    <w:p>
      <w:pPr>
        <w:pStyle w:val="ListParagraph"/>
        <w:numPr>
          <w:ilvl w:val="0"/>
          <w:numId w:val="2"/>
        </w:numPr>
      </w:pPr>
      <w:r>
        <w:t xml:space="preserve">No ONS deprivation features: socioeconomic data merge was scoped for v2.0 (merge_socio.py and socio_ons.py exist in codebase as future hooks)</w:t>
      </w:r>
    </w:p>
    <w:p>
      <w:pPr>
        <w:pStyle w:val="ListParagraph"/>
        <w:numPr>
          <w:ilvl w:val="0"/>
          <w:numId w:val="2"/>
        </w:numPr>
      </w:pPr>
      <w:r>
        <w:t xml:space="preserve">CNN-GRU excluded from deployment: documented formally, not a defect</w:t>
      </w:r>
    </w:p>
    <w:p>
      <w:r>
        <w:t xml:space="preserve"/>
      </w:r>
    </w:p>
    <w:p>
      <w:pPr>
        <w:pStyle w:val="Heading1"/>
      </w:pPr>
      <w:r>
        <w:rPr>
          <w:b/>
          <w:bCs/>
        </w:rPr>
        <w:t xml:space="preserve">7. Ethical and Legal Quality Compliance</w:t>
      </w:r>
    </w:p>
    <w:p>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746"/>
        <w:gridCol w:w="30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Framework / Standard</w:t>
            </w:r>
          </w:p>
        </w:tc>
        <w:tc>
          <w:tcPr>
            <w:tcW w:type="dxa" w:w="374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Compliance Measure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Verification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UK GDPR Article 22</w:t>
            </w:r>
          </w:p>
        </w:tc>
        <w:tc>
          <w:tcPr>
            <w:tcW w:type="dxa" w:w="3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No automated individual-level decisions; human officer retains all decision-making authority; advisory-only 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PID Section 7; FAST toolkit; deployment architecture review</w:t>
            </w:r>
          </w:p>
        </w:tc>
      </w:tr>
      <w:tr>
        <w:tc>
          <w:tcPr>
            <w:tcW w:type="dxa" w:w="3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bCs/>
                <w:sz w:val="20"/>
                <w:szCs w:val="20"/>
              </w:rPr>
              <w:t xml:space="preserve">ICO AI and Data Protection Guidance</w:t>
            </w:r>
          </w:p>
        </w:tc>
        <w:tc>
          <w:tcPr>
            <w:tcW w:type="dxa" w:w="374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Interpretable model (Ridge coefficients) selected over black-box CNN-GRU for operational deployment</w:t>
            </w:r>
          </w:p>
        </w:tc>
        <w:tc>
          <w:tcPr>
            <w:tcW w:type="dxa" w:w="3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Model selection rationale in PID; walk-forward audit logs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ACM Code of Ethics</w:t>
            </w:r>
          </w:p>
        </w:tc>
        <w:tc>
          <w:tcPr>
            <w:tcW w:type="dxa" w:w="3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Harm avoidance; transparency with stakeholders; no PII in pipeline; open-source licence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Ethical toolkit; T1 PII test; MIT licence on GitHub</w:t>
            </w:r>
          </w:p>
        </w:tc>
      </w:tr>
      <w:tr>
        <w:tc>
          <w:tcPr>
            <w:tcW w:type="dxa" w:w="3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bCs/>
                <w:sz w:val="20"/>
                <w:szCs w:val="20"/>
              </w:rPr>
              <w:t xml:space="preserve">FAST Principles (Alan Turing Institute)</w:t>
            </w:r>
          </w:p>
        </w:tc>
        <w:tc>
          <w:tcPr>
            <w:tcW w:type="dxa" w:w="374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Fairness (no demographic features), Accountability (human-in-the-loop, audit trail), Sustainability (OGL v3.0, zero cost, extensible), Transparency (inspectable coefficients, open logs)</w:t>
            </w:r>
          </w:p>
        </w:tc>
        <w:tc>
          <w:tcPr>
            <w:tcW w:type="dxa" w:w="3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FAST ethical toolkit document (group_blog_ethical_toolkit.docx)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UK AI Safety Act 2024</w:t>
            </w:r>
          </w:p>
        </w:tc>
        <w:tc>
          <w:tcPr>
            <w:tcW w:type="dxa" w:w="3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System classified as advisory tool; no autonomous enforcement capability; bias risks documented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PID constraints section; ethical toolkit Accountability analysis</w:t>
            </w:r>
          </w:p>
        </w:tc>
      </w:tr>
      <w:tr>
        <w:tc>
          <w:tcPr>
            <w:tcW w:type="dxa" w:w="3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bCs/>
                <w:sz w:val="20"/>
                <w:szCs w:val="20"/>
              </w:rPr>
              <w:t xml:space="preserve">Open Government Licence v3.0</w:t>
            </w:r>
          </w:p>
        </w:tc>
        <w:tc>
          <w:tcPr>
            <w:tcW w:type="dxa" w:w="374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data.police.uk source data used under OGL v3.0; attribution included in README</w:t>
            </w:r>
          </w:p>
        </w:tc>
        <w:tc>
          <w:tcPr>
            <w:tcW w:type="dxa" w:w="3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README.md; PID data availability section</w:t>
            </w:r>
          </w:p>
        </w:tc>
      </w:tr>
    </w:tbl>
    <w:p>
      <w:r>
        <w:t xml:space="preserve"/>
      </w:r>
    </w:p>
    <w:p>
      <w:pPr>
        <w:pStyle w:val="Heading1"/>
      </w:pPr>
      <w:r>
        <w:rPr>
          <w:b/>
          <w:bCs/>
        </w:rPr>
        <w:t xml:space="preserve">8. Quality Review Schedule</w:t>
      </w:r>
    </w:p>
    <w:p>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46"/>
        <w:gridCol w:w="240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Review Activity</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Frequency</w:t>
            </w:r>
          </w:p>
        </w:tc>
        <w:tc>
          <w:tcPr>
            <w:tcW w:type="dxa" w:w="254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Owner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Evidence Artifact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Sprint Quality Gate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End of each sprint</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Alaedine Ait Bella (PM)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Sprint retrospective document</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bCs/>
                <w:sz w:val="20"/>
                <w:szCs w:val="20"/>
              </w:rPr>
              <w:t xml:space="preserve">Weekly Standup</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Every Monday (MS Teams)</w:t>
            </w:r>
          </w:p>
        </w:tc>
        <w:tc>
          <w:tcPr>
            <w:tcW w:type="dxa" w:w="254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Full team</w:t>
            </w:r>
          </w:p>
        </w:tc>
        <w:tc>
          <w:tcPr>
            <w:tcW w:type="dxa" w:w="24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Jira task log; WhatsApp thread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Code Peer 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Per pull request</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Reviewer assigned at PR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GitHub pull request history</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bCs/>
                <w:sz w:val="20"/>
                <w:szCs w:val="20"/>
              </w:rPr>
              <w:t xml:space="preserve">Model Validation Review</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After each walk-forward run</w:t>
            </w:r>
          </w:p>
        </w:tc>
        <w:tc>
          <w:tcPr>
            <w:tcW w:type="dxa" w:w="254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Alaedine Ait Bella (Lead ML)</w:t>
            </w:r>
          </w:p>
        </w:tc>
        <w:tc>
          <w:tcPr>
            <w:tcW w:type="dxa" w:w="24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validation/wf_*.csv logs on GitHub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Group Blog Update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End of each sprint</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Full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Canvas group blog entries</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bCs/>
                <w:sz w:val="20"/>
                <w:szCs w:val="20"/>
              </w:rPr>
              <w:t xml:space="preserve">Client Feedback Review</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Post client milestones</w:t>
            </w:r>
          </w:p>
        </w:tc>
        <w:tc>
          <w:tcPr>
            <w:tcW w:type="dxa" w:w="254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Alaedine Ait Bella (PM)</w:t>
            </w:r>
          </w:p>
        </w:tc>
        <w:tc>
          <w:tcPr>
            <w:tcW w:type="dxa" w:w="24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Client interview notes (Sprint 1); presentation Q&amp;A (20 Apr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Final Deliverable QA 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3 days before submission</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Alaedine Ait Bella (PM)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Submission checklist; Canvas upload confirmation</w:t>
            </w:r>
          </w:p>
        </w:tc>
      </w:tr>
    </w:tbl>
    <w:p>
      <w:r>
        <w:t xml:space="preserve"/>
      </w:r>
    </w:p>
    <w:p>
      <w:pPr>
        <w:pStyle w:val="Heading1"/>
      </w:pPr>
      <w:r>
        <w:rPr>
          <w:b/>
          <w:bCs/>
        </w:rPr>
        <w:t xml:space="preserve">9. Deliverable Quality Checklist</w:t>
      </w:r>
    </w:p>
    <w:p>
      <w:r>
        <w:t xml:space="preserve">The following checklist is applied by the Project Manager before each submission deadline:</w:t>
      </w:r>
    </w:p>
    <w:p>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3246"/>
        <w:gridCol w:w="2000"/>
      </w:tblGrid>
      <w:tr>
        <w:trPr>
          <w:tblHeader/>
        </w:trPr>
        <w:tc>
          <w:tcPr>
            <w:tcW w:type="dxa" w:w="4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Deliverable</w:t>
            </w:r>
          </w:p>
        </w:tc>
        <w:tc>
          <w:tcPr>
            <w:tcW w:type="dxa" w:w="324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Quality Criteria</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Submission Date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Group Presentation + Live Demo (40%)</w:t>
            </w:r>
          </w:p>
        </w:tc>
        <w:tc>
          <w:tcPr>
            <w:tcW w:type="dxa" w:w="3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All 20 slides rubric-mapped; live dashboard stable; model metrics accurate; demo script rehearsed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17 Apr 2026 (Canvas)
20 Apr 2026 (Presentation)</w:t>
            </w:r>
          </w:p>
        </w:tc>
      </w:tr>
      <w:tr>
        <w:tc>
          <w:tcPr>
            <w:tcW w:type="dxa" w:w="4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bCs/>
                <w:sz w:val="20"/>
                <w:szCs w:val="20"/>
              </w:rPr>
              <w:t xml:space="preserve">Element 2 Critical Reflection (20%)</w:t>
            </w:r>
          </w:p>
        </w:tc>
        <w:tc>
          <w:tcPr>
            <w:tcW w:type="dxa" w:w="324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1,300 words; Harvard references; Ridge selection argument with Precision@K, NDCG@K, GDPR rationale; FAIR report appendix; peer evaluations included</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24 Apr 2026</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Testing Plan</w:t>
            </w:r>
          </w:p>
        </w:tc>
        <w:tc>
          <w:tcPr>
            <w:tcW w:type="dxa" w:w="3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30 test cases; all 10 phases covered; pass criteria documented; evidence screenshots legitimate (not staged)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Submitted Apr 2026</w:t>
            </w:r>
          </w:p>
        </w:tc>
      </w:tr>
      <w:tr>
        <w:tc>
          <w:tcPr>
            <w:tcW w:type="dxa" w:w="4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bCs/>
                <w:sz w:val="20"/>
                <w:szCs w:val="20"/>
              </w:rPr>
              <w:t xml:space="preserve">PID</w:t>
            </w:r>
          </w:p>
        </w:tc>
        <w:tc>
          <w:tcPr>
            <w:tcW w:type="dxa" w:w="324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All rubric sections complete; risk register, quality plan, team contract, agile framework referenced</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Submitted Apr 2026</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FAST Ethical Toolkit</w:t>
            </w:r>
          </w:p>
        </w:tc>
        <w:tc>
          <w:tcPr>
            <w:tcW w:type="dxa" w:w="3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All four FAST dimensions addressed; legal frameworks cited; bias limitations documented; human-in-the-loop confirmed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Submitted Apr 2026</w:t>
            </w:r>
          </w:p>
        </w:tc>
      </w:tr>
      <w:tr>
        <w:tc>
          <w:tcPr>
            <w:tcW w:type="dxa" w:w="4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bCs/>
                <w:sz w:val="20"/>
                <w:szCs w:val="20"/>
              </w:rPr>
              <w:t xml:space="preserve">Sprint Retrospectives</w:t>
            </w:r>
          </w:p>
        </w:tc>
        <w:tc>
          <w:tcPr>
            <w:tcW w:type="dxa" w:w="324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5 sprints documented; what went well / what could improve / key decisions / carrying forward sections complete</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jc w:val="left"/>
            </w:pPr>
            <w:r>
              <w:rPr>
                <w:b w:val="false"/>
                <w:bCs w:val="false"/>
                <w:sz w:val="20"/>
                <w:szCs w:val="20"/>
              </w:rPr>
              <w:t xml:space="preserve">Submitted Apr 2026</w:t>
            </w:r>
          </w:p>
        </w:tc>
      </w:tr>
    </w:tbl>
    <w:p>
      <w:r>
        <w:t xml:space="preserve"/>
      </w:r>
    </w:p>
    <w:p>
      <w:pPr>
        <w:pStyle w:val="Heading1"/>
      </w:pPr>
      <w:r>
        <w:rPr>
          <w:b/>
          <w:bCs/>
        </w:rPr>
        <w:t xml:space="preserve">10. Version History</w:t>
      </w:r>
    </w:p>
    <w:p>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746"/>
        <w:gridCol w:w="260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Version</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Date</w:t>
            </w:r>
          </w:p>
        </w:tc>
        <w:tc>
          <w:tcPr>
            <w:tcW w:type="dxa" w:w="374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Changes</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b/>
                <w:bCs/>
                <w:color w:val="FFFFFF"/>
                <w:sz w:val="20"/>
                <w:szCs w:val="20"/>
              </w:rPr>
              <w:t xml:space="preserve">Author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sz w:val="20"/>
                <w:szCs w:val="20"/>
              </w:rPr>
              <w:t xml:space="preserve">v1.0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April 2026</w:t>
            </w:r>
          </w:p>
        </w:tc>
        <w:tc>
          <w:tcPr>
            <w:tcW w:type="dxa" w:w="3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Initial quality plan created for final project submission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Alaedine Ait Bella</w:t>
            </w:r>
          </w:p>
        </w:tc>
      </w:tr>
    </w:tbl>
    <w:p>
      <w:r>
        <w:t xml:space="preserve"/>
      </w:r>
    </w:p>
    <w:p>
      <w:pPr>
        <w:pBdr>
          <w:top w:val="single" w:color="CCCCCC" w:sz="4" w:space="4"/>
        </w:pBdr>
        <w:spacing w:before="400"/>
        <w:jc w:val="center"/>
      </w:pPr>
      <w:r>
        <w:rPr>
          <w:color w:val="888888"/>
          <w:sz w:val="18"/>
          <w:szCs w:val="18"/>
        </w:rPr>
        <w:t xml:space="preserve">Future AI for ALL (FALL)  |  University of Bradford  |  COS-5031-E  |  2025/2026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b/>
        <w:bCs/>
        <w:color w:val="1F3864"/>
        <w:sz w:val="20"/>
        <w:szCs w:val="20"/>
      </w:rPr>
      <w:t xml:space="preserve">Crime Hotspot Prediction System  |  Quality Plan</w:t>
    </w:r>
    <w:r>
      <w:rPr>
        <w:color w:val="888888"/>
        <w:sz w:val="18"/>
        <w:szCs w:val="18"/>
      </w:rPr>
      <w:t xml:space="preserve">   |   COS-5031-E  |  Future AI for ALL (FALL)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2026-04-14T22:21:16.277Z</dcterms:created>
  <dcterms:modified xsi:type="dcterms:W3CDTF">2026-04-14T22:21:16.277Z</dcterms:modified>
</cp:coreProperties>
</file>

<file path=docProps/custom.xml><?xml version="1.0" encoding="utf-8"?>
<Properties xmlns="http://schemas.openxmlformats.org/officeDocument/2006/custom-properties" xmlns:vt="http://schemas.openxmlformats.org/officeDocument/2006/docPropsVTypes"/>
</file>