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3" Type="http://schemas.openxmlformats.org/officeDocument/2006/relationships/custom-properties" Target="docProps/custom.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0540054A">
      <w:pPr>
        <w:jc w:val="center"/>
        <w:rPr>
          <w:rFonts w:asciiTheme="minorEastAsia" w:hAnsiTheme="minorEastAsia" w:eastAsiaTheme="minorEastAsia"/>
          <w:sz w:val="96"/>
          <w:szCs w:val="96"/>
        </w:rPr>
      </w:pPr>
    </w:p>
    <w:p w14:paraId="005CC871">
      <w:pPr>
        <w:jc w:val="center"/>
        <w:rPr>
          <w:rFonts w:asciiTheme="minorEastAsia" w:hAnsiTheme="minorEastAsia" w:eastAsiaTheme="minorEastAsia"/>
          <w:sz w:val="96"/>
          <w:szCs w:val="96"/>
        </w:rPr>
      </w:pPr>
      <w:r>
        <w:rPr>
          <w:rFonts w:hint="eastAsia" w:asciiTheme="minorEastAsia" w:hAnsiTheme="minorEastAsia" w:eastAsiaTheme="minorEastAsia"/>
          <w:sz w:val="96"/>
          <w:szCs w:val="96"/>
        </w:rPr>
        <w:t>吉林大学</w:t>
      </w:r>
    </w:p>
    <w:p w14:paraId="3417B36E">
      <w:pPr>
        <w:jc w:val="center"/>
        <w:rPr>
          <w:rFonts w:asciiTheme="minorEastAsia" w:hAnsiTheme="minorEastAsia" w:eastAsiaTheme="minorEastAsia"/>
          <w:sz w:val="96"/>
          <w:szCs w:val="96"/>
        </w:rPr>
      </w:pPr>
    </w:p>
    <w:p w14:paraId="556A5C1E">
      <w:pPr>
        <w:jc w:val="center"/>
        <w:rPr>
          <w:rFonts w:hint="default" w:asciiTheme="minorEastAsia" w:hAnsiTheme="minorEastAsia" w:eastAsiaTheme="minorEastAsia"/>
          <w:sz w:val="96"/>
          <w:szCs w:val="96"/>
          <w:lang w:val="en-US" w:eastAsia="zh-CN"/>
        </w:rPr>
      </w:pPr>
      <w:r>
        <w:rPr>
          <w:rFonts w:hint="eastAsia" w:asciiTheme="minorEastAsia" w:hAnsiTheme="minorEastAsia" w:eastAsiaTheme="minorEastAsia"/>
          <w:sz w:val="96"/>
          <w:szCs w:val="96"/>
        </w:rPr>
        <w:t>网</w:t>
      </w:r>
      <w:r>
        <w:rPr>
          <w:rFonts w:hint="eastAsia" w:asciiTheme="minorEastAsia" w:hAnsiTheme="minorEastAsia" w:eastAsiaTheme="minorEastAsia"/>
          <w:sz w:val="96"/>
          <w:szCs w:val="96"/>
          <w:lang w:val="en-US" w:eastAsia="zh-CN"/>
        </w:rPr>
        <w:t>页</w:t>
      </w:r>
      <w:r>
        <w:rPr>
          <w:rFonts w:hint="eastAsia" w:asciiTheme="minorEastAsia" w:hAnsiTheme="minorEastAsia" w:eastAsiaTheme="minorEastAsia"/>
          <w:sz w:val="96"/>
          <w:szCs w:val="96"/>
        </w:rPr>
        <w:t>设计</w:t>
      </w:r>
      <w:r>
        <w:rPr>
          <w:rFonts w:hint="eastAsia" w:asciiTheme="minorEastAsia" w:hAnsiTheme="minorEastAsia" w:eastAsiaTheme="minorEastAsia"/>
          <w:sz w:val="96"/>
          <w:szCs w:val="96"/>
          <w:lang w:val="en-US" w:eastAsia="zh-CN"/>
        </w:rPr>
        <w:t>与网站建设</w:t>
      </w:r>
    </w:p>
    <w:p w14:paraId="5C087DC1">
      <w:pPr>
        <w:jc w:val="center"/>
        <w:rPr>
          <w:rFonts w:asciiTheme="minorEastAsia" w:hAnsiTheme="minorEastAsia" w:eastAsiaTheme="minorEastAsia"/>
          <w:sz w:val="96"/>
          <w:szCs w:val="96"/>
        </w:rPr>
      </w:pPr>
    </w:p>
    <w:p w14:paraId="21883FD7">
      <w:pPr>
        <w:jc w:val="center"/>
        <w:rPr>
          <w:rFonts w:asciiTheme="minorEastAsia" w:hAnsiTheme="minorEastAsia" w:eastAsiaTheme="minorEastAsia"/>
          <w:sz w:val="96"/>
          <w:szCs w:val="96"/>
        </w:rPr>
      </w:pPr>
      <w:r>
        <w:rPr>
          <w:rFonts w:hint="eastAsia" w:asciiTheme="minorEastAsia" w:hAnsiTheme="minorEastAsia" w:eastAsiaTheme="minorEastAsia"/>
          <w:sz w:val="96"/>
          <w:szCs w:val="96"/>
        </w:rPr>
        <w:t>实验报告</w:t>
      </w:r>
    </w:p>
    <w:p w14:paraId="48376A24">
      <w:pPr>
        <w:jc w:val="center"/>
        <w:rPr>
          <w:rFonts w:asciiTheme="minorEastAsia" w:hAnsiTheme="minorEastAsia" w:eastAsiaTheme="minorEastAsia"/>
          <w:sz w:val="96"/>
          <w:szCs w:val="96"/>
        </w:rPr>
      </w:pPr>
    </w:p>
    <w:p w14:paraId="09C9F28E">
      <w:pPr>
        <w:ind w:firstLine="2880"/>
        <w:rPr>
          <w:rFonts w:asciiTheme="minorEastAsia" w:hAnsiTheme="minorEastAsia" w:eastAsiaTheme="minorEastAsia"/>
          <w:sz w:val="44"/>
          <w:szCs w:val="44"/>
          <w:u w:val="single"/>
        </w:rPr>
      </w:pPr>
      <w:r>
        <w:rPr>
          <w:rFonts w:hint="eastAsia" w:asciiTheme="minorEastAsia" w:hAnsiTheme="minorEastAsia" w:eastAsiaTheme="minorEastAsia"/>
          <w:sz w:val="44"/>
          <w:szCs w:val="44"/>
        </w:rPr>
        <w:t>班级：</w:t>
      </w:r>
      <w:r>
        <w:rPr>
          <w:rFonts w:hint="eastAsia" w:asciiTheme="minorEastAsia" w:hAnsiTheme="minorEastAsia" w:eastAsiaTheme="minorEastAsia"/>
          <w:sz w:val="44"/>
          <w:szCs w:val="44"/>
          <w:u w:val="single"/>
        </w:rPr>
        <w:t xml:space="preserve">  </w:t>
      </w:r>
      <w:r>
        <w:rPr>
          <w:rFonts w:asciiTheme="minorEastAsia" w:hAnsiTheme="minorEastAsia" w:eastAsiaTheme="minorEastAsia"/>
          <w:sz w:val="44"/>
          <w:szCs w:val="44"/>
          <w:u w:val="single"/>
        </w:rPr>
        <w:t xml:space="preserve">       </w:t>
      </w:r>
      <w:r>
        <w:rPr>
          <w:rFonts w:hint="eastAsia" w:asciiTheme="minorEastAsia" w:hAnsiTheme="minorEastAsia" w:eastAsiaTheme="minorEastAsia"/>
          <w:sz w:val="44"/>
          <w:szCs w:val="44"/>
          <w:u w:val="single"/>
        </w:rPr>
        <w:t xml:space="preserve">     </w:t>
      </w:r>
    </w:p>
    <w:p w14:paraId="5BF76B89">
      <w:pPr>
        <w:ind w:firstLine="2880"/>
        <w:rPr>
          <w:rFonts w:asciiTheme="minorEastAsia" w:hAnsiTheme="minorEastAsia" w:eastAsiaTheme="minorEastAsia"/>
          <w:sz w:val="44"/>
          <w:szCs w:val="44"/>
          <w:u w:val="single"/>
        </w:rPr>
      </w:pPr>
      <w:r>
        <w:rPr>
          <w:rFonts w:hint="eastAsia" w:asciiTheme="minorEastAsia" w:hAnsiTheme="minorEastAsia" w:eastAsiaTheme="minorEastAsia"/>
          <w:sz w:val="44"/>
          <w:szCs w:val="44"/>
        </w:rPr>
        <w:t>姓名：</w:t>
      </w:r>
      <w:r>
        <w:rPr>
          <w:rFonts w:hint="eastAsia" w:asciiTheme="minorEastAsia" w:hAnsiTheme="minorEastAsia" w:eastAsiaTheme="minorEastAsia"/>
          <w:sz w:val="44"/>
          <w:szCs w:val="44"/>
          <w:u w:val="single"/>
        </w:rPr>
        <w:t xml:space="preserve"> </w:t>
      </w:r>
      <w:r>
        <w:rPr>
          <w:rFonts w:asciiTheme="minorEastAsia" w:hAnsiTheme="minorEastAsia" w:eastAsiaTheme="minorEastAsia"/>
          <w:sz w:val="44"/>
          <w:szCs w:val="44"/>
          <w:u w:val="single"/>
        </w:rPr>
        <w:t xml:space="preserve">         </w:t>
      </w:r>
      <w:r>
        <w:rPr>
          <w:rFonts w:hint="eastAsia" w:asciiTheme="minorEastAsia" w:hAnsiTheme="minorEastAsia" w:eastAsiaTheme="minorEastAsia"/>
          <w:sz w:val="44"/>
          <w:szCs w:val="44"/>
          <w:u w:val="single"/>
        </w:rPr>
        <w:t xml:space="preserve">    </w:t>
      </w:r>
      <w:r>
        <w:rPr>
          <w:rFonts w:hint="eastAsia" w:asciiTheme="minorEastAsia" w:hAnsiTheme="minorEastAsia" w:eastAsiaTheme="minorEastAsia"/>
          <w:sz w:val="44"/>
          <w:szCs w:val="44"/>
        </w:rPr>
        <w:t xml:space="preserve"> </w:t>
      </w:r>
    </w:p>
    <w:p w14:paraId="36EF54FE">
      <w:pPr>
        <w:ind w:firstLine="2880"/>
        <w:rPr>
          <w:rFonts w:asciiTheme="minorEastAsia" w:hAnsiTheme="minorEastAsia" w:eastAsiaTheme="minorEastAsia"/>
          <w:sz w:val="44"/>
          <w:szCs w:val="44"/>
        </w:rPr>
      </w:pPr>
      <w:r>
        <w:rPr>
          <w:rFonts w:hint="eastAsia" w:asciiTheme="minorEastAsia" w:hAnsiTheme="minorEastAsia" w:eastAsiaTheme="minorEastAsia"/>
          <w:sz w:val="44"/>
          <w:szCs w:val="44"/>
        </w:rPr>
        <w:t>学号：</w:t>
      </w:r>
      <w:r>
        <w:rPr>
          <w:rFonts w:hint="eastAsia" w:asciiTheme="minorEastAsia" w:hAnsiTheme="minorEastAsia" w:eastAsiaTheme="minorEastAsia"/>
          <w:sz w:val="44"/>
          <w:szCs w:val="44"/>
          <w:u w:val="single"/>
        </w:rPr>
        <w:t xml:space="preserve"> </w:t>
      </w:r>
      <w:r>
        <w:rPr>
          <w:rFonts w:asciiTheme="minorEastAsia" w:hAnsiTheme="minorEastAsia" w:eastAsiaTheme="minorEastAsia"/>
          <w:sz w:val="44"/>
          <w:szCs w:val="44"/>
          <w:u w:val="single"/>
        </w:rPr>
        <w:t xml:space="preserve">         </w:t>
      </w:r>
      <w:r>
        <w:rPr>
          <w:rFonts w:hint="eastAsia" w:asciiTheme="minorEastAsia" w:hAnsiTheme="minorEastAsia" w:eastAsiaTheme="minorEastAsia"/>
          <w:sz w:val="44"/>
          <w:szCs w:val="44"/>
          <w:u w:val="single"/>
        </w:rPr>
        <w:t xml:space="preserve">    </w:t>
      </w:r>
    </w:p>
    <w:p w14:paraId="667943AB">
      <w:pPr>
        <w:rPr>
          <w:rFonts w:asciiTheme="minorEastAsia" w:hAnsiTheme="minorEastAsia" w:eastAsiaTheme="minorEastAsia"/>
        </w:rPr>
      </w:pPr>
    </w:p>
    <w:tbl>
      <w:tblPr>
        <w:tblStyle w:val="00000e"/>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1"/>
        <w:gridCol w:w="1570"/>
        <w:gridCol w:w="1607"/>
        <w:gridCol w:w="2086"/>
        <w:gridCol w:w="2181"/>
      </w:tblGrid>
      <w:tr>
        <w:trPr>
          <w:trHeight w:val="530" w:hRule="atLeast"/>
        </w:trPr>
        <w:tc>
          <w:tcPr>
            <w:tcW w:w="1911" w:type="dxa"/>
            <w:vAlign w:val="center"/>
          </w:tcPr>
          <w:p w14:paraId="409709BA">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eastAsiaTheme="minorEastAsia"/>
                <w:sz w:val="32"/>
                <w:szCs w:val="32"/>
                <w:lang w:val="en-US" w:eastAsia="zh-CN"/>
              </w:rPr>
              <w:t>项目名称</w:t>
            </w:r>
          </w:p>
        </w:tc>
        <w:tc>
          <w:tcPr>
            <w:tcW w:w="7444" w:type="dxa"/>
            <w:gridSpan w:val="4"/>
            <w:vAlign w:val="center"/>
          </w:tcPr>
          <w:p w14:paraId="5F9A449F">
            <w:pPr>
              <w:spacing w:after="0" w:line="240" w:lineRule="auto"/>
              <w:jc w:val="left"/>
              <w:rPr>
                <w:rFonts w:asciiTheme="minorEastAsia" w:hAnsiTheme="minorEastAsia" w:eastAsiaTheme="minorEastAsia"/>
                <w:b w:val="1"/>
                <w:sz w:val="36"/>
                <w:szCs w:val="36"/>
              </w:rPr>
            </w:pPr>
            <w:r>
              <w:rPr>
                <w:rFonts w:hint="eastAsia" w:ascii="宋体" w:hAnsi="宋体" w:eastAsia="宋体" w:cs="宋体"/>
                <w:b w:val="1"/>
                <w:sz w:val="28"/>
                <w:szCs w:val="28"/>
              </w:rPr>
              <w:t>云栖酒店客房管理系统</w:t>
            </w:r>
          </w:p>
        </w:tc>
      </w:tr>
      <w:tr>
        <w:trPr>
          <w:trHeight w:val="398" w:hRule="atLeast"/>
        </w:trPr>
        <w:tc>
          <w:tcPr>
            <w:tcW w:w="1911" w:type="dxa"/>
            <w:vMerge w:val="restart"/>
            <w:vAlign w:val="center"/>
          </w:tcPr>
          <w:p w14:paraId="291C5D55">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eastAsiaTheme="minorEastAsia"/>
                <w:sz w:val="32"/>
                <w:szCs w:val="32"/>
                <w:lang w:val="en-US" w:eastAsia="zh-CN"/>
              </w:rPr>
              <w:t>小组成员</w:t>
            </w:r>
          </w:p>
        </w:tc>
        <w:tc>
          <w:tcPr>
            <w:tcW w:w="1570" w:type="dxa"/>
            <w:vAlign w:val="center"/>
          </w:tcPr>
          <w:p w14:paraId="57A714FD">
            <w:pPr>
              <w:spacing w:after="0" w:line="240" w:lineRule="auto"/>
              <w:jc w:val="both"/>
              <w:rPr>
                <w:rFonts w:hint="eastAsia" w:asciiTheme="minorEastAsia" w:hAnsiTheme="minorEastAsia" w:eastAsiaTheme="minorEastAsia"/>
                <w:sz w:val="32"/>
                <w:szCs w:val="32"/>
                <w:lang w:val="en-US" w:eastAsia="zh-CN"/>
              </w:rPr>
            </w:pPr>
            <w:r>
              <w:rPr>
                <w:rFonts w:hint="eastAsia" w:asciiTheme="minorEastAsia" w:hAnsiTheme="minorEastAsia" w:eastAsiaTheme="minorEastAsia"/>
                <w:sz w:val="32"/>
                <w:szCs w:val="32"/>
                <w:lang w:val="en-US" w:eastAsia="zh-CN"/>
              </w:rPr>
              <w:t>（姓名）</w:t>
            </w:r>
          </w:p>
        </w:tc>
        <w:tc>
          <w:tcPr>
            <w:tcW w:w="1607" w:type="dxa"/>
            <w:vAlign w:val="center"/>
          </w:tcPr>
          <w:p w14:paraId="17A2F444">
            <w:pPr>
              <w:spacing w:after="0" w:line="240" w:lineRule="auto"/>
              <w:jc w:val="center"/>
              <w:rPr>
                <w:rFonts w:hint="eastAsia" w:asciiTheme="minorEastAsia" w:hAnsiTheme="minorEastAsia" w:eastAsiaTheme="minorEastAsia"/>
                <w:sz w:val="32"/>
                <w:szCs w:val="32"/>
                <w:lang w:eastAsia="zh-CN"/>
              </w:rPr>
            </w:pPr>
            <w:r>
              <w:rPr>
                <w:rFonts w:hint="eastAsia" w:asciiTheme="minorEastAsia" w:hAnsiTheme="minorEastAsia" w:eastAsiaTheme="minorEastAsia"/>
                <w:sz w:val="32"/>
                <w:szCs w:val="32"/>
                <w:lang w:eastAsia="zh-CN"/>
              </w:rPr>
              <w:t>（</w:t>
            </w:r>
            <w:r>
              <w:rPr>
                <w:rFonts w:hint="eastAsia" w:asciiTheme="minorEastAsia" w:hAnsiTheme="minorEastAsia" w:eastAsiaTheme="minorEastAsia"/>
                <w:sz w:val="32"/>
                <w:szCs w:val="32"/>
                <w:lang w:val="en-US" w:eastAsia="zh-CN"/>
              </w:rPr>
              <w:t>学号</w:t>
            </w:r>
            <w:r>
              <w:rPr>
                <w:rFonts w:hint="eastAsia" w:asciiTheme="minorEastAsia" w:hAnsiTheme="minorEastAsia" w:eastAsiaTheme="minorEastAsia"/>
                <w:sz w:val="32"/>
                <w:szCs w:val="32"/>
                <w:lang w:eastAsia="zh-CN"/>
              </w:rPr>
              <w:t>）</w:t>
            </w:r>
          </w:p>
        </w:tc>
        <w:tc>
          <w:tcPr>
            <w:tcW w:w="2086" w:type="dxa"/>
            <w:shd w:val="clear"/>
            <w:vAlign w:val="center"/>
          </w:tcPr>
          <w:p w14:paraId="6168234C">
            <w:pPr>
              <w:spacing w:after="0" w:line="240" w:lineRule="auto"/>
              <w:jc w:val="center"/>
              <w:rPr>
                <w:rFonts w:hint="eastAsia" w:cs="Times New Roman" w:asciiTheme="minorEastAsia" w:hAnsiTheme="minorEastAsia" w:eastAsiaTheme="minorEastAsia"/>
                <w:sz w:val="32"/>
                <w:szCs w:val="32"/>
                <w:lang w:val="en-US" w:eastAsia="zh-CN" w:bidi="ar-SA"/>
              </w:rPr>
            </w:pPr>
            <w:r>
              <w:rPr>
                <w:rFonts w:hint="eastAsia" w:cs="Times New Roman" w:asciiTheme="minorEastAsia" w:hAnsiTheme="minorEastAsia" w:eastAsiaTheme="minorEastAsia"/>
                <w:sz w:val="32"/>
                <w:szCs w:val="32"/>
                <w:lang w:val="en-US" w:eastAsia="zh-CN" w:bidi="ar-SA"/>
              </w:rPr>
              <w:t>（工作量%）</w:t>
            </w:r>
          </w:p>
        </w:tc>
        <w:tc>
          <w:tcPr>
            <w:tcW w:w="2181" w:type="dxa"/>
            <w:shd w:val="clear"/>
            <w:vAlign w:val="center"/>
          </w:tcPr>
          <w:p w14:paraId="4E5DF332">
            <w:pPr>
              <w:spacing w:after="0" w:line="240" w:lineRule="auto"/>
              <w:jc w:val="center"/>
              <w:rPr>
                <w:rFonts w:hint="eastAsia" w:cs="Times New Roman" w:asciiTheme="minorEastAsia" w:hAnsiTheme="minorEastAsia" w:eastAsiaTheme="minorEastAsia"/>
                <w:sz w:val="32"/>
                <w:szCs w:val="32"/>
                <w:lang w:val="en-US" w:eastAsia="zh-CN" w:bidi="ar-SA"/>
              </w:rPr>
            </w:pPr>
            <w:r>
              <w:rPr>
                <w:rFonts w:hint="eastAsia" w:cs="Times New Roman" w:asciiTheme="minorEastAsia" w:hAnsiTheme="minorEastAsia" w:eastAsiaTheme="minorEastAsia"/>
                <w:sz w:val="32"/>
                <w:szCs w:val="32"/>
                <w:lang w:val="en-US" w:eastAsia="zh-CN" w:bidi="ar-SA"/>
              </w:rPr>
              <w:t>（自评成绩）</w:t>
            </w:r>
          </w:p>
        </w:tc>
      </w:tr>
      <w:tr>
        <w:trPr>
          <w:trHeight w:val="422" w:hRule="atLeast"/>
        </w:trPr>
        <w:tc>
          <w:tcPr>
            <w:tcW w:w="1911" w:type="dxa"/>
            <w:vMerge w:val="continue"/>
            <w:tcBorders/>
            <w:vAlign w:val="center"/>
          </w:tcPr>
          <w:p w14:paraId="5C14C5A3">
            <w:pPr>
              <w:spacing w:after="0" w:line="240" w:lineRule="auto"/>
              <w:jc w:val="center"/>
              <w:rPr>
                <w:rFonts w:hint="eastAsia" w:asciiTheme="minorEastAsia" w:hAnsiTheme="minorEastAsia" w:eastAsiaTheme="minorEastAsia"/>
                <w:sz w:val="32"/>
                <w:szCs w:val="32"/>
                <w:lang w:val="en-US" w:eastAsia="zh-CN"/>
              </w:rPr>
            </w:pPr>
          </w:p>
        </w:tc>
        <w:tc>
          <w:tcPr>
            <w:tcW w:w="1570" w:type="dxa"/>
            <w:vAlign w:val="center"/>
          </w:tcPr>
          <w:p w14:paraId="1511A4E9">
            <w:pPr>
              <w:spacing w:after="0" w:line="240" w:lineRule="auto"/>
              <w:jc w:val="center"/>
              <w:rPr>
                <w:rFonts w:asciiTheme="minorEastAsia" w:hAnsiTheme="minorEastAsia" w:eastAsiaTheme="minorEastAsia"/>
                <w:sz w:val="32"/>
                <w:szCs w:val="32"/>
              </w:rPr>
            </w:pPr>
            <w:r>
              <w:rPr>
                <w:rFonts w:hint="eastAsia" w:asciiTheme="minorEastAsia" w:hAnsiTheme="minorEastAsia" w:eastAsiaTheme="minorEastAsia"/>
                <w:sz w:val="32"/>
                <w:szCs w:val="32"/>
                <w:lang w:val="en-US" w:eastAsia="zh-CN"/>
              </w:rPr>
              <w:t>（姓名）</w:t>
            </w:r>
          </w:p>
        </w:tc>
        <w:tc>
          <w:tcPr>
            <w:tcW w:w="1607" w:type="dxa"/>
            <w:vAlign w:val="center"/>
          </w:tcPr>
          <w:p w14:paraId="4517CA1A">
            <w:pPr>
              <w:spacing w:after="0" w:line="240" w:lineRule="auto"/>
              <w:jc w:val="center"/>
              <w:rPr>
                <w:rFonts w:asciiTheme="minorEastAsia" w:hAnsiTheme="minorEastAsia" w:eastAsiaTheme="minorEastAsia"/>
                <w:sz w:val="32"/>
                <w:szCs w:val="32"/>
              </w:rPr>
            </w:pPr>
            <w:r>
              <w:rPr>
                <w:rFonts w:hint="eastAsia" w:asciiTheme="minorEastAsia" w:hAnsiTheme="minorEastAsia" w:eastAsiaTheme="minorEastAsia"/>
                <w:sz w:val="32"/>
                <w:szCs w:val="32"/>
                <w:lang w:eastAsia="zh-CN"/>
              </w:rPr>
              <w:t>（</w:t>
            </w:r>
            <w:r>
              <w:rPr>
                <w:rFonts w:hint="eastAsia" w:asciiTheme="minorEastAsia" w:hAnsiTheme="minorEastAsia" w:eastAsiaTheme="minorEastAsia"/>
                <w:sz w:val="32"/>
                <w:szCs w:val="32"/>
                <w:lang w:val="en-US" w:eastAsia="zh-CN"/>
              </w:rPr>
              <w:t>学号</w:t>
            </w:r>
            <w:r>
              <w:rPr>
                <w:rFonts w:hint="eastAsia" w:asciiTheme="minorEastAsia" w:hAnsiTheme="minorEastAsia" w:eastAsiaTheme="minorEastAsia"/>
                <w:sz w:val="32"/>
                <w:szCs w:val="32"/>
                <w:lang w:eastAsia="zh-CN"/>
              </w:rPr>
              <w:t>）</w:t>
            </w:r>
          </w:p>
        </w:tc>
        <w:tc>
          <w:tcPr>
            <w:tcW w:w="2086" w:type="dxa"/>
            <w:vAlign w:val="center"/>
          </w:tcPr>
          <w:p w14:paraId="36D25F42">
            <w:pPr>
              <w:spacing w:after="0" w:line="240" w:lineRule="auto"/>
              <w:jc w:val="center"/>
              <w:rPr>
                <w:rFonts w:asciiTheme="minorEastAsia" w:hAnsiTheme="minorEastAsia" w:eastAsiaTheme="minorEastAsia"/>
                <w:sz w:val="32"/>
                <w:szCs w:val="32"/>
              </w:rPr>
            </w:pPr>
          </w:p>
        </w:tc>
        <w:tc>
          <w:tcPr>
            <w:tcW w:w="2181" w:type="dxa"/>
            <w:vAlign w:val="center"/>
          </w:tcPr>
          <w:p w14:paraId="7E2883C0">
            <w:pPr>
              <w:spacing w:after="0" w:line="240" w:lineRule="auto"/>
              <w:jc w:val="center"/>
              <w:rPr>
                <w:rFonts w:asciiTheme="minorEastAsia" w:hAnsiTheme="minorEastAsia" w:eastAsiaTheme="minorEastAsia"/>
                <w:sz w:val="32"/>
                <w:szCs w:val="32"/>
              </w:rPr>
            </w:pPr>
          </w:p>
        </w:tc>
      </w:tr>
      <w:tr>
        <w:trPr>
          <w:trHeight w:val="398" w:hRule="atLeast"/>
        </w:trPr>
        <w:tc>
          <w:tcPr>
            <w:tcW w:w="1911" w:type="dxa"/>
            <w:vMerge w:val="continue"/>
            <w:tcBorders/>
            <w:vAlign w:val="center"/>
          </w:tcPr>
          <w:p w14:paraId="3E47F54B">
            <w:pPr>
              <w:spacing w:after="0" w:line="240" w:lineRule="auto"/>
              <w:jc w:val="center"/>
              <w:rPr>
                <w:rFonts w:hint="eastAsia" w:asciiTheme="minorEastAsia" w:hAnsiTheme="minorEastAsia" w:eastAsiaTheme="minorEastAsia"/>
                <w:sz w:val="32"/>
                <w:szCs w:val="32"/>
                <w:lang w:val="en-US" w:eastAsia="zh-CN"/>
              </w:rPr>
            </w:pPr>
          </w:p>
        </w:tc>
        <w:tc>
          <w:tcPr>
            <w:tcW w:w="1570" w:type="dxa"/>
            <w:vAlign w:val="center"/>
          </w:tcPr>
          <w:p w14:paraId="7DC8185A">
            <w:pPr>
              <w:spacing w:after="0" w:line="240" w:lineRule="auto"/>
              <w:jc w:val="center"/>
              <w:rPr>
                <w:rFonts w:asciiTheme="minorEastAsia" w:hAnsiTheme="minorEastAsia" w:eastAsiaTheme="minorEastAsia"/>
                <w:sz w:val="32"/>
                <w:szCs w:val="32"/>
              </w:rPr>
            </w:pPr>
            <w:r>
              <w:rPr>
                <w:rFonts w:hint="eastAsia" w:asciiTheme="minorEastAsia" w:hAnsiTheme="minorEastAsia" w:eastAsiaTheme="minorEastAsia"/>
                <w:sz w:val="32"/>
                <w:szCs w:val="32"/>
                <w:lang w:val="en-US" w:eastAsia="zh-CN"/>
              </w:rPr>
              <w:t>（姓名）</w:t>
            </w:r>
          </w:p>
        </w:tc>
        <w:tc>
          <w:tcPr>
            <w:tcW w:w="1607" w:type="dxa"/>
            <w:vAlign w:val="center"/>
          </w:tcPr>
          <w:p w14:paraId="386F59EB">
            <w:pPr>
              <w:spacing w:after="0" w:line="240" w:lineRule="auto"/>
              <w:jc w:val="center"/>
              <w:rPr>
                <w:rFonts w:asciiTheme="minorEastAsia" w:hAnsiTheme="minorEastAsia" w:eastAsiaTheme="minorEastAsia"/>
                <w:sz w:val="32"/>
                <w:szCs w:val="32"/>
              </w:rPr>
            </w:pPr>
            <w:r>
              <w:rPr>
                <w:rFonts w:hint="eastAsia" w:asciiTheme="minorEastAsia" w:hAnsiTheme="minorEastAsia" w:eastAsiaTheme="minorEastAsia"/>
                <w:sz w:val="32"/>
                <w:szCs w:val="32"/>
                <w:lang w:eastAsia="zh-CN"/>
              </w:rPr>
              <w:t>（</w:t>
            </w:r>
            <w:r>
              <w:rPr>
                <w:rFonts w:hint="eastAsia" w:asciiTheme="minorEastAsia" w:hAnsiTheme="minorEastAsia" w:eastAsiaTheme="minorEastAsia"/>
                <w:sz w:val="32"/>
                <w:szCs w:val="32"/>
                <w:lang w:val="en-US" w:eastAsia="zh-CN"/>
              </w:rPr>
              <w:t>学号</w:t>
            </w:r>
            <w:r>
              <w:rPr>
                <w:rFonts w:hint="eastAsia" w:asciiTheme="minorEastAsia" w:hAnsiTheme="minorEastAsia" w:eastAsiaTheme="minorEastAsia"/>
                <w:sz w:val="32"/>
                <w:szCs w:val="32"/>
                <w:lang w:eastAsia="zh-CN"/>
              </w:rPr>
              <w:t>）</w:t>
            </w:r>
          </w:p>
        </w:tc>
        <w:tc>
          <w:tcPr>
            <w:tcW w:w="2086" w:type="dxa"/>
            <w:vAlign w:val="center"/>
          </w:tcPr>
          <w:p w14:paraId="34BC482E">
            <w:pPr>
              <w:spacing w:after="0" w:line="240" w:lineRule="auto"/>
              <w:jc w:val="center"/>
              <w:rPr>
                <w:rFonts w:asciiTheme="minorEastAsia" w:hAnsiTheme="minorEastAsia" w:eastAsiaTheme="minorEastAsia"/>
                <w:sz w:val="32"/>
                <w:szCs w:val="32"/>
              </w:rPr>
            </w:pPr>
          </w:p>
        </w:tc>
        <w:tc>
          <w:tcPr>
            <w:tcW w:w="2181" w:type="dxa"/>
            <w:vAlign w:val="center"/>
          </w:tcPr>
          <w:p w14:paraId="38171E37">
            <w:pPr>
              <w:spacing w:after="0" w:line="240" w:lineRule="auto"/>
              <w:jc w:val="center"/>
              <w:rPr>
                <w:rFonts w:asciiTheme="minorEastAsia" w:hAnsiTheme="minorEastAsia" w:eastAsiaTheme="minorEastAsia"/>
                <w:sz w:val="32"/>
                <w:szCs w:val="32"/>
              </w:rPr>
            </w:pPr>
          </w:p>
        </w:tc>
      </w:tr>
      <w:tr>
        <w:trPr>
          <w:trHeight w:val="398" w:hRule="atLeast"/>
        </w:trPr>
        <w:tc>
          <w:tcPr>
            <w:tcW w:w="1911" w:type="dxa"/>
            <w:vMerge w:val="continue"/>
            <w:tcBorders/>
            <w:vAlign w:val="center"/>
          </w:tcPr>
          <w:p w14:paraId="6F3BB162">
            <w:pPr>
              <w:spacing w:after="0" w:line="240" w:lineRule="auto"/>
              <w:jc w:val="center"/>
              <w:rPr>
                <w:rFonts w:hint="eastAsia" w:asciiTheme="minorEastAsia" w:hAnsiTheme="minorEastAsia" w:eastAsiaTheme="minorEastAsia"/>
                <w:sz w:val="32"/>
                <w:szCs w:val="32"/>
                <w:lang w:val="en-US" w:eastAsia="zh-CN"/>
              </w:rPr>
            </w:pPr>
          </w:p>
        </w:tc>
        <w:tc>
          <w:tcPr>
            <w:tcW w:w="1570" w:type="dxa"/>
            <w:vAlign w:val="center"/>
          </w:tcPr>
          <w:p w14:paraId="148D9E82">
            <w:pPr>
              <w:spacing w:after="0" w:line="240" w:lineRule="auto"/>
              <w:jc w:val="center"/>
              <w:rPr>
                <w:rFonts w:hint="eastAsia" w:asciiTheme="minorEastAsia" w:hAnsiTheme="minorEastAsia" w:eastAsiaTheme="minorEastAsia"/>
                <w:sz w:val="32"/>
                <w:szCs w:val="32"/>
                <w:lang w:val="en-US" w:eastAsia="zh-CN"/>
              </w:rPr>
            </w:pPr>
          </w:p>
        </w:tc>
        <w:tc>
          <w:tcPr>
            <w:tcW w:w="1607" w:type="dxa"/>
            <w:vAlign w:val="center"/>
          </w:tcPr>
          <w:p w14:paraId="6CC087A6">
            <w:pPr>
              <w:spacing w:after="0" w:line="240" w:lineRule="auto"/>
              <w:jc w:val="center"/>
              <w:rPr>
                <w:rFonts w:hint="eastAsia" w:asciiTheme="minorEastAsia" w:hAnsiTheme="minorEastAsia" w:eastAsiaTheme="minorEastAsia"/>
                <w:sz w:val="32"/>
                <w:szCs w:val="32"/>
                <w:lang w:eastAsia="zh-CN"/>
              </w:rPr>
            </w:pPr>
          </w:p>
        </w:tc>
        <w:tc>
          <w:tcPr>
            <w:tcW w:w="2086" w:type="dxa"/>
            <w:vAlign w:val="center"/>
          </w:tcPr>
          <w:p w14:paraId="53787C20">
            <w:pPr>
              <w:spacing w:after="0" w:line="240" w:lineRule="auto"/>
              <w:jc w:val="center"/>
              <w:rPr>
                <w:rFonts w:asciiTheme="minorEastAsia" w:hAnsiTheme="minorEastAsia" w:eastAsiaTheme="minorEastAsia"/>
                <w:sz w:val="32"/>
                <w:szCs w:val="32"/>
              </w:rPr>
            </w:pPr>
          </w:p>
        </w:tc>
        <w:tc>
          <w:tcPr>
            <w:tcW w:w="2181" w:type="dxa"/>
            <w:vAlign w:val="center"/>
          </w:tcPr>
          <w:p w14:paraId="0C3EA3E2">
            <w:pPr>
              <w:spacing w:after="0" w:line="240" w:lineRule="auto"/>
              <w:jc w:val="center"/>
              <w:rPr>
                <w:rFonts w:asciiTheme="minorEastAsia" w:hAnsiTheme="minorEastAsia" w:eastAsiaTheme="minorEastAsia"/>
                <w:sz w:val="32"/>
                <w:szCs w:val="32"/>
              </w:rPr>
            </w:pPr>
          </w:p>
        </w:tc>
      </w:tr>
    </w:tbl>
    <w:p w14:paraId="743C8424"/>
    <w:p w14:paraId="7E2883C1">
      <w:pPr>
        <w:pStyle w:val="000005"/>
        <w:spacing w:before="400" w:after="24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30"/>
          <w:szCs w:val="30"/>
          <w:lang w:val="en-US" w:eastAsia="zh-CN" w:bidi="ar-SA"/>
        </w:rPr>
        <w:t>一、项目综述</w:t>
      </w:r>
    </w:p>
    <w:p w14:paraId="7E2883C2">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（一）选题依据</w:t>
      </w:r>
    </w:p>
    <w:p w14:paraId="7E2883C3">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本次实验在给定的四个选题中选择「酒店客房管理系统」，主要基于三点考虑。</w:t>
      </w:r>
    </w:p>
    <w:p w14:paraId="7E2883C4">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第一，业务规则中有可讨论的技术内核。酒店客房管理的本质是「时间段资源的占用与释放」：同一间客房在重叠的日期区间内不可重复售卖，房费以中午 12 点为界计算天数。前者是典型的区间重叠判定问题，后者是一段可以单独抽出来、画成流程图的计费算法。与纯粹的增删改查相比，这两处让「实现过程」有内容可写。</w:t>
      </w:r>
    </w:p>
    <w:p w14:paraId="7E2883C5">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第二，指定设计与课程主题直接对应。题目要求「用户查看客房的页面中使用查看详情，可查看客房多角度照片或视频，类似 VR 看房的设计」，属于前端交互设计范畴。其技术路径明确——等距柱状投影的全景图配合全景渲染库即可实现，无需三维建模，一名前端成员可在一到两天内完成。</w:t>
      </w:r>
    </w:p>
    <w:p w14:paraId="7E2883C6">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第三，数据规模可控。系统只需 5 张数据表、20 间客房、10 个页面即可完整演示全部业务闭环，适合两至三人的小组在两周内完成从数据库设计到前后端联调的全过程。</w:t>
      </w:r>
    </w:p>
    <w:p w14:paraId="7E2883C7">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（二）系统总体设计</w:t>
      </w:r>
    </w:p>
    <w:p w14:paraId="7E2883C8">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系统采用 B/S 架构，自上而下分为三层。</w:t>
      </w:r>
    </w:p>
    <w:p w14:paraId="7E2883C9">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表示层由 10 个静态 HTML 页面组成，不引入前端框架与构建工具，全部使用原生 HTML5、CSS3 与 ES6 编写。页面通过 Fetch API 调用后端接口，以 JSON 格式交换数据，由 Express 直接托管为静态资源。</w:t>
      </w:r>
    </w:p>
    <w:p w14:paraId="7E2883CA">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业务逻辑层基于 Node.js 与 Express 实现，按资源划分为认证、房型、订单、后台四组路由，共 23 个接口。所有写操作均在服务端完成参数校验与权限判定，前端只承担展示职责。</w:t>
      </w:r>
    </w:p>
    <w:p w14:paraId="7E2883CB">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数据访问层通过一个适配器模块同时支持 MySQL 与 SQLite 两种驱动：上层路由只书写一套带 ? 占位符的 SQL，日期统一以字符串传递、计费在 JavaScript 中计算，从而规避两种数据库的方言差异。答辩环境使用 MySQL 8.0，演示环境可用内置 SQLite 零配置启动。</w:t>
      </w:r>
    </w:p>
    <w:p w14:paraId="7E2883CC">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用户角色分为两类：管理员（admin）与个人用户（guest）。个人用户按 vip_level 再分为普通会员、银卡会员与金卡会员三级，分别对应不同的折扣系数与退房宽限时间。</w:t>
      </w:r>
    </w:p>
    <w:p w14:paraId="7E2883CD">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（三）功能模块划分</w:t>
      </w:r>
    </w:p>
    <w:p w14:paraId="7E2883C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系统功能按使用角色划分为七个模块，如表 1 所示。</w:t>
      </w:r>
    </w:p>
    <w:p w14:paraId="7E2883CF">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表 1　功能模块划分</w:t>
      </w:r>
    </w:p>
    <w:tbl>
      <w:tblPr>
        <w:tblStyle w:val="00000e"/>
        <w:tblW w:w="9186" w:type="dxa"/>
        <w:tblLayout w:type="fixed"/>
        <w:tblLook w:firstRow="0" w:lastRow="0" w:firstColumn="0" w:lastColumn="0" w:noHBand="1" w:noVBand="1"/>
      </w:tblPr>
      <w:tblGrid>
        <w:gridCol w:w="1418"/>
        <w:gridCol w:w="5613"/>
        <w:gridCol w:w="2155"/>
      </w:tblGrid>
      <w:tr>
        <w:trPr/>
        <w:tc>
          <w:tcPr>
            <w:tcW w:w="1418" w:type="dxa"/>
            <w:shd w:val="clear" w:fill="EFEBE2"/>
            <w:vAlign w:val="center"/>
          </w:tcPr>
          <w:p w14:paraId="4692A27C">
            <w:pPr>
              <w:jc w:val="center"/>
            </w:pPr>
            <w:r>
              <w:rPr>
                <w:rFonts w:hint="eastAsia" w:ascii="宋体" w:hAnsi="宋体" w:eastAsia="宋体" w:cs="宋体"/>
                <w:b w:val="1"/>
                <w:sz w:val="21"/>
                <w:szCs w:val="21"/>
              </w:rPr>
              <w:t>模块</w:t>
            </w:r>
          </w:p>
        </w:tc>
        <w:tc>
          <w:tcPr>
            <w:tcW w:w="5613" w:type="dxa"/>
            <w:shd w:val="clear" w:fill="EFEBE2"/>
            <w:vAlign w:val="center"/>
          </w:tcPr>
          <w:p w14:paraId="7B643923">
            <w:pPr>
              <w:jc w:val="center"/>
            </w:pPr>
            <w:r>
              <w:rPr>
                <w:rFonts w:hint="eastAsia" w:ascii="宋体" w:hAnsi="宋体" w:eastAsia="宋体" w:cs="宋体"/>
                <w:b w:val="1"/>
                <w:sz w:val="21"/>
                <w:szCs w:val="21"/>
              </w:rPr>
              <w:t>主要功能</w:t>
            </w:r>
          </w:p>
        </w:tc>
        <w:tc>
          <w:tcPr>
            <w:tcW w:w="2155" w:type="dxa"/>
            <w:shd w:val="clear" w:fill="EFEBE2"/>
            <w:vAlign w:val="center"/>
          </w:tcPr>
          <w:p w14:paraId="2C3B3426">
            <w:pPr>
              <w:jc w:val="center"/>
            </w:pPr>
            <w:r>
              <w:rPr>
                <w:rFonts w:hint="eastAsia" w:ascii="宋体" w:hAnsi="宋体" w:eastAsia="宋体" w:cs="宋体"/>
                <w:b w:val="1"/>
                <w:sz w:val="21"/>
                <w:szCs w:val="21"/>
              </w:rPr>
              <w:t>面向角色</w:t>
            </w:r>
          </w:p>
        </w:tc>
      </w:tr>
      <w:tr>
        <w:trPr/>
        <w:tc>
          <w:tcPr>
            <w:tcW w:w="1418" w:type="dxa"/>
            <w:vAlign w:val="center"/>
          </w:tcPr>
          <w:p w14:paraId="00A4EC91">
            <w:pPr>
              <w:jc w:val="left"/>
            </w:pPr>
            <w:r>
              <w:rPr>
                <w:rFonts w:hint="eastAsia" w:ascii="宋体" w:hAnsi="宋体" w:eastAsia="宋体" w:cs="宋体"/>
                <w:sz w:val="21"/>
                <w:szCs w:val="21"/>
              </w:rPr>
              <w:t>客房浏览</w:t>
            </w:r>
          </w:p>
        </w:tc>
        <w:tc>
          <w:tcPr>
            <w:tcW w:w="5613" w:type="dxa"/>
            <w:vAlign w:val="center"/>
          </w:tcPr>
          <w:p w14:paraId="0E17BE66">
            <w:pPr>
              <w:jc w:val="center"/>
            </w:pPr>
            <w:r>
              <w:rPr>
                <w:rFonts w:hint="eastAsia" w:ascii="宋体" w:hAnsi="宋体" w:eastAsia="宋体" w:cs="宋体"/>
                <w:sz w:val="21"/>
                <w:szCs w:val="21"/>
              </w:rPr>
              <w:t>首页推荐、按日期与人数筛选、房型详情、360° 全景看房</w:t>
            </w:r>
          </w:p>
        </w:tc>
        <w:tc>
          <w:tcPr>
            <w:tcW w:w="2155" w:type="dxa"/>
            <w:vAlign w:val="center"/>
          </w:tcPr>
          <w:p w14:paraId="5BBE34D1">
            <w:pPr>
              <w:jc w:val="center"/>
            </w:pPr>
            <w:r>
              <w:rPr>
                <w:rFonts w:hint="eastAsia" w:ascii="宋体" w:hAnsi="宋体" w:eastAsia="宋体" w:cs="宋体"/>
                <w:sz w:val="21"/>
                <w:szCs w:val="21"/>
              </w:rPr>
              <w:t>游客 / 全部用户</w:t>
            </w:r>
          </w:p>
        </w:tc>
      </w:tr>
      <w:tr>
        <w:trPr/>
        <w:tc>
          <w:tcPr>
            <w:tcW w:w="1418" w:type="dxa"/>
            <w:vAlign w:val="center"/>
          </w:tcPr>
          <w:p w14:paraId="2E366D4E">
            <w:pPr>
              <w:jc w:val="left"/>
            </w:pPr>
            <w:r>
              <w:rPr>
                <w:rFonts w:hint="eastAsia" w:ascii="宋体" w:hAnsi="宋体" w:eastAsia="宋体" w:cs="宋体"/>
                <w:sz w:val="21"/>
                <w:szCs w:val="21"/>
              </w:rPr>
              <w:t>账号管理</w:t>
            </w:r>
          </w:p>
        </w:tc>
        <w:tc>
          <w:tcPr>
            <w:tcW w:w="5613" w:type="dxa"/>
            <w:vAlign w:val="center"/>
          </w:tcPr>
          <w:p w14:paraId="70ED1177">
            <w:pPr>
              <w:jc w:val="center"/>
            </w:pPr>
            <w:r>
              <w:rPr>
                <w:rFonts w:hint="eastAsia" w:ascii="宋体" w:hAnsi="宋体" w:eastAsia="宋体" w:cs="宋体"/>
                <w:sz w:val="21"/>
                <w:szCs w:val="21"/>
              </w:rPr>
              <w:t>注册、登录、退出、修改密码</w:t>
            </w:r>
          </w:p>
        </w:tc>
        <w:tc>
          <w:tcPr>
            <w:tcW w:w="2155" w:type="dxa"/>
            <w:vAlign w:val="center"/>
          </w:tcPr>
          <w:p w14:paraId="25921AAA">
            <w:pPr>
              <w:jc w:val="center"/>
            </w:pPr>
            <w:r>
              <w:rPr>
                <w:rFonts w:hint="eastAsia" w:ascii="宋体" w:hAnsi="宋体" w:eastAsia="宋体" w:cs="宋体"/>
                <w:sz w:val="21"/>
                <w:szCs w:val="21"/>
              </w:rPr>
              <w:t>全部用户</w:t>
            </w:r>
          </w:p>
        </w:tc>
      </w:tr>
      <w:tr>
        <w:trPr/>
        <w:tc>
          <w:tcPr>
            <w:tcW w:w="1418" w:type="dxa"/>
            <w:vAlign w:val="center"/>
          </w:tcPr>
          <w:p w14:paraId="7813EB3C">
            <w:pPr>
              <w:jc w:val="left"/>
            </w:pPr>
            <w:r>
              <w:rPr>
                <w:rFonts w:hint="eastAsia" w:ascii="宋体" w:hAnsi="宋体" w:eastAsia="宋体" w:cs="宋体"/>
                <w:sz w:val="21"/>
                <w:szCs w:val="21"/>
              </w:rPr>
              <w:t>在线预订</w:t>
            </w:r>
          </w:p>
        </w:tc>
        <w:tc>
          <w:tcPr>
            <w:tcW w:w="5613" w:type="dxa"/>
            <w:vAlign w:val="center"/>
          </w:tcPr>
          <w:p w14:paraId="10BD1406">
            <w:pPr>
              <w:jc w:val="center"/>
            </w:pPr>
            <w:r>
              <w:rPr>
                <w:rFonts w:hint="eastAsia" w:ascii="宋体" w:hAnsi="宋体" w:eastAsia="宋体" w:cs="宋体"/>
                <w:sz w:val="21"/>
                <w:szCs w:val="21"/>
              </w:rPr>
              <w:t>下单、自动分配可用房、订单查询、取消订单</w:t>
            </w:r>
          </w:p>
        </w:tc>
        <w:tc>
          <w:tcPr>
            <w:tcW w:w="2155" w:type="dxa"/>
            <w:vAlign w:val="center"/>
          </w:tcPr>
          <w:p w14:paraId="4BEE2AF3">
            <w:pPr>
              <w:jc w:val="center"/>
            </w:pPr>
            <w:r>
              <w:rPr>
                <w:rFonts w:hint="eastAsia" w:ascii="宋体" w:hAnsi="宋体" w:eastAsia="宋体" w:cs="宋体"/>
                <w:sz w:val="21"/>
                <w:szCs w:val="21"/>
              </w:rPr>
              <w:t>个人用户</w:t>
            </w:r>
          </w:p>
        </w:tc>
      </w:tr>
      <w:tr>
        <w:trPr/>
        <w:tc>
          <w:tcPr>
            <w:tcW w:w="1418" w:type="dxa"/>
            <w:vAlign w:val="center"/>
          </w:tcPr>
          <w:p w14:paraId="1F962A9E">
            <w:pPr>
              <w:jc w:val="left"/>
            </w:pPr>
            <w:r>
              <w:rPr>
                <w:rFonts w:hint="eastAsia" w:ascii="宋体" w:hAnsi="宋体" w:eastAsia="宋体" w:cs="宋体"/>
                <w:sz w:val="21"/>
                <w:szCs w:val="21"/>
              </w:rPr>
              <w:t>入住管理</w:t>
            </w:r>
          </w:p>
        </w:tc>
        <w:tc>
          <w:tcPr>
            <w:tcW w:w="5613" w:type="dxa"/>
            <w:vAlign w:val="center"/>
          </w:tcPr>
          <w:p w14:paraId="72956EC2">
            <w:pPr>
              <w:jc w:val="center"/>
            </w:pPr>
            <w:r>
              <w:rPr>
                <w:rFonts w:hint="eastAsia" w:ascii="宋体" w:hAnsi="宋体" w:eastAsia="宋体" w:cs="宋体"/>
                <w:sz w:val="21"/>
                <w:szCs w:val="21"/>
              </w:rPr>
              <w:t>确认入住、确认退房、按 12 点规则结算房费</w:t>
            </w:r>
          </w:p>
        </w:tc>
        <w:tc>
          <w:tcPr>
            <w:tcW w:w="2155" w:type="dxa"/>
            <w:vAlign w:val="center"/>
          </w:tcPr>
          <w:p w14:paraId="0BED08DA">
            <w:pPr>
              <w:jc w:val="center"/>
            </w:pPr>
            <w:r>
              <w:rPr>
                <w:rFonts w:hint="eastAsia" w:ascii="宋体" w:hAnsi="宋体" w:eastAsia="宋体" w:cs="宋体"/>
                <w:sz w:val="21"/>
                <w:szCs w:val="21"/>
              </w:rPr>
              <w:t>管理员</w:t>
            </w:r>
          </w:p>
        </w:tc>
      </w:tr>
      <w:tr>
        <w:trPr/>
        <w:tc>
          <w:tcPr>
            <w:tcW w:w="1418" w:type="dxa"/>
            <w:vAlign w:val="center"/>
          </w:tcPr>
          <w:p w14:paraId="5F65086F">
            <w:pPr>
              <w:jc w:val="left"/>
            </w:pPr>
            <w:r>
              <w:rPr>
                <w:rFonts w:hint="eastAsia" w:ascii="宋体" w:hAnsi="宋体" w:eastAsia="宋体" w:cs="宋体"/>
                <w:sz w:val="21"/>
                <w:szCs w:val="21"/>
              </w:rPr>
              <w:t>客房维护</w:t>
            </w:r>
          </w:p>
        </w:tc>
        <w:tc>
          <w:tcPr>
            <w:tcW w:w="5613" w:type="dxa"/>
            <w:vAlign w:val="center"/>
          </w:tcPr>
          <w:p w14:paraId="762C3F12">
            <w:pPr>
              <w:jc w:val="center"/>
            </w:pPr>
            <w:r>
              <w:rPr>
                <w:rFonts w:hint="eastAsia" w:ascii="宋体" w:hAnsi="宋体" w:eastAsia="宋体" w:cs="宋体"/>
                <w:sz w:val="21"/>
                <w:szCs w:val="21"/>
              </w:rPr>
              <w:t>新增、编辑、删除客房，调整房态与维修停用</w:t>
            </w:r>
          </w:p>
        </w:tc>
        <w:tc>
          <w:tcPr>
            <w:tcW w:w="2155" w:type="dxa"/>
            <w:vAlign w:val="center"/>
          </w:tcPr>
          <w:p w14:paraId="0F12268A">
            <w:pPr>
              <w:jc w:val="center"/>
            </w:pPr>
            <w:r>
              <w:rPr>
                <w:rFonts w:hint="eastAsia" w:ascii="宋体" w:hAnsi="宋体" w:eastAsia="宋体" w:cs="宋体"/>
                <w:sz w:val="21"/>
                <w:szCs w:val="21"/>
              </w:rPr>
              <w:t>管理员</w:t>
            </w:r>
          </w:p>
        </w:tc>
      </w:tr>
      <w:tr>
        <w:trPr/>
        <w:tc>
          <w:tcPr>
            <w:tcW w:w="1418" w:type="dxa"/>
            <w:vAlign w:val="center"/>
          </w:tcPr>
          <w:p w14:paraId="5C92211F">
            <w:pPr>
              <w:jc w:val="left"/>
            </w:pPr>
            <w:r>
              <w:rPr>
                <w:rFonts w:hint="eastAsia" w:ascii="宋体" w:hAnsi="宋体" w:eastAsia="宋体" w:cs="宋体"/>
                <w:sz w:val="21"/>
                <w:szCs w:val="21"/>
              </w:rPr>
              <w:t>会员管理</w:t>
            </w:r>
          </w:p>
        </w:tc>
        <w:tc>
          <w:tcPr>
            <w:tcW w:w="5613" w:type="dxa"/>
            <w:vAlign w:val="center"/>
          </w:tcPr>
          <w:p w14:paraId="1E879AA1">
            <w:pPr>
              <w:jc w:val="center"/>
            </w:pPr>
            <w:r>
              <w:rPr>
                <w:rFonts w:hint="eastAsia" w:ascii="宋体" w:hAnsi="宋体" w:eastAsia="宋体" w:cs="宋体"/>
                <w:sz w:val="21"/>
                <w:szCs w:val="21"/>
              </w:rPr>
              <w:t>调整会员等级、查看订单数与累计消费</w:t>
            </w:r>
          </w:p>
        </w:tc>
        <w:tc>
          <w:tcPr>
            <w:tcW w:w="2155" w:type="dxa"/>
            <w:vAlign w:val="center"/>
          </w:tcPr>
          <w:p w14:paraId="37AFDCEB">
            <w:pPr>
              <w:jc w:val="center"/>
            </w:pPr>
            <w:r>
              <w:rPr>
                <w:rFonts w:hint="eastAsia" w:ascii="宋体" w:hAnsi="宋体" w:eastAsia="宋体" w:cs="宋体"/>
                <w:sz w:val="21"/>
                <w:szCs w:val="21"/>
              </w:rPr>
              <w:t>管理员</w:t>
            </w:r>
          </w:p>
        </w:tc>
      </w:tr>
      <w:tr>
        <w:trPr/>
        <w:tc>
          <w:tcPr>
            <w:tcW w:w="1418" w:type="dxa"/>
            <w:vAlign w:val="center"/>
          </w:tcPr>
          <w:p w14:paraId="0B36B47C">
            <w:pPr>
              <w:jc w:val="left"/>
            </w:pPr>
            <w:r>
              <w:rPr>
                <w:rFonts w:hint="eastAsia" w:ascii="宋体" w:hAnsi="宋体" w:eastAsia="宋体" w:cs="宋体"/>
                <w:sz w:val="21"/>
                <w:szCs w:val="21"/>
              </w:rPr>
              <w:t>经营分析</w:t>
            </w:r>
          </w:p>
        </w:tc>
        <w:tc>
          <w:tcPr>
            <w:tcW w:w="5613" w:type="dxa"/>
            <w:vAlign w:val="center"/>
          </w:tcPr>
          <w:p w14:paraId="196B02EB">
            <w:pPr>
              <w:jc w:val="center"/>
            </w:pPr>
            <w:r>
              <w:rPr>
                <w:rFonts w:hint="eastAsia" w:ascii="宋体" w:hAnsi="宋体" w:eastAsia="宋体" w:cs="宋体"/>
                <w:sz w:val="21"/>
                <w:szCs w:val="21"/>
              </w:rPr>
              <w:t>入住率指标、近 7 天入住率曲线、各房型占用统计</w:t>
            </w:r>
          </w:p>
        </w:tc>
        <w:tc>
          <w:tcPr>
            <w:tcW w:w="2155" w:type="dxa"/>
            <w:vAlign w:val="center"/>
          </w:tcPr>
          <w:p w14:paraId="327B489D">
            <w:pPr>
              <w:jc w:val="center"/>
            </w:pPr>
            <w:r>
              <w:rPr>
                <w:rFonts w:hint="eastAsia" w:ascii="宋体" w:hAnsi="宋体" w:eastAsia="宋体" w:cs="宋体"/>
                <w:sz w:val="21"/>
                <w:szCs w:val="21"/>
              </w:rPr>
              <w:t>管理员</w:t>
            </w:r>
          </w:p>
        </w:tc>
      </w:tr>
    </w:tbl>
    <w:p w14:paraId="7E2883D0">
      <w:pPr>
        <w:pStyle w:val="000005"/>
        <w:spacing w:line="240" w:lineRule="auto"/>
        <w:rPr>
          <w:rFonts w:ascii="Calibri" w:hAnsi="Calibri" w:eastAsia="宋体" w:cs="Times New Roman"/>
          <w:sz w:val="22"/>
          <w:szCs w:val="22"/>
          <w:lang w:val="en-US" w:eastAsia="zh-CN" w:bidi="ar-SA"/>
        </w:rPr>
      </w:pPr>
    </w:p>
    <w:p w14:paraId="7E2883D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（四）关键页面</w:t>
      </w:r>
    </w:p>
    <w:p w14:paraId="7E2883D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系统首页采用全屏主视觉加悬浮查询条的布局（图 1）。首屏以大图承载品牌调性，底部悬浮的查询条可直接选择入住日期、离店日期与人数，提交后带着参数跳转到客房列表页，避免用户二次输入。页面中段以数据条呈现在售客房数与房型数，其后是四种房型的卡片式陈列。</w:t>
      </w:r>
    </w:p>
    <w:p w14:paraId="7E2883D3">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5162550"/>
            <wp:effectExtent l="0" t="0" r="0" b="0"/>
            <wp:docPr id="2" name="picture"/>
            <a:graphic>
              <a:graphicData uri="http://schemas.openxmlformats.org/drawingml/2006/picture">
                <pic:pic>
                  <pic:nvPicPr>
                    <pic:cNvPr id="3" name="picture"/>
                    <pic:cNvPicPr/>
                  </pic:nvPicPr>
                  <pic:blipFill rotWithShape="1">
                    <a:blip r:embed="rId6"/>
                    <a:stretch>
                      <a:fillRect/>
                    </a:stretch>
                  </pic:blipFill>
                  <pic:spPr>
                    <a:xfrm>
                      <a:off x="0" y="0"/>
                      <a:ext cx="4953000" cy="5162550"/>
                    </a:xfrm>
                    <a:prstGeom prst="rect">
                      <a:avLst/>
                    </a:prstGeom>
                  </pic:spPr>
                </pic:pic>
              </a:graphicData>
            </a:graphic>
          </wp:inline>
        </w:drawing>
      </w:r>
    </w:p>
    <w:p w14:paraId="7E2883D4">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1　系统首页（含日期查询条与房型推荐）</w:t>
      </w:r>
    </w:p>
    <w:p w14:paraId="7E2883D5">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客房列表页在顶部固定一条筛选栏，选择日期后实时显示每个房型的可订房量与该时段总价（图 2）。房量不足两间时角标转为醒目的红色提示，已订满的房型保留入口但禁用预订按钮。</w:t>
      </w:r>
    </w:p>
    <w:p w14:paraId="7E2883D6">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4648200"/>
            <wp:effectExtent l="0" t="0" r="0" b="0"/>
            <wp:docPr id="5" name="picture"/>
            <a:graphic>
              <a:graphicData uri="http://schemas.openxmlformats.org/drawingml/2006/picture">
                <pic:pic>
                  <pic:nvPicPr>
                    <pic:cNvPr id="6" name="picture"/>
                    <pic:cNvPicPr/>
                  </pic:nvPicPr>
                  <pic:blipFill rotWithShape="1">
                    <a:blip r:embed="rId7"/>
                    <a:stretch>
                      <a:fillRect/>
                    </a:stretch>
                  </pic:blipFill>
                  <pic:spPr>
                    <a:xfrm>
                      <a:off x="0" y="0"/>
                      <a:ext cx="4953000" cy="4648200"/>
                    </a:xfrm>
                    <a:prstGeom prst="rect">
                      <a:avLst/>
                    </a:prstGeom>
                  </pic:spPr>
                </pic:pic>
              </a:graphicData>
            </a:graphic>
          </wp:inline>
        </w:drawing>
      </w:r>
    </w:p>
    <w:p w14:paraId="7E2883D7">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2　客房列表页（按日期筛选、实时房量、价格排序）</w:t>
      </w:r>
    </w:p>
    <w:p w14:paraId="7E2883D8">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房型详情页左侧为多角度图集，点击缩略图可切换主图，主图右下角的「360° 全景看房」按钮为题目指定的设计项；右侧为固定的预订面板，选择日期后即时计算房费、会员折扣与合计金额（图 3）。</w:t>
      </w:r>
    </w:p>
    <w:p w14:paraId="7E2883D9">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4124325"/>
            <wp:effectExtent l="0" t="0" r="0" b="0"/>
            <wp:docPr id="8" name="picture"/>
            <a:graphic>
              <a:graphicData uri="http://schemas.openxmlformats.org/drawingml/2006/picture">
                <pic:pic>
                  <pic:nvPicPr>
                    <pic:cNvPr id="9" name="picture"/>
                    <pic:cNvPicPr/>
                  </pic:nvPicPr>
                  <pic:blipFill rotWithShape="1">
                    <a:blip r:embed="rId8"/>
                    <a:stretch>
                      <a:fillRect/>
                    </a:stretch>
                  </pic:blipFill>
                  <pic:spPr>
                    <a:xfrm>
                      <a:off x="0" y="0"/>
                      <a:ext cx="4953000" cy="4124325"/>
                    </a:xfrm>
                    <a:prstGeom prst="rect">
                      <a:avLst/>
                    </a:prstGeom>
                  </pic:spPr>
                </pic:pic>
              </a:graphicData>
            </a:graphic>
          </wp:inline>
        </w:drawing>
      </w:r>
    </w:p>
    <w:p w14:paraId="7E2883DA">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3　房型详情页（多角度图集与实时报价面板）</w:t>
      </w:r>
    </w:p>
    <w:p w14:paraId="7E2883DB">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点击「360° 全景看房」后，全景查看器以全屏方式覆盖页面，可用鼠标拖动环视四周、滚轮缩放，也可用左上角控件放大缩小或切换全屏（图 4）。该功能的具体实现在第二章第六节说明。</w:t>
      </w:r>
    </w:p>
    <w:p w14:paraId="7E2883DC">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3095625"/>
            <wp:effectExtent l="0" t="0" r="0" b="0"/>
            <wp:docPr id="11" name="picture"/>
            <a:graphic>
              <a:graphicData uri="http://schemas.openxmlformats.org/drawingml/2006/picture">
                <pic:pic>
                  <pic:nvPicPr>
                    <pic:cNvPr id="12" name="picture"/>
                    <pic:cNvPicPr/>
                  </pic:nvPicPr>
                  <pic:blipFill rotWithShape="1">
                    <a:blip r:embed="rId9"/>
                    <a:stretch>
                      <a:fillRect/>
                    </a:stretch>
                  </pic:blipFill>
                  <pic:spPr>
                    <a:xfrm>
                      <a:off x="0" y="0"/>
                      <a:ext cx="4953000" cy="3095625"/>
                    </a:xfrm>
                    <a:prstGeom prst="rect">
                      <a:avLst/>
                    </a:prstGeom>
                  </pic:spPr>
                </pic:pic>
              </a:graphicData>
            </a:graphic>
          </wp:inline>
        </w:drawing>
      </w:r>
    </w:p>
    <w:p w14:paraId="7E2883DD">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4　360° 全景看房（指定设计项）</w:t>
      </w:r>
    </w:p>
    <w:p w14:paraId="7E2883D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个人用户在「我的订单」中可查看全部预订记录，包含订单号、房间号、入离日期、入住人数与结算金额；处于「已预订」状态的订单可自行取消，取消后对应房量立即恢复（图 5）。</w:t>
      </w:r>
    </w:p>
    <w:p w14:paraId="7E2883DF">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3952875"/>
            <wp:effectExtent l="0" t="0" r="0" b="0"/>
            <wp:docPr id="14" name="picture"/>
            <a:graphic>
              <a:graphicData uri="http://schemas.openxmlformats.org/drawingml/2006/picture">
                <pic:pic>
                  <pic:nvPicPr>
                    <pic:cNvPr id="15" name="picture"/>
                    <pic:cNvPicPr/>
                  </pic:nvPicPr>
                  <pic:blipFill rotWithShape="1">
                    <a:blip r:embed="rId10"/>
                    <a:stretch>
                      <a:fillRect/>
                    </a:stretch>
                  </pic:blipFill>
                  <pic:spPr>
                    <a:xfrm>
                      <a:off x="0" y="0"/>
                      <a:ext cx="4953000" cy="3952875"/>
                    </a:xfrm>
                    <a:prstGeom prst="rect">
                      <a:avLst/>
                    </a:prstGeom>
                  </pic:spPr>
                </pic:pic>
              </a:graphicData>
            </a:graphic>
          </wp:inline>
        </w:drawing>
      </w:r>
    </w:p>
    <w:p w14:paraId="7E2883E0">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5　我的订单页（订单状态与取消操作）</w:t>
      </w:r>
    </w:p>
    <w:p w14:paraId="7E2883E1">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后台管理端采用左侧导航加右侧内容区的经典布局。经营概览页以四张指标卡呈现今日入住率、待入住、待退房与累计营收，下方为近 7 天入住率折线图与各房型占用堆叠条形图，以及今日待办列表（图 6）。</w:t>
      </w:r>
    </w:p>
    <w:p w14:paraId="7E2883E2">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3467100"/>
            <wp:effectExtent l="0" t="0" r="0" b="0"/>
            <wp:docPr id="17" name="picture"/>
            <a:graphic>
              <a:graphicData uri="http://schemas.openxmlformats.org/drawingml/2006/picture">
                <pic:pic>
                  <pic:nvPicPr>
                    <pic:cNvPr id="18" name="picture"/>
                    <pic:cNvPicPr/>
                  </pic:nvPicPr>
                  <pic:blipFill rotWithShape="1">
                    <a:blip r:embed="rId11"/>
                    <a:stretch>
                      <a:fillRect/>
                    </a:stretch>
                  </pic:blipFill>
                  <pic:spPr>
                    <a:xfrm>
                      <a:off x="0" y="0"/>
                      <a:ext cx="4953000" cy="3467100"/>
                    </a:xfrm>
                    <a:prstGeom prst="rect">
                      <a:avLst/>
                    </a:prstGeom>
                  </pic:spPr>
                </pic:pic>
              </a:graphicData>
            </a:graphic>
          </wp:inline>
        </w:drawing>
      </w:r>
    </w:p>
    <w:p w14:paraId="7E2883E3">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6　后台经营概览（指标卡与 ECharts 图表）</w:t>
      </w:r>
    </w:p>
    <w:p w14:paraId="7E2883E4">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订单管理页按状态分栏展示全部订单，管理员在此办理入住与退房。退房时系统按实际时刻重新结算，若超过 12 点则自动加收一天房费，并在提示条中说明加收原因（图 7）。客房管理页支持新增、编辑、删除客房，删除或停用前会校验该房间是否仍有未完成订单（图 8）。</w:t>
      </w:r>
    </w:p>
    <w:p w14:paraId="7E2883E5">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3438525"/>
            <wp:effectExtent l="0" t="0" r="0" b="0"/>
            <wp:docPr id="20" name="picture"/>
            <a:graphic>
              <a:graphicData uri="http://schemas.openxmlformats.org/drawingml/2006/picture">
                <pic:pic>
                  <pic:nvPicPr>
                    <pic:cNvPr id="21" name="picture"/>
                    <pic:cNvPicPr/>
                  </pic:nvPicPr>
                  <pic:blipFill rotWithShape="1">
                    <a:blip r:embed="rId12"/>
                    <a:stretch>
                      <a:fillRect/>
                    </a:stretch>
                  </pic:blipFill>
                  <pic:spPr>
                    <a:xfrm>
                      <a:off x="0" y="0"/>
                      <a:ext cx="4953000" cy="3438525"/>
                    </a:xfrm>
                    <a:prstGeom prst="rect">
                      <a:avLst/>
                    </a:prstGeom>
                  </pic:spPr>
                </pic:pic>
              </a:graphicData>
            </a:graphic>
          </wp:inline>
        </w:drawing>
      </w:r>
    </w:p>
    <w:p w14:paraId="7E2883E6">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7　后台订单管理（确认入住与退房结算）</w:t>
      </w:r>
    </w:p>
    <w:p w14:paraId="7E2883E7">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953000" cy="3438525"/>
            <wp:effectExtent l="0" t="0" r="0" b="0"/>
            <wp:docPr id="23" name="picture"/>
            <a:graphic>
              <a:graphicData uri="http://schemas.openxmlformats.org/drawingml/2006/picture">
                <pic:pic>
                  <pic:nvPicPr>
                    <pic:cNvPr id="24" name="picture"/>
                    <pic:cNvPicPr/>
                  </pic:nvPicPr>
                  <pic:blipFill rotWithShape="1">
                    <a:blip r:embed="rId13"/>
                    <a:stretch>
                      <a:fillRect/>
                    </a:stretch>
                  </pic:blipFill>
                  <pic:spPr>
                    <a:xfrm>
                      <a:off x="0" y="0"/>
                      <a:ext cx="4953000" cy="3438525"/>
                    </a:xfrm>
                    <a:prstGeom prst="rect">
                      <a:avLst/>
                    </a:prstGeom>
                  </pic:spPr>
                </pic:pic>
              </a:graphicData>
            </a:graphic>
          </wp:inline>
        </w:drawing>
      </w:r>
    </w:p>
    <w:p w14:paraId="7E2883E8">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8　后台客房管理（客房数量与房态维护）</w:t>
      </w:r>
    </w:p>
    <w:p w14:paraId="7E2883E9">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前端全部页面均做了响应式适配，在 390 像素宽的手机视口下，导航折叠、房型卡片单列排列、筛选栏自动换行、预订面板下沉到详情下方，页面不出现横向滚动条（图 9）。</w:t>
      </w:r>
    </w:p>
    <w:p w14:paraId="7E2883EA">
      <w:pPr>
        <w:pStyle w:val="000005"/>
        <w:spacing w:before="160" w:after="0" w:line="240" w:lineRule="auto"/>
        <w:jc w:val="center"/>
        <w:rPr>
          <w:rFonts w:ascii="Calibri" w:hAnsi="Calibri" w:eastAsia="宋体" w:cs="Times New Roman"/>
          <w:sz w:val="22"/>
          <w:szCs w:val="22"/>
          <w:lang w:val="en-US" w:eastAsia="zh-CN" w:bidi="ar-SA"/>
        </w:rPr>
      </w:pPr>
      <w:r>
        <w:drawing>
          <wp:inline distT="0" distB="0" distL="0" distR="0">
            <wp:extent cx="4191000" cy="4419600"/>
            <wp:effectExtent l="0" t="0" r="0" b="0"/>
            <wp:docPr id="26" name="picture"/>
            <a:graphic>
              <a:graphicData uri="http://schemas.openxmlformats.org/drawingml/2006/picture">
                <pic:pic>
                  <pic:nvPicPr>
                    <pic:cNvPr id="27" name="picture"/>
                    <pic:cNvPicPr/>
                  </pic:nvPicPr>
                  <pic:blipFill rotWithShape="1">
                    <a:blip r:embed="rId14"/>
                    <a:stretch>
                      <a:fillRect/>
                    </a:stretch>
                  </pic:blipFill>
                  <pic:spPr>
                    <a:xfrm>
                      <a:off x="0" y="0"/>
                      <a:ext cx="4191000" cy="4419600"/>
                    </a:xfrm>
                    <a:prstGeom prst="rect">
                      <a:avLst/>
                    </a:prstGeom>
                  </pic:spPr>
                </pic:pic>
              </a:graphicData>
            </a:graphic>
          </wp:inline>
        </w:drawing>
      </w:r>
    </w:p>
    <w:p w14:paraId="7E2883EB">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图 9　移动端适配效果（首页与房型详情页）</w:t>
      </w:r>
    </w:p>
    <w:p w14:paraId="7E2883EC">
      <w:pPr>
        <w:pStyle w:val="000005"/>
        <w:spacing w:before="400" w:after="24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30"/>
          <w:szCs w:val="30"/>
          <w:lang w:val="en-US" w:eastAsia="zh-CN" w:bidi="ar-SA"/>
        </w:rPr>
        <w:t>二、实现过程记录</w:t>
      </w:r>
    </w:p>
    <w:p w14:paraId="7E2883ED">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（一）技术路线</w:t>
      </w:r>
    </w:p>
    <w:p w14:paraId="7E2883E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考虑到课程考核的重点是 HTML、CSS 与 JavaScript 的掌握程度，而非工程化能力，本项目刻意不引入 Vue、React 等框架，也不使用 Webpack、Vite 等构建工具。页面由 Express 直接静态托管，修改样式后刷新即可生效，降低了小组协作时的环境成本。技术选型如表 2 所示。</w:t>
      </w:r>
    </w:p>
    <w:p w14:paraId="7E2883EF">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表 2　技术选型</w:t>
      </w:r>
    </w:p>
    <w:tbl>
      <w:tblPr>
        <w:tblStyle w:val="00000e"/>
        <w:tblW w:w="9186" w:type="dxa"/>
        <w:tblLayout w:type="fixed"/>
        <w:tblLook w:firstRow="0" w:lastRow="0" w:firstColumn="0" w:lastColumn="0" w:noHBand="1" w:noVBand="1"/>
      </w:tblPr>
      <w:tblGrid>
        <w:gridCol w:w="1418"/>
        <w:gridCol w:w="3969"/>
        <w:gridCol w:w="3799"/>
      </w:tblGrid>
      <w:tr>
        <w:trPr/>
        <w:tc>
          <w:tcPr>
            <w:tcW w:w="1418" w:type="dxa"/>
            <w:shd w:val="clear" w:fill="EFEBE2"/>
            <w:vAlign w:val="center"/>
          </w:tcPr>
          <w:p w14:paraId="5081772E">
            <w:pPr>
              <w:jc w:val="center"/>
            </w:pPr>
            <w:r>
              <w:rPr>
                <w:rFonts w:hint="eastAsia" w:ascii="宋体" w:hAnsi="宋体" w:eastAsia="宋体" w:cs="宋体"/>
                <w:b w:val="1"/>
                <w:sz w:val="21"/>
                <w:szCs w:val="21"/>
              </w:rPr>
              <w:t>层次</w:t>
            </w:r>
          </w:p>
        </w:tc>
        <w:tc>
          <w:tcPr>
            <w:tcW w:w="3969" w:type="dxa"/>
            <w:shd w:val="clear" w:fill="EFEBE2"/>
            <w:vAlign w:val="center"/>
          </w:tcPr>
          <w:p w14:paraId="49EDC768">
            <w:pPr>
              <w:jc w:val="center"/>
            </w:pPr>
            <w:r>
              <w:rPr>
                <w:rFonts w:hint="eastAsia" w:ascii="宋体" w:hAnsi="宋体" w:eastAsia="宋体" w:cs="宋体"/>
                <w:b w:val="1"/>
                <w:sz w:val="21"/>
                <w:szCs w:val="21"/>
              </w:rPr>
              <w:t>选型</w:t>
            </w:r>
          </w:p>
        </w:tc>
        <w:tc>
          <w:tcPr>
            <w:tcW w:w="3799" w:type="dxa"/>
            <w:shd w:val="clear" w:fill="EFEBE2"/>
            <w:vAlign w:val="center"/>
          </w:tcPr>
          <w:p w14:paraId="035D6632">
            <w:pPr>
              <w:jc w:val="center"/>
            </w:pPr>
            <w:r>
              <w:rPr>
                <w:rFonts w:hint="eastAsia" w:ascii="宋体" w:hAnsi="宋体" w:eastAsia="宋体" w:cs="宋体"/>
                <w:b w:val="1"/>
                <w:sz w:val="21"/>
                <w:szCs w:val="21"/>
              </w:rPr>
              <w:t>选择理由</w:t>
            </w:r>
          </w:p>
        </w:tc>
      </w:tr>
      <w:tr>
        <w:trPr/>
        <w:tc>
          <w:tcPr>
            <w:tcW w:w="1418" w:type="dxa"/>
            <w:vAlign w:val="center"/>
          </w:tcPr>
          <w:p w14:paraId="5EE6EFC4">
            <w:pPr>
              <w:jc w:val="left"/>
            </w:pPr>
            <w:r>
              <w:rPr>
                <w:rFonts w:hint="eastAsia" w:ascii="宋体" w:hAnsi="宋体" w:eastAsia="宋体" w:cs="宋体"/>
                <w:sz w:val="21"/>
                <w:szCs w:val="21"/>
              </w:rPr>
              <w:t>页面结构</w:t>
            </w:r>
          </w:p>
        </w:tc>
        <w:tc>
          <w:tcPr>
            <w:tcW w:w="3969" w:type="dxa"/>
            <w:vAlign w:val="center"/>
          </w:tcPr>
          <w:p w14:paraId="673F84F0">
            <w:pPr>
              <w:jc w:val="center"/>
            </w:pPr>
            <w:r>
              <w:rPr>
                <w:rFonts w:hint="eastAsia" w:ascii="宋体" w:hAnsi="宋体" w:eastAsia="宋体" w:cs="宋体"/>
                <w:sz w:val="21"/>
                <w:szCs w:val="21"/>
              </w:rPr>
              <w:t>HTML5 语义化标签</w:t>
            </w:r>
          </w:p>
        </w:tc>
        <w:tc>
          <w:tcPr>
            <w:tcW w:w="3799" w:type="dxa"/>
            <w:vAlign w:val="center"/>
          </w:tcPr>
          <w:p w14:paraId="1901F117">
            <w:pPr>
              <w:jc w:val="center"/>
            </w:pPr>
            <w:r>
              <w:rPr>
                <w:rFonts w:hint="eastAsia" w:ascii="宋体" w:hAnsi="宋体" w:eastAsia="宋体" w:cs="宋体"/>
                <w:sz w:val="21"/>
                <w:szCs w:val="21"/>
              </w:rPr>
              <w:t>结构清晰，便于课程考核页面结构设计</w:t>
            </w:r>
          </w:p>
        </w:tc>
      </w:tr>
      <w:tr>
        <w:trPr/>
        <w:tc>
          <w:tcPr>
            <w:tcW w:w="1418" w:type="dxa"/>
            <w:vAlign w:val="center"/>
          </w:tcPr>
          <w:p w14:paraId="30FD7875">
            <w:pPr>
              <w:jc w:val="left"/>
            </w:pPr>
            <w:r>
              <w:rPr>
                <w:rFonts w:hint="eastAsia" w:ascii="宋体" w:hAnsi="宋体" w:eastAsia="宋体" w:cs="宋体"/>
                <w:sz w:val="21"/>
                <w:szCs w:val="21"/>
              </w:rPr>
              <w:t>样式</w:t>
            </w:r>
          </w:p>
        </w:tc>
        <w:tc>
          <w:tcPr>
            <w:tcW w:w="3969" w:type="dxa"/>
            <w:vAlign w:val="center"/>
          </w:tcPr>
          <w:p w14:paraId="478153A6">
            <w:pPr>
              <w:jc w:val="center"/>
            </w:pPr>
            <w:r>
              <w:rPr>
                <w:rFonts w:hint="eastAsia" w:ascii="宋体" w:hAnsi="宋体" w:eastAsia="宋体" w:cs="宋体"/>
                <w:sz w:val="21"/>
                <w:szCs w:val="21"/>
              </w:rPr>
              <w:t>原生 CSS3（Flex / Grid / 自定义属性）</w:t>
            </w:r>
          </w:p>
        </w:tc>
        <w:tc>
          <w:tcPr>
            <w:tcW w:w="3799" w:type="dxa"/>
            <w:vAlign w:val="center"/>
          </w:tcPr>
          <w:p w14:paraId="5F58515C">
            <w:pPr>
              <w:jc w:val="center"/>
            </w:pPr>
            <w:r>
              <w:rPr>
                <w:rFonts w:hint="eastAsia" w:ascii="宋体" w:hAnsi="宋体" w:eastAsia="宋体" w:cs="宋体"/>
                <w:sz w:val="21"/>
                <w:szCs w:val="21"/>
              </w:rPr>
              <w:t>三套样式表共用一套设计变量，便于统一风格</w:t>
            </w:r>
          </w:p>
        </w:tc>
      </w:tr>
      <w:tr>
        <w:trPr/>
        <w:tc>
          <w:tcPr>
            <w:tcW w:w="1418" w:type="dxa"/>
            <w:vAlign w:val="center"/>
          </w:tcPr>
          <w:p w14:paraId="767E19D4">
            <w:pPr>
              <w:jc w:val="left"/>
            </w:pPr>
            <w:r>
              <w:rPr>
                <w:rFonts w:hint="eastAsia" w:ascii="宋体" w:hAnsi="宋体" w:eastAsia="宋体" w:cs="宋体"/>
                <w:sz w:val="21"/>
                <w:szCs w:val="21"/>
              </w:rPr>
              <w:t>交互</w:t>
            </w:r>
          </w:p>
        </w:tc>
        <w:tc>
          <w:tcPr>
            <w:tcW w:w="3969" w:type="dxa"/>
            <w:vAlign w:val="center"/>
          </w:tcPr>
          <w:p w14:paraId="1F32BF0B">
            <w:pPr>
              <w:jc w:val="center"/>
            </w:pPr>
            <w:r>
              <w:rPr>
                <w:rFonts w:hint="eastAsia" w:ascii="宋体" w:hAnsi="宋体" w:eastAsia="宋体" w:cs="宋体"/>
                <w:sz w:val="21"/>
                <w:szCs w:val="21"/>
              </w:rPr>
              <w:t>原生 JavaScript（ES6）+ Fetch API</w:t>
            </w:r>
          </w:p>
        </w:tc>
        <w:tc>
          <w:tcPr>
            <w:tcW w:w="3799" w:type="dxa"/>
            <w:vAlign w:val="center"/>
          </w:tcPr>
          <w:p w14:paraId="7BA3BF33">
            <w:pPr>
              <w:jc w:val="center"/>
            </w:pPr>
            <w:r>
              <w:rPr>
                <w:rFonts w:hint="eastAsia" w:ascii="宋体" w:hAnsi="宋体" w:eastAsia="宋体" w:cs="宋体"/>
                <w:sz w:val="21"/>
                <w:szCs w:val="21"/>
              </w:rPr>
              <w:t>无构建步骤，断网环境亦可演示</w:t>
            </w:r>
          </w:p>
        </w:tc>
      </w:tr>
      <w:tr>
        <w:trPr/>
        <w:tc>
          <w:tcPr>
            <w:tcW w:w="1418" w:type="dxa"/>
            <w:vAlign w:val="center"/>
          </w:tcPr>
          <w:p w14:paraId="34DAAE1C">
            <w:pPr>
              <w:jc w:val="left"/>
            </w:pPr>
            <w:r>
              <w:rPr>
                <w:rFonts w:hint="eastAsia" w:ascii="宋体" w:hAnsi="宋体" w:eastAsia="宋体" w:cs="宋体"/>
                <w:sz w:val="21"/>
                <w:szCs w:val="21"/>
              </w:rPr>
              <w:t>服务端</w:t>
            </w:r>
          </w:p>
        </w:tc>
        <w:tc>
          <w:tcPr>
            <w:tcW w:w="3969" w:type="dxa"/>
            <w:vAlign w:val="center"/>
          </w:tcPr>
          <w:p w14:paraId="015E0241">
            <w:pPr>
              <w:jc w:val="center"/>
            </w:pPr>
            <w:r>
              <w:rPr>
                <w:rFonts w:ascii="宋体" w:hAnsi="宋体" w:eastAsia="宋体" w:cs="宋体"/>
                <w:sz w:val="21"/>
                <w:szCs w:val="21"/>
              </w:rPr>
              <w:t>Node.js 22 + Express 5</w:t>
            </w:r>
          </w:p>
        </w:tc>
        <w:tc>
          <w:tcPr>
            <w:tcW w:w="3799" w:type="dxa"/>
            <w:vAlign w:val="center"/>
          </w:tcPr>
          <w:p w14:paraId="6DD84A69">
            <w:pPr>
              <w:jc w:val="center"/>
            </w:pPr>
            <w:r>
              <w:rPr>
                <w:rFonts w:hint="eastAsia" w:ascii="宋体" w:hAnsi="宋体" w:eastAsia="宋体" w:cs="宋体"/>
                <w:sz w:val="21"/>
                <w:szCs w:val="21"/>
              </w:rPr>
              <w:t>与前端同语言，减少上下文切换</w:t>
            </w:r>
          </w:p>
        </w:tc>
      </w:tr>
      <w:tr>
        <w:trPr/>
        <w:tc>
          <w:tcPr>
            <w:tcW w:w="1418" w:type="dxa"/>
            <w:vAlign w:val="center"/>
          </w:tcPr>
          <w:p w14:paraId="2680DBE3">
            <w:pPr>
              <w:jc w:val="left"/>
            </w:pPr>
            <w:r>
              <w:rPr>
                <w:rFonts w:hint="eastAsia" w:ascii="宋体" w:hAnsi="宋体" w:eastAsia="宋体" w:cs="宋体"/>
                <w:sz w:val="21"/>
                <w:szCs w:val="21"/>
              </w:rPr>
              <w:t>数据库</w:t>
            </w:r>
          </w:p>
        </w:tc>
        <w:tc>
          <w:tcPr>
            <w:tcW w:w="3969" w:type="dxa"/>
            <w:vAlign w:val="center"/>
          </w:tcPr>
          <w:p w14:paraId="736A909F">
            <w:pPr>
              <w:jc w:val="center"/>
            </w:pPr>
            <w:r>
              <w:rPr>
                <w:rFonts w:hint="eastAsia" w:ascii="宋体" w:hAnsi="宋体" w:eastAsia="宋体" w:cs="宋体"/>
                <w:sz w:val="21"/>
                <w:szCs w:val="21"/>
              </w:rPr>
              <w:t>MySQL 8.0（演示环境 SQLite）</w:t>
            </w:r>
          </w:p>
        </w:tc>
        <w:tc>
          <w:tcPr>
            <w:tcW w:w="3799" w:type="dxa"/>
            <w:vAlign w:val="center"/>
          </w:tcPr>
          <w:p w14:paraId="08A454A9">
            <w:pPr>
              <w:jc w:val="center"/>
            </w:pPr>
            <w:r>
              <w:rPr>
                <w:rFonts w:hint="eastAsia" w:ascii="宋体" w:hAnsi="宋体" w:eastAsia="宋体" w:cs="宋体"/>
                <w:sz w:val="21"/>
                <w:szCs w:val="21"/>
              </w:rPr>
              <w:t>适配器模式兼容双驱动，建表脚本与报告一致</w:t>
            </w:r>
          </w:p>
        </w:tc>
      </w:tr>
      <w:tr>
        <w:trPr/>
        <w:tc>
          <w:tcPr>
            <w:tcW w:w="1418" w:type="dxa"/>
            <w:vAlign w:val="center"/>
          </w:tcPr>
          <w:p w14:paraId="06F528CD">
            <w:pPr>
              <w:jc w:val="left"/>
            </w:pPr>
            <w:r>
              <w:rPr>
                <w:rFonts w:hint="eastAsia" w:ascii="宋体" w:hAnsi="宋体" w:eastAsia="宋体" w:cs="宋体"/>
                <w:sz w:val="21"/>
                <w:szCs w:val="21"/>
              </w:rPr>
              <w:t>会话与安全</w:t>
            </w:r>
          </w:p>
        </w:tc>
        <w:tc>
          <w:tcPr>
            <w:tcW w:w="3969" w:type="dxa"/>
            <w:vAlign w:val="center"/>
          </w:tcPr>
          <w:p w14:paraId="16A69424">
            <w:pPr>
              <w:jc w:val="center"/>
            </w:pPr>
            <w:r>
              <w:rPr>
                <w:rFonts w:ascii="宋体" w:hAnsi="宋体" w:eastAsia="宋体" w:cs="宋体"/>
                <w:sz w:val="21"/>
                <w:szCs w:val="21"/>
              </w:rPr>
              <w:t>express-session + bcrypt</w:t>
            </w:r>
          </w:p>
        </w:tc>
        <w:tc>
          <w:tcPr>
            <w:tcW w:w="3799" w:type="dxa"/>
            <w:vAlign w:val="center"/>
          </w:tcPr>
          <w:p w14:paraId="48D8418B">
            <w:pPr>
              <w:jc w:val="center"/>
            </w:pPr>
            <w:r>
              <w:rPr>
                <w:rFonts w:hint="eastAsia" w:ascii="宋体" w:hAnsi="宋体" w:eastAsia="宋体" w:cs="宋体"/>
                <w:sz w:val="21"/>
                <w:szCs w:val="21"/>
              </w:rPr>
              <w:t>密码哈希存储，会话仅保存用户 ID</w:t>
            </w:r>
          </w:p>
        </w:tc>
      </w:tr>
      <w:tr>
        <w:trPr/>
        <w:tc>
          <w:tcPr>
            <w:tcW w:w="1418" w:type="dxa"/>
            <w:vAlign w:val="center"/>
          </w:tcPr>
          <w:p w14:paraId="0200ED85">
            <w:pPr>
              <w:jc w:val="left"/>
            </w:pPr>
            <w:r>
              <w:rPr>
                <w:rFonts w:hint="eastAsia" w:ascii="宋体" w:hAnsi="宋体" w:eastAsia="宋体" w:cs="宋体"/>
                <w:sz w:val="21"/>
                <w:szCs w:val="21"/>
              </w:rPr>
              <w:t>可视化</w:t>
            </w:r>
          </w:p>
        </w:tc>
        <w:tc>
          <w:tcPr>
            <w:tcW w:w="3969" w:type="dxa"/>
            <w:vAlign w:val="center"/>
          </w:tcPr>
          <w:p w14:paraId="764843F3">
            <w:pPr>
              <w:jc w:val="center"/>
            </w:pPr>
            <w:r>
              <w:rPr>
                <w:rFonts w:ascii="宋体" w:hAnsi="宋体" w:eastAsia="宋体" w:cs="宋体"/>
                <w:sz w:val="21"/>
                <w:szCs w:val="21"/>
              </w:rPr>
              <w:t>Pannellum 2.5 / ECharts 5.5</w:t>
            </w:r>
          </w:p>
        </w:tc>
        <w:tc>
          <w:tcPr>
            <w:tcW w:w="3799" w:type="dxa"/>
            <w:vAlign w:val="center"/>
          </w:tcPr>
          <w:p w14:paraId="2F678A6E">
            <w:pPr>
              <w:jc w:val="center"/>
            </w:pPr>
            <w:r>
              <w:rPr>
                <w:rFonts w:hint="eastAsia" w:ascii="宋体" w:hAnsi="宋体" w:eastAsia="宋体" w:cs="宋体"/>
                <w:sz w:val="21"/>
                <w:szCs w:val="21"/>
              </w:rPr>
              <w:t>均下载至本地 vendor 目录，断网可用</w:t>
            </w:r>
          </w:p>
        </w:tc>
      </w:tr>
    </w:tbl>
    <w:p w14:paraId="7E2883F0">
      <w:pPr>
        <w:pStyle w:val="000005"/>
        <w:spacing w:line="240" w:lineRule="auto"/>
        <w:rPr>
          <w:rFonts w:ascii="Calibri" w:hAnsi="Calibri" w:eastAsia="宋体" w:cs="Times New Roman"/>
          <w:sz w:val="22"/>
          <w:szCs w:val="22"/>
          <w:lang w:val="en-US" w:eastAsia="zh-CN" w:bidi="ar-SA"/>
        </w:rPr>
      </w:pPr>
    </w:p>
    <w:p w14:paraId="7E2883F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（二）工程结构</w:t>
      </w:r>
    </w:p>
    <w:p w14:paraId="7E2883F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工程按「路由—服务—数据」三层组织，前后端同仓，目录结构如下。</w:t>
      </w:r>
    </w:p>
    <w:p w14:paraId="7E2883F3">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hotel-system/</w:t>
      </w:r>
    </w:p>
    <w:p w14:paraId="7E2883F4">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server.js                 服务入口：中间件、路由挂载、统一错误处理</w:t>
      </w:r>
    </w:p>
    <w:p w14:paraId="7E2883F5">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db/  schema.mysql.sql     建表脚本（MySQL）</w:t>
      </w:r>
    </w:p>
    <w:p w14:paraId="7E2883F6">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schema.sqlite.sql     建表脚本（SQLite 方言适配）</w:t>
      </w:r>
    </w:p>
    <w:p w14:paraId="7E2883F7">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init.js               建表并灌入演示数据</w:t>
      </w:r>
    </w:p>
    <w:p w14:paraId="7E2883F8">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src/ db.js               数据访问适配器（MySQL / SQLite）</w:t>
      </w:r>
    </w:p>
    <w:p w14:paraId="7E2883F9">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middleware/auth.js    登录态与权限中间件</w:t>
      </w:r>
    </w:p>
    <w:p w14:paraId="7E2883FA">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services/availability.js  可用房判定（区间冲突检测）</w:t>
      </w:r>
    </w:p>
    <w:p w14:paraId="7E2883FB">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lib/pricing.js        计费规则</w:t>
      </w:r>
    </w:p>
    <w:p w14:paraId="7E2883FC">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lib/time.js  lib/http.js  时间工具与统一异常</w:t>
      </w:r>
    </w:p>
    <w:p w14:paraId="7E2883FD">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routes/ auth.js rooms.js bookings.js admin.js</w:t>
      </w:r>
    </w:p>
    <w:p w14:paraId="7E2883FE">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public/  index.html rooms.html room.html login.html orders.html</w:t>
      </w:r>
    </w:p>
    <w:p w14:paraId="7E2883FF">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admin/  css/  js/  img/  vendor/</w:t>
      </w:r>
    </w:p>
    <w:p w14:paraId="7E288400">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截至提交，工程共 40 个源码文件、约 5900 行代码，其中后端 JavaScript 约 1100 行、前端脚本约 1450 行、样式表约 2200 行、页面结构约 920 行、SQL 脚本约 200 行。</w:t>
      </w:r>
    </w:p>
    <w:p w14:paraId="7E28840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（三）数据库设计</w:t>
      </w:r>
    </w:p>
    <w:p w14:paraId="7E28840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数据库共设计 5 张表，围绕「房型—房间—订单」的主线组织，如表 3 所示。</w:t>
      </w:r>
    </w:p>
    <w:p w14:paraId="7E288403">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表 3　数据表清单</w:t>
      </w:r>
    </w:p>
    <w:tbl>
      <w:tblPr>
        <w:tblStyle w:val="00000e"/>
        <w:tblW w:w="9185" w:type="dxa"/>
        <w:tblLayout w:type="fixed"/>
        <w:tblLook w:firstRow="0" w:lastRow="0" w:firstColumn="0" w:lastColumn="0" w:noHBand="1" w:noVBand="1"/>
      </w:tblPr>
      <w:tblGrid>
        <w:gridCol w:w="2041"/>
        <w:gridCol w:w="1361"/>
        <w:gridCol w:w="5783"/>
      </w:tblGrid>
      <w:tr>
        <w:trPr/>
        <w:tc>
          <w:tcPr>
            <w:tcW w:w="2041" w:type="dxa"/>
            <w:shd w:val="clear" w:fill="EFEBE2"/>
            <w:vAlign w:val="center"/>
          </w:tcPr>
          <w:p w14:paraId="2ADD9577">
            <w:pPr>
              <w:jc w:val="center"/>
            </w:pPr>
            <w:r>
              <w:rPr>
                <w:rFonts w:hint="eastAsia" w:ascii="宋体" w:hAnsi="宋体" w:eastAsia="宋体" w:cs="宋体"/>
                <w:b w:val="1"/>
                <w:sz w:val="21"/>
                <w:szCs w:val="21"/>
              </w:rPr>
              <w:t>表名</w:t>
            </w:r>
          </w:p>
        </w:tc>
        <w:tc>
          <w:tcPr>
            <w:tcW w:w="1361" w:type="dxa"/>
            <w:shd w:val="clear" w:fill="EFEBE2"/>
            <w:vAlign w:val="center"/>
          </w:tcPr>
          <w:p w14:paraId="32312C31">
            <w:pPr>
              <w:jc w:val="center"/>
            </w:pPr>
            <w:r>
              <w:rPr>
                <w:rFonts w:hint="eastAsia" w:ascii="宋体" w:hAnsi="宋体" w:eastAsia="宋体" w:cs="宋体"/>
                <w:b w:val="1"/>
                <w:sz w:val="21"/>
                <w:szCs w:val="21"/>
              </w:rPr>
              <w:t>记录数</w:t>
            </w:r>
          </w:p>
        </w:tc>
        <w:tc>
          <w:tcPr>
            <w:tcW w:w="5783" w:type="dxa"/>
            <w:shd w:val="clear" w:fill="EFEBE2"/>
            <w:vAlign w:val="center"/>
          </w:tcPr>
          <w:p w14:paraId="3ADA4DFB">
            <w:pPr>
              <w:jc w:val="center"/>
            </w:pPr>
            <w:r>
              <w:rPr>
                <w:rFonts w:hint="eastAsia" w:ascii="宋体" w:hAnsi="宋体" w:eastAsia="宋体" w:cs="宋体"/>
                <w:b w:val="1"/>
                <w:sz w:val="21"/>
                <w:szCs w:val="21"/>
              </w:rPr>
              <w:t>说明</w:t>
            </w:r>
          </w:p>
        </w:tc>
      </w:tr>
      <w:tr>
        <w:trPr/>
        <w:tc>
          <w:tcPr>
            <w:tcW w:w="2041" w:type="dxa"/>
            <w:vAlign w:val="center"/>
          </w:tcPr>
          <w:p w14:paraId="2C836E7F">
            <w:pPr>
              <w:jc w:val="left"/>
            </w:pPr>
            <w:r>
              <w:rPr>
                <w:rFonts w:ascii="宋体" w:hAnsi="宋体" w:eastAsia="宋体" w:cs="宋体"/>
                <w:sz w:val="21"/>
                <w:szCs w:val="21"/>
              </w:rPr>
              <w:t>users</w:t>
            </w:r>
          </w:p>
        </w:tc>
        <w:tc>
          <w:tcPr>
            <w:tcW w:w="1361" w:type="dxa"/>
            <w:vAlign w:val="center"/>
          </w:tcPr>
          <w:p w14:paraId="097BB8A8">
            <w:pPr>
              <w:jc w:val="center"/>
            </w:pPr>
            <w:r>
              <w:rPr>
                <w:rFonts w:ascii="宋体" w:hAnsi="宋体" w:eastAsia="宋体" w:cs="宋体"/>
                <w:sz w:val="21"/>
                <w:szCs w:val="21"/>
              </w:rPr>
              <w:t>6</w:t>
            </w:r>
          </w:p>
        </w:tc>
        <w:tc>
          <w:tcPr>
            <w:tcW w:w="5783" w:type="dxa"/>
            <w:vAlign w:val="center"/>
          </w:tcPr>
          <w:p w14:paraId="4E01375F">
            <w:pPr>
              <w:jc w:val="center"/>
            </w:pPr>
            <w:r>
              <w:rPr>
                <w:rFonts w:hint="eastAsia" w:ascii="宋体" w:hAnsi="宋体" w:eastAsia="宋体" w:cs="宋体"/>
                <w:sz w:val="21"/>
                <w:szCs w:val="21"/>
              </w:rPr>
              <w:t>用户表，含角色（admin / guest）与 VIP 等级</w:t>
            </w:r>
          </w:p>
        </w:tc>
      </w:tr>
      <w:tr>
        <w:trPr/>
        <w:tc>
          <w:tcPr>
            <w:tcW w:w="2041" w:type="dxa"/>
            <w:vAlign w:val="center"/>
          </w:tcPr>
          <w:p w14:paraId="595FCE94">
            <w:pPr>
              <w:jc w:val="left"/>
            </w:pPr>
            <w:r>
              <w:rPr>
                <w:rFonts w:ascii="宋体" w:hAnsi="宋体" w:eastAsia="宋体" w:cs="宋体"/>
                <w:sz w:val="21"/>
                <w:szCs w:val="21"/>
              </w:rPr>
              <w:t>room_types</w:t>
            </w:r>
          </w:p>
        </w:tc>
        <w:tc>
          <w:tcPr>
            <w:tcW w:w="1361" w:type="dxa"/>
            <w:vAlign w:val="center"/>
          </w:tcPr>
          <w:p w14:paraId="23F72117">
            <w:pPr>
              <w:jc w:val="center"/>
            </w:pPr>
            <w:r>
              <w:rPr>
                <w:rFonts w:ascii="宋体" w:hAnsi="宋体" w:eastAsia="宋体" w:cs="宋体"/>
                <w:sz w:val="21"/>
                <w:szCs w:val="21"/>
              </w:rPr>
              <w:t>4</w:t>
            </w:r>
          </w:p>
        </w:tc>
        <w:tc>
          <w:tcPr>
            <w:tcW w:w="5783" w:type="dxa"/>
            <w:vAlign w:val="center"/>
          </w:tcPr>
          <w:p w14:paraId="6181FCBE">
            <w:pPr>
              <w:jc w:val="center"/>
            </w:pPr>
            <w:r>
              <w:rPr>
                <w:rFonts w:hint="eastAsia" w:ascii="宋体" w:hAnsi="宋体" w:eastAsia="宋体" w:cs="宋体"/>
                <w:sz w:val="21"/>
                <w:szCs w:val="21"/>
              </w:rPr>
              <w:t>房型表，含门市价与两级会员折扣系数</w:t>
            </w:r>
          </w:p>
        </w:tc>
      </w:tr>
      <w:tr>
        <w:trPr/>
        <w:tc>
          <w:tcPr>
            <w:tcW w:w="2041" w:type="dxa"/>
            <w:vAlign w:val="center"/>
          </w:tcPr>
          <w:p w14:paraId="53C838BA">
            <w:pPr>
              <w:jc w:val="left"/>
            </w:pPr>
            <w:r>
              <w:rPr>
                <w:rFonts w:ascii="宋体" w:hAnsi="宋体" w:eastAsia="宋体" w:cs="宋体"/>
                <w:sz w:val="21"/>
                <w:szCs w:val="21"/>
              </w:rPr>
              <w:t>rooms</w:t>
            </w:r>
          </w:p>
        </w:tc>
        <w:tc>
          <w:tcPr>
            <w:tcW w:w="1361" w:type="dxa"/>
            <w:vAlign w:val="center"/>
          </w:tcPr>
          <w:p w14:paraId="5A2C9A60">
            <w:pPr>
              <w:jc w:val="center"/>
            </w:pPr>
            <w:r>
              <w:rPr>
                <w:rFonts w:ascii="宋体" w:hAnsi="宋体" w:eastAsia="宋体" w:cs="宋体"/>
                <w:sz w:val="21"/>
                <w:szCs w:val="21"/>
              </w:rPr>
              <w:t>20</w:t>
            </w:r>
          </w:p>
        </w:tc>
        <w:tc>
          <w:tcPr>
            <w:tcW w:w="5783" w:type="dxa"/>
            <w:vAlign w:val="center"/>
          </w:tcPr>
          <w:p w14:paraId="655AD2CE">
            <w:pPr>
              <w:jc w:val="center"/>
            </w:pPr>
            <w:r>
              <w:rPr>
                <w:rFonts w:hint="eastAsia" w:ascii="宋体" w:hAnsi="宋体" w:eastAsia="宋体" w:cs="宋体"/>
                <w:sz w:val="21"/>
                <w:szCs w:val="21"/>
              </w:rPr>
              <w:t>客房表，每间房属于一个房型，含楼层与房态</w:t>
            </w:r>
          </w:p>
        </w:tc>
      </w:tr>
      <w:tr>
        <w:trPr/>
        <w:tc>
          <w:tcPr>
            <w:tcW w:w="2041" w:type="dxa"/>
            <w:vAlign w:val="center"/>
          </w:tcPr>
          <w:p w14:paraId="1A367457">
            <w:pPr>
              <w:jc w:val="left"/>
            </w:pPr>
            <w:r>
              <w:rPr>
                <w:rFonts w:ascii="宋体" w:hAnsi="宋体" w:eastAsia="宋体" w:cs="宋体"/>
                <w:sz w:val="21"/>
                <w:szCs w:val="21"/>
              </w:rPr>
              <w:t>room_images</w:t>
            </w:r>
          </w:p>
        </w:tc>
        <w:tc>
          <w:tcPr>
            <w:tcW w:w="1361" w:type="dxa"/>
            <w:vAlign w:val="center"/>
          </w:tcPr>
          <w:p w14:paraId="0566C1E5">
            <w:pPr>
              <w:jc w:val="center"/>
            </w:pPr>
            <w:r>
              <w:rPr>
                <w:rFonts w:ascii="宋体" w:hAnsi="宋体" w:eastAsia="宋体" w:cs="宋体"/>
                <w:sz w:val="21"/>
                <w:szCs w:val="21"/>
              </w:rPr>
              <w:t>16</w:t>
            </w:r>
          </w:p>
        </w:tc>
        <w:tc>
          <w:tcPr>
            <w:tcW w:w="5783" w:type="dxa"/>
            <w:vAlign w:val="center"/>
          </w:tcPr>
          <w:p w14:paraId="53A64418">
            <w:pPr>
              <w:jc w:val="center"/>
            </w:pPr>
            <w:r>
              <w:rPr>
                <w:rFonts w:hint="eastAsia" w:ascii="宋体" w:hAnsi="宋体" w:eastAsia="宋体" w:cs="宋体"/>
                <w:sz w:val="21"/>
                <w:szCs w:val="21"/>
              </w:rPr>
              <w:t>房型图片表，kind 区分实拍图与 360° 全景图</w:t>
            </w:r>
          </w:p>
        </w:tc>
      </w:tr>
      <w:tr>
        <w:trPr/>
        <w:tc>
          <w:tcPr>
            <w:tcW w:w="2041" w:type="dxa"/>
            <w:vAlign w:val="center"/>
          </w:tcPr>
          <w:p w14:paraId="2F017FBB">
            <w:pPr>
              <w:jc w:val="left"/>
            </w:pPr>
            <w:r>
              <w:rPr>
                <w:rFonts w:ascii="宋体" w:hAnsi="宋体" w:eastAsia="宋体" w:cs="宋体"/>
                <w:sz w:val="21"/>
                <w:szCs w:val="21"/>
              </w:rPr>
              <w:t>bookings</w:t>
            </w:r>
          </w:p>
        </w:tc>
        <w:tc>
          <w:tcPr>
            <w:tcW w:w="1361" w:type="dxa"/>
            <w:vAlign w:val="center"/>
          </w:tcPr>
          <w:p w14:paraId="16FCDF61">
            <w:pPr>
              <w:jc w:val="center"/>
            </w:pPr>
            <w:r>
              <w:rPr>
                <w:rFonts w:ascii="宋体" w:hAnsi="宋体" w:eastAsia="宋体" w:cs="宋体"/>
                <w:sz w:val="21"/>
                <w:szCs w:val="21"/>
              </w:rPr>
              <w:t>14</w:t>
            </w:r>
          </w:p>
        </w:tc>
        <w:tc>
          <w:tcPr>
            <w:tcW w:w="5783" w:type="dxa"/>
            <w:vAlign w:val="center"/>
          </w:tcPr>
          <w:p w14:paraId="5FCAF9C6">
            <w:pPr>
              <w:jc w:val="center"/>
            </w:pPr>
            <w:r>
              <w:rPr>
                <w:rFonts w:hint="eastAsia" w:ascii="宋体" w:hAnsi="宋体" w:eastAsia="宋体" w:cs="宋体"/>
                <w:sz w:val="21"/>
                <w:szCs w:val="21"/>
              </w:rPr>
              <w:t>订单表，含预估金额、结算金额与实际入离时间</w:t>
            </w:r>
          </w:p>
        </w:tc>
      </w:tr>
    </w:tbl>
    <w:p w14:paraId="7E288404">
      <w:pPr>
        <w:pStyle w:val="000005"/>
        <w:spacing w:line="240" w:lineRule="auto"/>
        <w:rPr>
          <w:rFonts w:ascii="Calibri" w:hAnsi="Calibri" w:eastAsia="宋体" w:cs="Times New Roman"/>
          <w:sz w:val="22"/>
          <w:szCs w:val="22"/>
          <w:lang w:val="en-US" w:eastAsia="zh-CN" w:bidi="ar-SA"/>
        </w:rPr>
      </w:pPr>
    </w:p>
    <w:p w14:paraId="7E288405">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其中订单表是业务核心，关键字段如表 4 所示。房间表与订单表是一对多关系，房型表同时被房间表与图片表引用，构成三组外键约束。</w:t>
      </w:r>
    </w:p>
    <w:p w14:paraId="7E288406">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表 4　订单表（bookings）关键字段</w:t>
      </w:r>
    </w:p>
    <w:tbl>
      <w:tblPr>
        <w:tblStyle w:val="00000e"/>
        <w:tblW w:w="9185" w:type="dxa"/>
        <w:tblLayout w:type="fixed"/>
        <w:tblLook w:firstRow="0" w:lastRow="0" w:firstColumn="0" w:lastColumn="0" w:noHBand="1" w:noVBand="1"/>
      </w:tblPr>
      <w:tblGrid>
        <w:gridCol w:w="2948"/>
        <w:gridCol w:w="2041"/>
        <w:gridCol w:w="4196"/>
      </w:tblGrid>
      <w:tr>
        <w:trPr/>
        <w:tc>
          <w:tcPr>
            <w:tcW w:w="2948" w:type="dxa"/>
            <w:shd w:val="clear" w:fill="EFEBE2"/>
            <w:vAlign w:val="center"/>
          </w:tcPr>
          <w:p w14:paraId="04DDD655">
            <w:pPr>
              <w:jc w:val="center"/>
            </w:pPr>
            <w:r>
              <w:rPr>
                <w:rFonts w:hint="eastAsia" w:ascii="宋体" w:hAnsi="宋体" w:eastAsia="宋体" w:cs="宋体"/>
                <w:b w:val="1"/>
                <w:sz w:val="21"/>
                <w:szCs w:val="21"/>
              </w:rPr>
              <w:t>字段</w:t>
            </w:r>
          </w:p>
        </w:tc>
        <w:tc>
          <w:tcPr>
            <w:tcW w:w="2041" w:type="dxa"/>
            <w:shd w:val="clear" w:fill="EFEBE2"/>
            <w:vAlign w:val="center"/>
          </w:tcPr>
          <w:p w14:paraId="0C0147E7">
            <w:pPr>
              <w:jc w:val="center"/>
            </w:pPr>
            <w:r>
              <w:rPr>
                <w:rFonts w:hint="eastAsia" w:ascii="宋体" w:hAnsi="宋体" w:eastAsia="宋体" w:cs="宋体"/>
                <w:b w:val="1"/>
                <w:sz w:val="21"/>
                <w:szCs w:val="21"/>
              </w:rPr>
              <w:t>类型</w:t>
            </w:r>
          </w:p>
        </w:tc>
        <w:tc>
          <w:tcPr>
            <w:tcW w:w="4196" w:type="dxa"/>
            <w:shd w:val="clear" w:fill="EFEBE2"/>
            <w:vAlign w:val="center"/>
          </w:tcPr>
          <w:p w14:paraId="775D57A1">
            <w:pPr>
              <w:jc w:val="center"/>
            </w:pPr>
            <w:r>
              <w:rPr>
                <w:rFonts w:hint="eastAsia" w:ascii="宋体" w:hAnsi="宋体" w:eastAsia="宋体" w:cs="宋体"/>
                <w:b w:val="1"/>
                <w:sz w:val="21"/>
                <w:szCs w:val="21"/>
              </w:rPr>
              <w:t>说明</w:t>
            </w:r>
          </w:p>
        </w:tc>
      </w:tr>
      <w:tr>
        <w:trPr/>
        <w:tc>
          <w:tcPr>
            <w:tcW w:w="2948" w:type="dxa"/>
            <w:vAlign w:val="center"/>
          </w:tcPr>
          <w:p w14:paraId="42F82F10">
            <w:pPr>
              <w:jc w:val="left"/>
            </w:pPr>
            <w:r>
              <w:rPr>
                <w:rFonts w:ascii="宋体" w:hAnsi="宋体" w:eastAsia="宋体" w:cs="宋体"/>
                <w:sz w:val="21"/>
                <w:szCs w:val="21"/>
              </w:rPr>
              <w:t>order_no</w:t>
            </w:r>
          </w:p>
        </w:tc>
        <w:tc>
          <w:tcPr>
            <w:tcW w:w="2041" w:type="dxa"/>
            <w:vAlign w:val="center"/>
          </w:tcPr>
          <w:p w14:paraId="5A1EC185">
            <w:pPr>
              <w:jc w:val="center"/>
            </w:pPr>
            <w:r>
              <w:rPr>
                <w:rFonts w:ascii="宋体" w:hAnsi="宋体" w:eastAsia="宋体" w:cs="宋体"/>
                <w:sz w:val="21"/>
                <w:szCs w:val="21"/>
              </w:rPr>
              <w:t>VARCHAR(24)</w:t>
            </w:r>
          </w:p>
        </w:tc>
        <w:tc>
          <w:tcPr>
            <w:tcW w:w="4196" w:type="dxa"/>
            <w:vAlign w:val="center"/>
          </w:tcPr>
          <w:p w14:paraId="54730853">
            <w:pPr>
              <w:jc w:val="center"/>
            </w:pPr>
            <w:r>
              <w:rPr>
                <w:rFonts w:hint="eastAsia" w:ascii="宋体" w:hAnsi="宋体" w:eastAsia="宋体" w:cs="宋体"/>
                <w:sz w:val="21"/>
                <w:szCs w:val="21"/>
              </w:rPr>
              <w:t>订单号，唯一索引，格式为 H + 日期 + 6 位随机数</w:t>
            </w:r>
          </w:p>
        </w:tc>
      </w:tr>
      <w:tr>
        <w:trPr/>
        <w:tc>
          <w:tcPr>
            <w:tcW w:w="2948" w:type="dxa"/>
            <w:vAlign w:val="center"/>
          </w:tcPr>
          <w:p w14:paraId="06949BC0">
            <w:pPr>
              <w:jc w:val="left"/>
            </w:pPr>
            <w:r>
              <w:rPr>
                <w:rFonts w:ascii="宋体" w:hAnsi="宋体" w:eastAsia="宋体" w:cs="宋体"/>
                <w:sz w:val="21"/>
                <w:szCs w:val="21"/>
              </w:rPr>
              <w:t>room_id</w:t>
            </w:r>
          </w:p>
        </w:tc>
        <w:tc>
          <w:tcPr>
            <w:tcW w:w="2041" w:type="dxa"/>
            <w:vAlign w:val="center"/>
          </w:tcPr>
          <w:p w14:paraId="29BAD448">
            <w:pPr>
              <w:jc w:val="center"/>
            </w:pPr>
            <w:r>
              <w:rPr>
                <w:rFonts w:ascii="宋体" w:hAnsi="宋体" w:eastAsia="宋体" w:cs="宋体"/>
                <w:sz w:val="21"/>
                <w:szCs w:val="21"/>
              </w:rPr>
              <w:t>INT</w:t>
            </w:r>
          </w:p>
        </w:tc>
        <w:tc>
          <w:tcPr>
            <w:tcW w:w="4196" w:type="dxa"/>
            <w:vAlign w:val="center"/>
          </w:tcPr>
          <w:p w14:paraId="50B4BD35">
            <w:pPr>
              <w:jc w:val="center"/>
            </w:pPr>
            <w:r>
              <w:rPr>
                <w:rFonts w:hint="eastAsia" w:ascii="宋体" w:hAnsi="宋体" w:eastAsia="宋体" w:cs="宋体"/>
                <w:sz w:val="21"/>
                <w:szCs w:val="21"/>
              </w:rPr>
              <w:t>外键，指向具体房间，决定该订单占用哪一间房</w:t>
            </w:r>
          </w:p>
        </w:tc>
      </w:tr>
      <w:tr>
        <w:trPr/>
        <w:tc>
          <w:tcPr>
            <w:tcW w:w="2948" w:type="dxa"/>
            <w:vAlign w:val="center"/>
          </w:tcPr>
          <w:p w14:paraId="1B81469E">
            <w:pPr>
              <w:jc w:val="left"/>
            </w:pPr>
            <w:r>
              <w:rPr>
                <w:rFonts w:ascii="宋体" w:hAnsi="宋体" w:eastAsia="宋体" w:cs="宋体"/>
                <w:sz w:val="21"/>
                <w:szCs w:val="21"/>
              </w:rPr>
              <w:t>check_in / check_out</w:t>
            </w:r>
          </w:p>
        </w:tc>
        <w:tc>
          <w:tcPr>
            <w:tcW w:w="2041" w:type="dxa"/>
            <w:vAlign w:val="center"/>
          </w:tcPr>
          <w:p w14:paraId="4CDDF77B">
            <w:pPr>
              <w:jc w:val="center"/>
            </w:pPr>
            <w:r>
              <w:rPr>
                <w:rFonts w:ascii="宋体" w:hAnsi="宋体" w:eastAsia="宋体" w:cs="宋体"/>
                <w:sz w:val="21"/>
                <w:szCs w:val="21"/>
              </w:rPr>
              <w:t>DATE</w:t>
            </w:r>
          </w:p>
        </w:tc>
        <w:tc>
          <w:tcPr>
            <w:tcW w:w="4196" w:type="dxa"/>
            <w:vAlign w:val="center"/>
          </w:tcPr>
          <w:p w14:paraId="6CEA2653">
            <w:pPr>
              <w:jc w:val="center"/>
            </w:pPr>
            <w:r>
              <w:rPr>
                <w:rFonts w:hint="eastAsia" w:ascii="宋体" w:hAnsi="宋体" w:eastAsia="宋体" w:cs="宋体"/>
                <w:sz w:val="21"/>
                <w:szCs w:val="21"/>
              </w:rPr>
              <w:t>入住与离店日期，以字符串形式存储</w:t>
            </w:r>
          </w:p>
        </w:tc>
      </w:tr>
      <w:tr>
        <w:trPr/>
        <w:tc>
          <w:tcPr>
            <w:tcW w:w="2948" w:type="dxa"/>
            <w:vAlign w:val="center"/>
          </w:tcPr>
          <w:p w14:paraId="7CEC7EC0">
            <w:pPr>
              <w:jc w:val="left"/>
            </w:pPr>
            <w:r>
              <w:rPr>
                <w:rFonts w:ascii="宋体" w:hAnsi="宋体" w:eastAsia="宋体" w:cs="宋体"/>
                <w:sz w:val="21"/>
                <w:szCs w:val="21"/>
              </w:rPr>
              <w:t>status</w:t>
            </w:r>
          </w:p>
        </w:tc>
        <w:tc>
          <w:tcPr>
            <w:tcW w:w="2041" w:type="dxa"/>
            <w:vAlign w:val="center"/>
          </w:tcPr>
          <w:p w14:paraId="265CCE7A">
            <w:pPr>
              <w:jc w:val="center"/>
            </w:pPr>
            <w:r>
              <w:rPr>
                <w:rFonts w:ascii="宋体" w:hAnsi="宋体" w:eastAsia="宋体" w:cs="宋体"/>
                <w:sz w:val="21"/>
                <w:szCs w:val="21"/>
              </w:rPr>
              <w:t>ENUM</w:t>
            </w:r>
          </w:p>
        </w:tc>
        <w:tc>
          <w:tcPr>
            <w:tcW w:w="4196" w:type="dxa"/>
            <w:vAlign w:val="center"/>
          </w:tcPr>
          <w:p w14:paraId="5CDE6395">
            <w:pPr>
              <w:jc w:val="center"/>
            </w:pPr>
            <w:r>
              <w:rPr>
                <w:rFonts w:ascii="宋体" w:hAnsi="宋体" w:eastAsia="宋体" w:cs="宋体"/>
                <w:sz w:val="21"/>
                <w:szCs w:val="21"/>
              </w:rPr>
              <w:t>pending / checked_in / checked_out / cancelled</w:t>
            </w:r>
          </w:p>
        </w:tc>
      </w:tr>
      <w:tr>
        <w:trPr/>
        <w:tc>
          <w:tcPr>
            <w:tcW w:w="2948" w:type="dxa"/>
            <w:vAlign w:val="center"/>
          </w:tcPr>
          <w:p w14:paraId="6C159AE1">
            <w:pPr>
              <w:jc w:val="left"/>
            </w:pPr>
            <w:r>
              <w:rPr>
                <w:rFonts w:ascii="宋体" w:hAnsi="宋体" w:eastAsia="宋体" w:cs="宋体"/>
                <w:sz w:val="21"/>
                <w:szCs w:val="21"/>
              </w:rPr>
              <w:t>amount</w:t>
            </w:r>
          </w:p>
        </w:tc>
        <w:tc>
          <w:tcPr>
            <w:tcW w:w="2041" w:type="dxa"/>
            <w:vAlign w:val="center"/>
          </w:tcPr>
          <w:p w14:paraId="21DBB5D9">
            <w:pPr>
              <w:jc w:val="center"/>
            </w:pPr>
            <w:r>
              <w:rPr>
                <w:rFonts w:ascii="宋体" w:hAnsi="宋体" w:eastAsia="宋体" w:cs="宋体"/>
                <w:sz w:val="21"/>
                <w:szCs w:val="21"/>
              </w:rPr>
              <w:t>DECIMAL(10,2)</w:t>
            </w:r>
          </w:p>
        </w:tc>
        <w:tc>
          <w:tcPr>
            <w:tcW w:w="4196" w:type="dxa"/>
            <w:vAlign w:val="center"/>
          </w:tcPr>
          <w:p w14:paraId="53930649">
            <w:pPr>
              <w:jc w:val="center"/>
            </w:pPr>
            <w:r>
              <w:rPr>
                <w:rFonts w:hint="eastAsia" w:ascii="宋体" w:hAnsi="宋体" w:eastAsia="宋体" w:cs="宋体"/>
                <w:sz w:val="21"/>
                <w:szCs w:val="21"/>
              </w:rPr>
              <w:t>下单时的预估金额</w:t>
            </w:r>
          </w:p>
        </w:tc>
      </w:tr>
      <w:tr>
        <w:trPr/>
        <w:tc>
          <w:tcPr>
            <w:tcW w:w="2948" w:type="dxa"/>
            <w:vAlign w:val="center"/>
          </w:tcPr>
          <w:p w14:paraId="155E1E5D">
            <w:pPr>
              <w:jc w:val="left"/>
            </w:pPr>
            <w:r>
              <w:rPr>
                <w:rFonts w:ascii="宋体" w:hAnsi="宋体" w:eastAsia="宋体" w:cs="宋体"/>
                <w:sz w:val="21"/>
                <w:szCs w:val="21"/>
              </w:rPr>
              <w:t>final_amount</w:t>
            </w:r>
          </w:p>
        </w:tc>
        <w:tc>
          <w:tcPr>
            <w:tcW w:w="2041" w:type="dxa"/>
            <w:vAlign w:val="center"/>
          </w:tcPr>
          <w:p w14:paraId="6EE74734">
            <w:pPr>
              <w:jc w:val="center"/>
            </w:pPr>
            <w:r>
              <w:rPr>
                <w:rFonts w:ascii="宋体" w:hAnsi="宋体" w:eastAsia="宋体" w:cs="宋体"/>
                <w:sz w:val="21"/>
                <w:szCs w:val="21"/>
              </w:rPr>
              <w:t>DECIMAL(10,2)</w:t>
            </w:r>
          </w:p>
        </w:tc>
        <w:tc>
          <w:tcPr>
            <w:tcW w:w="4196" w:type="dxa"/>
            <w:vAlign w:val="center"/>
          </w:tcPr>
          <w:p w14:paraId="4D56F93F">
            <w:pPr>
              <w:jc w:val="center"/>
            </w:pPr>
            <w:r>
              <w:rPr>
                <w:rFonts w:hint="eastAsia" w:ascii="宋体" w:hAnsi="宋体" w:eastAsia="宋体" w:cs="宋体"/>
                <w:sz w:val="21"/>
                <w:szCs w:val="21"/>
              </w:rPr>
              <w:t>退房结算金额，含超时加收部分</w:t>
            </w:r>
          </w:p>
        </w:tc>
      </w:tr>
      <w:tr>
        <w:trPr/>
        <w:tc>
          <w:tcPr>
            <w:tcW w:w="2948" w:type="dxa"/>
            <w:vAlign w:val="center"/>
          </w:tcPr>
          <w:p w14:paraId="27A3C2BF">
            <w:pPr>
              <w:jc w:val="left"/>
            </w:pPr>
            <w:r>
              <w:rPr>
                <w:rFonts w:ascii="宋体" w:hAnsi="宋体" w:eastAsia="宋体" w:cs="宋体"/>
                <w:sz w:val="21"/>
                <w:szCs w:val="21"/>
              </w:rPr>
              <w:t>checked_in_at / checked_out_at</w:t>
            </w:r>
          </w:p>
        </w:tc>
        <w:tc>
          <w:tcPr>
            <w:tcW w:w="2041" w:type="dxa"/>
            <w:vAlign w:val="center"/>
          </w:tcPr>
          <w:p w14:paraId="5182EBD2">
            <w:pPr>
              <w:jc w:val="center"/>
            </w:pPr>
            <w:r>
              <w:rPr>
                <w:rFonts w:ascii="宋体" w:hAnsi="宋体" w:eastAsia="宋体" w:cs="宋体"/>
                <w:sz w:val="21"/>
                <w:szCs w:val="21"/>
              </w:rPr>
              <w:t>DATETIME</w:t>
            </w:r>
          </w:p>
        </w:tc>
        <w:tc>
          <w:tcPr>
            <w:tcW w:w="4196" w:type="dxa"/>
            <w:vAlign w:val="center"/>
          </w:tcPr>
          <w:p w14:paraId="08815B24">
            <w:pPr>
              <w:jc w:val="center"/>
            </w:pPr>
            <w:r>
              <w:rPr>
                <w:rFonts w:hint="eastAsia" w:ascii="宋体" w:hAnsi="宋体" w:eastAsia="宋体" w:cs="宋体"/>
                <w:sz w:val="21"/>
                <w:szCs w:val="21"/>
              </w:rPr>
              <w:t>实际办理入住与退房的时间</w:t>
            </w:r>
          </w:p>
        </w:tc>
      </w:tr>
    </w:tbl>
    <w:p w14:paraId="7E288407">
      <w:pPr>
        <w:pStyle w:val="000005"/>
        <w:spacing w:line="240" w:lineRule="auto"/>
        <w:rPr>
          <w:rFonts w:ascii="Calibri" w:hAnsi="Calibri" w:eastAsia="宋体" w:cs="Times New Roman"/>
          <w:sz w:val="22"/>
          <w:szCs w:val="22"/>
          <w:lang w:val="en-US" w:eastAsia="zh-CN" w:bidi="ar-SA"/>
        </w:rPr>
      </w:pPr>
    </w:p>
    <w:p w14:paraId="7E288408">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防重复售卖的核心是一条区间重叠查询。判断两段日期是否重叠的标准写法是：已有区间的起点早于新区间的终点，且已有区间的终点晚于新区间的起点。只要有一条「有效订单」满足该条件，这间房在目标时段内就不可再售。所谓有效订单，指状态为 pending（已预订）或 checked_in（入住中）的订单；cancelled 与 checked_out 不占用房间，被条件自然排除。</w:t>
      </w:r>
    </w:p>
    <w:p w14:paraId="7E288409">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SELECT room_id FROM bookings</w:t>
      </w:r>
    </w:p>
    <w:p w14:paraId="7E28840A">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WHERE status IN ('pending','checked_in')</w:t>
      </w:r>
    </w:p>
    <w:p w14:paraId="7E28840B">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AND check_in  &lt; ?checkOut   -- 已有区间起点 早于 新区间终点</w:t>
      </w:r>
    </w:p>
    <w:p w14:paraId="7E28840C">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AND check_out &gt; ?checkIn;   -- 已有区间终点 晚于 新区间起点</w:t>
      </w:r>
    </w:p>
    <w:p w14:paraId="7E28840D">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（四）关键业务流程</w:t>
      </w:r>
    </w:p>
    <w:p w14:paraId="7E28840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用户订房的完整流程分为六步，其中第 3 至 5 步在同一个数据库事务内完成，以保证「查到空房」与「写入订单」之间不会被其他请求插入：</w:t>
      </w:r>
    </w:p>
    <w:p w14:paraId="7E28840F">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① 用户在前端选择房型、入住日期、离店日期与人数；② 前端调用可用房接口，展示该时段剩余房量并计算预估金额；③ 提交订单后，服务端在事务内重新查询该房型未被占用的房间列表；④ 若列表为空则回滚并返回「已订满」，否则取第一间作为分配结果；⑤ 写入订单记录，并将房间状态同步为已预订；⑥ 事务提交，返回订单详情并跳转到我的订单页。</w:t>
      </w:r>
    </w:p>
    <w:p w14:paraId="7E288410">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客房状态共有五种，构成一条以订单为驱动的状态机：房间初始为「空闲」，用户下单后若入住日期已到则转为「已预订」，管理员办理入住后转为「入住中」，办理退房后回到「空闲」；管理员还可将房间手动置为「待清洁」或「维修停用」，处于维修状态的房间不参与可用房计算。</w:t>
      </w:r>
    </w:p>
    <w:p w14:paraId="7E28841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（五）核心代码</w:t>
      </w:r>
    </w:p>
    <w:p w14:paraId="7E28841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计费规则单独封装为一个模块，把「以中午 12 点为界计算天数」这一条业务规则显式表达出来，供下单报价与退房结算两处复用：</w:t>
      </w:r>
    </w:p>
    <w:p w14:paraId="7E288413">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function billableNights(checkIn, checkOut) {</w:t>
      </w:r>
    </w:p>
    <w:p w14:paraId="7E288414">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return Math.max(1, daysBetween(checkIn, checkOut));  // 短时入住仍按 1 天</w:t>
      </w:r>
    </w:p>
    <w:p w14:paraId="7E288415">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w:t>
      </w:r>
    </w:p>
    <w:p w14:paraId="7E288416">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function settle(type, booking, actualTime, vipLevel) {</w:t>
      </w:r>
    </w:p>
    <w:p w14:paraId="7E288417">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const baseNights = billableNights(booking.checkIn, booking.checkOut);</w:t>
      </w:r>
    </w:p>
    <w:p w14:paraId="7E288418">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const limitHour  = vipLevel &gt;= 2 ? 14 : 12;   // 金卡宽限至 14:00</w:t>
      </w:r>
    </w:p>
    <w:p w14:paraId="7E288419">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const hour       = actualTime.getHours() + actualTime.getMinutes() / 60;</w:t>
      </w:r>
    </w:p>
    <w:p w14:paraId="7E28841A">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const extraNights = hour &gt; limitHour ? 1 : 0;</w:t>
      </w:r>
    </w:p>
    <w:p w14:paraId="7E28841B">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return { baseNights, extraNights, nights: baseNights + extraNights,</w:t>
      </w:r>
    </w:p>
    <w:p w14:paraId="7E28841C">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amount: round2((baseNights + extraNights) * type.price * discount) };</w:t>
      </w:r>
    </w:p>
    <w:p w14:paraId="7E28841D">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w:t>
      </w:r>
    </w:p>
    <w:p w14:paraId="7E28841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权限控制集中在两个中间件中，所有后台路由统一挂载 requireAdmin，避免在十余个接口里重复书写判断：</w:t>
      </w:r>
    </w:p>
    <w:p w14:paraId="7E28841F">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function requireAdmin(req, res, next) {</w:t>
      </w:r>
    </w:p>
    <w:p w14:paraId="7E288420">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if (!req.user) return next(unauthorized('请先登录后再操作'));</w:t>
      </w:r>
    </w:p>
    <w:p w14:paraId="7E288421">
      <w:pPr>
        <w:pStyle w:val="000005"/>
        <w:spacing w:before="80" w:after="80" w:line="276" w:lineRule="auto"/>
        <w:jc w:val="left"/>
        <w:rPr>
          <w:rFonts w:ascii="Calibri" w:hAnsi="Calibri" w:eastAsia="宋体" w:cs="Times New Roman"/>
          <w:sz w:val="22"/>
          <w:szCs w:val="22"/>
          <w:lang w:val="en-US" w:eastAsia="zh-CN" w:bidi="ar-SA"/>
        </w:rPr>
      </w:pPr>
      <w:r>
        <w:rPr>
          <w:rFonts w:hint="eastAsia" w:ascii="Consolas" w:hAnsi="Consolas" w:eastAsia="Consolas" w:cs="Consolas"/>
          <w:color w:val="333333"/>
          <w:sz w:val="19"/>
          <w:szCs w:val="19"/>
          <w:shd w:fill="F5F4F0"/>
          <w:lang w:val="en-US" w:eastAsia="zh-CN" w:bidi="ar-SA"/>
        </w:rPr>
        <w:t xml:space="preserve">  if (req.user.role !== 'admin') return next(forbidden('该功能仅管理员可用'));</w:t>
      </w:r>
    </w:p>
    <w:p w14:paraId="7E288422">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next();</w:t>
      </w:r>
    </w:p>
    <w:p w14:paraId="7E288423">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w:t>
      </w:r>
    </w:p>
    <w:p w14:paraId="7E288424">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（六）指定设计：360° 全景看房</w:t>
      </w:r>
    </w:p>
    <w:p w14:paraId="7E288425">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全景看房的数据基础是一张等距柱状投影图（equirectangular），即把 360° 球面按经纬度展开成宽高比为 2:1 的平面图像。系统为每种房型配置了三张多角度实拍图与一张 4096×2048 的全景图，均记录在 room_images 表中，通过 kind 字段区分 photo 与 panorama 两类。</w:t>
      </w:r>
    </w:p>
    <w:p w14:paraId="7E288426">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渲染使用开源库 Pannellum 2.5，初始化时只需指定图片地址与视场角，库内部会自动把平面图重新映射到球面上，并接管鼠标拖动、滚轮缩放与触摸手势：</w:t>
      </w:r>
    </w:p>
    <w:p w14:paraId="7E288427">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pannellum.viewer('panoViewer', {</w:t>
      </w:r>
    </w:p>
    <w:p w14:paraId="7E288428">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type: 'equirectangular', panorama: url, autoLoad: true,</w:t>
      </w:r>
    </w:p>
    <w:p w14:paraId="7E288429">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 xml:space="preserve">  hfov: 105, minHfov: 60, maxHfov: 120, compass: false</w:t>
      </w:r>
    </w:p>
    <w:p w14:paraId="7E28842A">
      <w:pPr>
        <w:pStyle w:val="000005"/>
        <w:spacing w:before="80" w:after="80" w:line="276" w:lineRule="auto"/>
        <w:jc w:val="left"/>
        <w:rPr>
          <w:rFonts w:ascii="Calibri" w:hAnsi="Calibri" w:eastAsia="宋体" w:cs="Times New Roman"/>
          <w:sz w:val="22"/>
          <w:szCs w:val="22"/>
          <w:lang w:val="en-US" w:eastAsia="zh-CN" w:bidi="ar-SA"/>
        </w:rPr>
      </w:pPr>
      <w:r>
        <w:rPr>
          <w:rFonts w:ascii="Consolas" w:hAnsi="Consolas" w:eastAsia="Consolas" w:cs="Consolas"/>
          <w:color w:val="333333"/>
          <w:sz w:val="19"/>
          <w:szCs w:val="19"/>
          <w:shd w:fill="F5F4F0"/>
          <w:lang w:val="en-US" w:eastAsia="zh-CN" w:bidi="ar-SA"/>
        </w:rPr>
        <w:t>});</w:t>
      </w:r>
    </w:p>
    <w:p w14:paraId="7E28842B">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为了让全景查看器具备足够的视觉冲击力，页面采用全屏浮层承载，而不是嵌在详情页的一个小方框里。同时在交互上保留了两条降级路径：若某房型未配置全景图，详情页自动隐藏全景按钮；若全景图加载失败，用户仍可通过上方的多角度图集完成看房，符合题目「多角度照片或视频」的备选要求。</w:t>
      </w:r>
    </w:p>
    <w:p w14:paraId="7E28842C">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（七）前端设计要点</w:t>
      </w:r>
    </w:p>
    <w:p w14:paraId="7E28842D">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整套页面共用一份设计变量，包括主色（墨绿 #1b2521）、点缀色（香槟金 #a8824c）、背景色（米白 #fbfaf7）、三级文字灰阶、圆角与阴影，以及 8 像素为基数的间距体系。三套样式表分别负责基础组件、前台页面与后台页面，修改主色只需改一处变量。</w:t>
      </w:r>
    </w:p>
    <w:p w14:paraId="7E28842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字体方面，中文使用系统自带的微软雅黑并加大字距（0.08em 至 0.14em），数字与英文标题使用衬线字体，通过字重与字距的对比营造安静的观感，而不依赖装饰性图形。响应式设置了 1080 与 860 两个断点：前者让详情页的两栏布局塌陷为单栏，后者隐藏顶部导航、把房型卡片改为单列、把查询条从悬浮改为内联。</w:t>
      </w:r>
    </w:p>
    <w:p w14:paraId="7E28842F">
      <w:pPr>
        <w:pStyle w:val="000005"/>
        <w:spacing w:before="400" w:after="24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30"/>
          <w:szCs w:val="30"/>
          <w:lang w:val="en-US" w:eastAsia="zh-CN" w:bidi="ar-SA"/>
        </w:rPr>
        <w:t>三、出现的问题描述</w:t>
      </w:r>
    </w:p>
    <w:p w14:paraId="7E288430">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开发过程中共记录到六个有代表性的问题，其中前三个直接影响了业务流程的正确性，后三个属于权限与兼容性层面的隐患。</w:t>
      </w:r>
    </w:p>
    <w:p w14:paraId="7E28843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问题一：并发请求下同一间房被重复预订</w:t>
      </w:r>
    </w:p>
    <w:p w14:paraId="7E28843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最初的实现是先查询空房、再写入订单，两步之间没有任何保护。测试时用两个浏览器会话对同一房型在同一时段连续下单，结果两笔订单被分配到了同一间房，出现了「一房两卖」。问题的根源在于「查」与「写」之间存在时间窗口，属于典型的竞态条件；在单机低并发时几乎不会复现，一旦多人同时操作就会暴露。</w:t>
      </w:r>
    </w:p>
    <w:p w14:paraId="7E288433">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问题二：「短时入住」与 12 点计费规则相互矛盾</w:t>
      </w:r>
    </w:p>
    <w:p w14:paraId="7E288434">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题目要求「模拟情况下入住与退房时间可以间隔很短，入住时间仍然是 1 天」，同时又要求「房费的计算以中午 12 点为界计算天数」。第一版直接把离店日期减入住日期作为天数，当两者为同一天时计算结果为 0，订单金额变成 0 元；而在演示场景中，管理员往往会在几分钟内完成入住与退房操作，这个问题几乎每次演示都会出现。</w:t>
      </w:r>
    </w:p>
    <w:p w14:paraId="7E288435">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问题三：全景查看器在弹层中初始化后画面全黑</w:t>
      </w:r>
    </w:p>
    <w:p w14:paraId="7E288436">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全景功能最初是在页面加载时就直接初始化查看器，容器放在一个默认 display:none 的浮层里。结果打开浮层后画面全黑，控制台没有报错。原因是 Pannellum 在初始化时需要读取容器的实际宽高来建立渲染上下文，而隐藏元素的宽高均为 0，WebGL 画布被创建成了 0×0 的尺寸。</w:t>
      </w:r>
    </w:p>
    <w:p w14:paraId="7E288437">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问题四：移动端页面出现横向溢出</w:t>
      </w:r>
    </w:p>
    <w:p w14:paraId="7E288438">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在 390 像素宽的视口下检查时发现，房型详情页出现了约 25 像素的横向滚动。逐层排查后定位到详情页的两栏栅格：媒体查询虽然把列数改成了单列，但栅格项默认的 min-width 为 auto，列宽会被内容的最小宽度撑开，超过了容器的可用宽度，从而把整页撑宽。</w:t>
      </w:r>
    </w:p>
    <w:p w14:paraId="7E288439">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问题五：权限控制只做在页面层</w:t>
      </w:r>
    </w:p>
    <w:p w14:paraId="7E28843A">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早期版本中，后台入口只是对普通用户隐藏了链接，后端接口并未校验角色。测试时用普通用户的会话直接请求新增客房的接口，接口正常返回了 201，说明只要知道地址就能越权操作。这是前端隐藏类权限的通病——隐藏不等于禁止。</w:t>
      </w:r>
    </w:p>
    <w:p w14:paraId="7E28843B">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问题六：MySQL 与 SQLite 的日期类型不一致</w:t>
      </w:r>
    </w:p>
    <w:p w14:paraId="7E28843C">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项目需要同时支持 MySQL 与免安装的 SQLite 两种环境。联调时发现，从 MySQL 读出的 DATE 字段是 JavaScript 的 Date 对象，而从 SQLite 读出的是字符串，同一段日期比较逻辑在两种环境下结果不同；DECIMAL 类型的金额在 MySQL 中默认返回字符串，参与乘法运算时出现了字符串拼接而非数值相加的错误结果。</w:t>
      </w:r>
    </w:p>
    <w:p w14:paraId="7E28843D">
      <w:pPr>
        <w:pStyle w:val="000005"/>
        <w:spacing w:before="400" w:after="24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30"/>
          <w:szCs w:val="30"/>
          <w:lang w:val="en-US" w:eastAsia="zh-CN" w:bidi="ar-SA"/>
        </w:rPr>
        <w:t>四、解决方案及运行结果</w:t>
      </w:r>
    </w:p>
    <w:p w14:paraId="7E28843E">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（一）针对重复预订：把查房与写单放进同一事务</w:t>
      </w:r>
    </w:p>
    <w:p w14:paraId="7E28843F">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将「查询可用房」与「写入订单」合并进一个数据库事务，并把冲突检测下沉为一个独立服务函数，供下单、改期、后台查询等多处复用。事务内先执行区间重叠查询拿到可用房间列表，列表为空立即回滚，否则取第一间写入订单。同时为 (room_id, check_in, check_out) 建立联合索引，使冲突检测在数据量增长后仍然高效。</w:t>
      </w:r>
    </w:p>
    <w:p w14:paraId="7E288440">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在 MySQL 环境下进一步可将房源查询改为 SELECT ... FOR UPDATE，对候选房间行加排他锁，把并发请求串行化；SQLite 本身对写入串行加锁，不存在该问题。改造后重新执行并发测试：同一房型连续下单四次，前三次分别返回 201 并分配到三间不同的房间，第四次返回 409「该房型在所选日期已订满」，结果符合预期。</w:t>
      </w:r>
    </w:p>
    <w:p w14:paraId="7E28844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（二）针对计费矛盾：显式区分「计费天数」与「自然日差」</w:t>
      </w:r>
    </w:p>
    <w:p w14:paraId="7E28844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把两个概念拆开：自然日差用于判断日期区间是否合理，计费天数则在自然日差的基础上取 Math.max(1, 差值)，保证任何情况下至少收一天房费。超时判断则放在退房环节，读取实际退房时刻，与 12 点（金卡为 14 点）比较后决定是否加收一天，加收结果写入 final_amount 字段并与预估金额分开保存，便于对账。</w:t>
      </w:r>
    </w:p>
    <w:p w14:paraId="7E288443">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改造后的实测结果：一笔 2 晚的订单在下午 15 点办理退房，系统判定超过 12 点，加收 1 天，最终按 3 天结算，金额为 688×3×0.95＝1960.8 元，与手工计算一致。后台的退房提示条会明确写出「退房时刻超过 12:00，加收 1 天房费」，避免用户对金额产生疑问。</w:t>
      </w:r>
    </w:p>
    <w:p w14:paraId="7E288444">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（三）针对全景黑屏：延迟初始化并主动重算尺寸</w:t>
      </w:r>
    </w:p>
    <w:p w14:paraId="7E288445">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改为「打开浮层后再初始化」：点击按钮时先让浮层显示，再创建 Pannellum 实例，此时容器已有真实尺寸；同时监听窗口 resize 事件调用 viewer.resize()，保证缩放浏览器后画面不变形。若实例已存在则只调用 resize 而不再重复创建，避免内存泄漏。修复后全景画面正常渲染（见图 4），拖动、缩放与全屏切换均可用。</w:t>
      </w:r>
    </w:p>
    <w:p w14:paraId="7E288446">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（四）针对横向溢出：给栅格项补上 min-width</w:t>
      </w:r>
    </w:p>
    <w:p w14:paraId="7E288447">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在媒体查询中把栅格列定义由 1fr 改为 minmax(0, 1fr)，并为栅格子项显式设置 min-width: 0，解除内容对列宽的反向撑开；同时为预订面板内部的两列日期输入框补上同样的约束。修复后重新测量，首页、列表页、详情页与后台页在 390 像素视口下的 scrollWidth 与 clientWidth 均为 390，横向滚动条消失（见图 9）。</w:t>
      </w:r>
    </w:p>
    <w:p w14:paraId="7E288448">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（五）针对越权：所有写操作在服务端二次校验</w:t>
      </w:r>
    </w:p>
    <w:p w14:paraId="7E288449">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在后端引入两个中间件：requireLogin 校验是否登录，requireAdmin 校验角色。后台的十个接口统一挂载在 requireAdmin 之下，而非逐个接口判断，避免遗漏。会话中只保存 userId，每次请求重新查库获取角色与会员等级，这样管理员调整某个用户的 VIP 等级后，该用户端立即生效，也避免了权限信息被固化在会话中。</w:t>
      </w:r>
    </w:p>
    <w:p w14:paraId="7E28844A">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回归测试结果：普通用户直接请求 /api/admin/overview 与 /api/admin/rooms 均返回 403；未登录用户请求下单接口返回 401；普通用户查询他人订单返回 403。前端仍保留入口隐藏，但只作为体验优化，不再承担安全职责。</w:t>
      </w:r>
    </w:p>
    <w:p w14:paraId="7E28844B">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（六）针对类型差异：统一以字符串传递日期</w:t>
      </w:r>
    </w:p>
    <w:p w14:paraId="7E28844C">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在 MySQL 连接池配置中开启 dateStrings 与 decimalNumbers 两个选项，使 DATE 返回 'YYYY-MM-DD' 字符串、DECIMAL 返回数值，与 SQLite 的行为对齐；同时在数据访问层把下划线命名的字段统一转换为驼峰命名，让前端无需关心底层是哪种数据库。日期运算全部放在 JavaScript 中完成，SQL 里不出现 DATEDIFF 等方言函数。</w:t>
      </w:r>
    </w:p>
    <w:p w14:paraId="7E28844D">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经过上述改造，同一份 schema 与业务代码可以在 MySQL 与 SQLite 之间自由切换，只需修改 .env 中的一行配置，为答辩演示提供了容错空间。</w:t>
      </w:r>
    </w:p>
    <w:p w14:paraId="7E28844E">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（七）运行结果</w:t>
      </w:r>
    </w:p>
    <w:p w14:paraId="7E28844F">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最终版本在本地完成全流程验证：游客可浏览房型并查看全景，注册登录后可下单，管理员可办理入住与退房，退房后房量即时恢复。接口层编写了 15 项自动化断言，覆盖越权访问、房量冲突、取消恢复、退房结算与参数校验，全部通过；页面层对 9 个页面做了冒烟测试，均返回 200，控制台无报错。</w:t>
      </w:r>
    </w:p>
    <w:p w14:paraId="7E288450">
      <w:pPr>
        <w:pStyle w:val="000005"/>
        <w:spacing w:before="400" w:after="24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30"/>
          <w:szCs w:val="30"/>
          <w:lang w:val="en-US" w:eastAsia="zh-CN" w:bidi="ar-SA"/>
        </w:rPr>
        <w:t>五、工作总结</w:t>
      </w:r>
    </w:p>
    <w:p w14:paraId="7E288451">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（一）完成情况</w:t>
      </w:r>
    </w:p>
    <w:p w14:paraId="7E288452">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本次实验完成了选题三「酒店客房管理系统」的全部基础版要求与两项进阶版要求。基础版方面：实现了管理员与个人用户两类角色的分离，游客可自由浏览、订房时才要求登录，管理者可调整客房数量并办理入住退房，退房后房量实时更新，房费严格按中午 12 点为界计算；指定设计项「多角度照片 / VR 看房」以三张实拍图加 360° 全景查看器的形式实现。进阶版方面：实现了三级 VIP 分级折扣与金卡 14 点退房宽限，并在后台提供了入住率曲线与各房型占用统计。</w:t>
      </w:r>
    </w:p>
    <w:p w14:paraId="7E288453">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（二）分工与工作量</w:t>
      </w:r>
    </w:p>
    <w:p w14:paraId="7E288454">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小组按前端、后端、后台与文档三条线分工，各成员在开发过程中通过 Git 提交记录留痕，具体如表 5 所示。</w:t>
      </w:r>
    </w:p>
    <w:p w14:paraId="7E288455">
      <w:pPr>
        <w:pStyle w:val="000005"/>
        <w:spacing w:before="120" w:after="280" w:line="240" w:lineRule="auto"/>
        <w:jc w:val="center"/>
        <w:rPr>
          <w:rFonts w:ascii="Calibri" w:hAnsi="Calibri" w:eastAsia="宋体" w:cs="Times New Roman"/>
          <w:sz w:val="22"/>
          <w:szCs w:val="22"/>
          <w:lang w:val="en-US" w:eastAsia="zh-CN" w:bidi="ar-SA"/>
        </w:rPr>
      </w:pPr>
      <w:r>
        <w:rPr>
          <w:rFonts w:hint="eastAsia" w:ascii="宋体" w:hAnsi="宋体" w:eastAsia="宋体" w:cs="宋体"/>
          <w:color w:val="444444"/>
          <w:sz w:val="21"/>
          <w:szCs w:val="21"/>
          <w:lang w:val="en-US" w:eastAsia="zh-CN" w:bidi="ar-SA"/>
        </w:rPr>
        <w:t>表 5　小组成员分工</w:t>
      </w:r>
    </w:p>
    <w:tbl>
      <w:tblPr>
        <w:tblStyle w:val="00000e"/>
        <w:tblW w:w="9186" w:type="dxa"/>
        <w:tblLayout w:type="fixed"/>
        <w:tblLook w:firstRow="0" w:lastRow="0" w:firstColumn="0" w:lastColumn="0" w:noHBand="1" w:noVBand="1"/>
      </w:tblPr>
      <w:tblGrid>
        <w:gridCol w:w="1361"/>
        <w:gridCol w:w="1701"/>
        <w:gridCol w:w="4990"/>
        <w:gridCol w:w="1134"/>
      </w:tblGrid>
      <w:tr>
        <w:trPr/>
        <w:tc>
          <w:tcPr>
            <w:tcW w:w="1361" w:type="dxa"/>
            <w:shd w:val="clear" w:fill="EFEBE2"/>
            <w:vAlign w:val="center"/>
          </w:tcPr>
          <w:p w14:paraId="484E6E09">
            <w:pPr>
              <w:jc w:val="center"/>
            </w:pPr>
            <w:r>
              <w:rPr>
                <w:rFonts w:hint="eastAsia" w:ascii="宋体" w:hAnsi="宋体" w:eastAsia="宋体" w:cs="宋体"/>
                <w:b w:val="1"/>
                <w:sz w:val="21"/>
                <w:szCs w:val="21"/>
              </w:rPr>
              <w:t>成员</w:t>
            </w:r>
          </w:p>
        </w:tc>
        <w:tc>
          <w:tcPr>
            <w:tcW w:w="1701" w:type="dxa"/>
            <w:shd w:val="clear" w:fill="EFEBE2"/>
            <w:vAlign w:val="center"/>
          </w:tcPr>
          <w:p w14:paraId="1E9F1F32">
            <w:pPr>
              <w:jc w:val="center"/>
            </w:pPr>
            <w:r>
              <w:rPr>
                <w:rFonts w:hint="eastAsia" w:ascii="宋体" w:hAnsi="宋体" w:eastAsia="宋体" w:cs="宋体"/>
                <w:b w:val="1"/>
                <w:sz w:val="21"/>
                <w:szCs w:val="21"/>
              </w:rPr>
              <w:t>负责模块</w:t>
            </w:r>
          </w:p>
        </w:tc>
        <w:tc>
          <w:tcPr>
            <w:tcW w:w="4990" w:type="dxa"/>
            <w:shd w:val="clear" w:fill="EFEBE2"/>
            <w:vAlign w:val="center"/>
          </w:tcPr>
          <w:p w14:paraId="23CC4824">
            <w:pPr>
              <w:jc w:val="center"/>
            </w:pPr>
            <w:r>
              <w:rPr>
                <w:rFonts w:hint="eastAsia" w:ascii="宋体" w:hAnsi="宋体" w:eastAsia="宋体" w:cs="宋体"/>
                <w:b w:val="1"/>
                <w:sz w:val="21"/>
                <w:szCs w:val="21"/>
              </w:rPr>
              <w:t>具体工作</w:t>
            </w:r>
          </w:p>
        </w:tc>
        <w:tc>
          <w:tcPr>
            <w:tcW w:w="1134" w:type="dxa"/>
            <w:shd w:val="clear" w:fill="EFEBE2"/>
            <w:vAlign w:val="center"/>
          </w:tcPr>
          <w:p w14:paraId="4AE78665">
            <w:pPr>
              <w:jc w:val="center"/>
            </w:pPr>
            <w:r>
              <w:rPr>
                <w:rFonts w:hint="eastAsia" w:ascii="宋体" w:hAnsi="宋体" w:eastAsia="宋体" w:cs="宋体"/>
                <w:b w:val="1"/>
                <w:sz w:val="21"/>
                <w:szCs w:val="21"/>
              </w:rPr>
              <w:t>工作量</w:t>
            </w:r>
          </w:p>
        </w:tc>
      </w:tr>
      <w:tr>
        <w:trPr/>
        <w:tc>
          <w:tcPr>
            <w:tcW w:w="1361" w:type="dxa"/>
            <w:vAlign w:val="center"/>
          </w:tcPr>
          <w:p w14:paraId="1F58A9AC">
            <w:pPr>
              <w:jc w:val="left"/>
            </w:pPr>
            <w:r>
              <w:rPr>
                <w:rFonts w:hint="eastAsia" w:ascii="宋体" w:hAnsi="宋体" w:eastAsia="宋体" w:cs="宋体"/>
                <w:sz w:val="21"/>
                <w:szCs w:val="21"/>
              </w:rPr>
              <w:t>成员一</w:t>
            </w:r>
          </w:p>
        </w:tc>
        <w:tc>
          <w:tcPr>
            <w:tcW w:w="1701" w:type="dxa"/>
            <w:vAlign w:val="center"/>
          </w:tcPr>
          <w:p w14:paraId="259135CF">
            <w:pPr>
              <w:jc w:val="center"/>
            </w:pPr>
            <w:r>
              <w:rPr>
                <w:rFonts w:hint="eastAsia" w:ascii="宋体" w:hAnsi="宋体" w:eastAsia="宋体" w:cs="宋体"/>
                <w:sz w:val="21"/>
                <w:szCs w:val="21"/>
              </w:rPr>
              <w:t>前台页面</w:t>
            </w:r>
          </w:p>
        </w:tc>
        <w:tc>
          <w:tcPr>
            <w:tcW w:w="4990" w:type="dxa"/>
            <w:vAlign w:val="center"/>
          </w:tcPr>
          <w:p w14:paraId="28DC5BA4">
            <w:pPr>
              <w:jc w:val="center"/>
            </w:pPr>
            <w:r>
              <w:rPr>
                <w:rFonts w:hint="eastAsia" w:ascii="宋体" w:hAnsi="宋体" w:eastAsia="宋体" w:cs="宋体"/>
                <w:sz w:val="21"/>
                <w:szCs w:val="21"/>
              </w:rPr>
              <w:t>首页、客房列表、房型详情、全景看房、响应式适配</w:t>
            </w:r>
          </w:p>
        </w:tc>
        <w:tc>
          <w:tcPr>
            <w:tcW w:w="1134" w:type="dxa"/>
            <w:vAlign w:val="center"/>
          </w:tcPr>
          <w:p w14:paraId="5F238BFD">
            <w:pPr>
              <w:jc w:val="center"/>
            </w:pPr>
            <w:r>
              <w:rPr>
                <w:rFonts w:ascii="宋体" w:hAnsi="宋体" w:eastAsia="宋体" w:cs="宋体"/>
                <w:sz w:val="21"/>
                <w:szCs w:val="21"/>
              </w:rPr>
              <w:t>35%</w:t>
            </w:r>
          </w:p>
        </w:tc>
      </w:tr>
      <w:tr>
        <w:trPr/>
        <w:tc>
          <w:tcPr>
            <w:tcW w:w="1361" w:type="dxa"/>
            <w:vAlign w:val="center"/>
          </w:tcPr>
          <w:p w14:paraId="64685A1C">
            <w:pPr>
              <w:jc w:val="left"/>
            </w:pPr>
            <w:r>
              <w:rPr>
                <w:rFonts w:hint="eastAsia" w:ascii="宋体" w:hAnsi="宋体" w:eastAsia="宋体" w:cs="宋体"/>
                <w:sz w:val="21"/>
                <w:szCs w:val="21"/>
              </w:rPr>
              <w:t>成员二</w:t>
            </w:r>
          </w:p>
        </w:tc>
        <w:tc>
          <w:tcPr>
            <w:tcW w:w="1701" w:type="dxa"/>
            <w:vAlign w:val="center"/>
          </w:tcPr>
          <w:p w14:paraId="76229A1B">
            <w:pPr>
              <w:jc w:val="center"/>
            </w:pPr>
            <w:r>
              <w:rPr>
                <w:rFonts w:hint="eastAsia" w:ascii="宋体" w:hAnsi="宋体" w:eastAsia="宋体" w:cs="宋体"/>
                <w:sz w:val="21"/>
                <w:szCs w:val="21"/>
              </w:rPr>
              <w:t>后端与数据库</w:t>
            </w:r>
          </w:p>
        </w:tc>
        <w:tc>
          <w:tcPr>
            <w:tcW w:w="4990" w:type="dxa"/>
            <w:vAlign w:val="center"/>
          </w:tcPr>
          <w:p w14:paraId="7AC6359F">
            <w:pPr>
              <w:jc w:val="center"/>
            </w:pPr>
            <w:r>
              <w:rPr>
                <w:rFonts w:hint="eastAsia" w:ascii="宋体" w:hAnsi="宋体" w:eastAsia="宋体" w:cs="宋体"/>
                <w:sz w:val="21"/>
                <w:szCs w:val="21"/>
              </w:rPr>
              <w:t>建表、全部接口、权限中间件、冲突检测与计费逻辑</w:t>
            </w:r>
          </w:p>
        </w:tc>
        <w:tc>
          <w:tcPr>
            <w:tcW w:w="1134" w:type="dxa"/>
            <w:vAlign w:val="center"/>
          </w:tcPr>
          <w:p w14:paraId="61DFC12A">
            <w:pPr>
              <w:jc w:val="center"/>
            </w:pPr>
            <w:r>
              <w:rPr>
                <w:rFonts w:ascii="宋体" w:hAnsi="宋体" w:eastAsia="宋体" w:cs="宋体"/>
                <w:sz w:val="21"/>
                <w:szCs w:val="21"/>
              </w:rPr>
              <w:t>35%</w:t>
            </w:r>
          </w:p>
        </w:tc>
      </w:tr>
      <w:tr>
        <w:trPr/>
        <w:tc>
          <w:tcPr>
            <w:tcW w:w="1361" w:type="dxa"/>
            <w:vAlign w:val="center"/>
          </w:tcPr>
          <w:p w14:paraId="36AEBCF1">
            <w:pPr>
              <w:jc w:val="left"/>
            </w:pPr>
            <w:r>
              <w:rPr>
                <w:rFonts w:hint="eastAsia" w:ascii="宋体" w:hAnsi="宋体" w:eastAsia="宋体" w:cs="宋体"/>
                <w:sz w:val="21"/>
                <w:szCs w:val="21"/>
              </w:rPr>
              <w:t>成员三</w:t>
            </w:r>
          </w:p>
        </w:tc>
        <w:tc>
          <w:tcPr>
            <w:tcW w:w="1701" w:type="dxa"/>
            <w:vAlign w:val="center"/>
          </w:tcPr>
          <w:p w14:paraId="19356746">
            <w:pPr>
              <w:jc w:val="center"/>
            </w:pPr>
            <w:r>
              <w:rPr>
                <w:rFonts w:hint="eastAsia" w:ascii="宋体" w:hAnsi="宋体" w:eastAsia="宋体" w:cs="宋体"/>
                <w:sz w:val="21"/>
                <w:szCs w:val="21"/>
              </w:rPr>
              <w:t>后台与文档</w:t>
            </w:r>
          </w:p>
        </w:tc>
        <w:tc>
          <w:tcPr>
            <w:tcW w:w="4990" w:type="dxa"/>
            <w:vAlign w:val="center"/>
          </w:tcPr>
          <w:p w14:paraId="76D3DEA6">
            <w:pPr>
              <w:jc w:val="center"/>
            </w:pPr>
            <w:r>
              <w:rPr>
                <w:rFonts w:hint="eastAsia" w:ascii="宋体" w:hAnsi="宋体" w:eastAsia="宋体" w:cs="宋体"/>
                <w:sz w:val="21"/>
                <w:szCs w:val="21"/>
              </w:rPr>
              <w:t>后台四个页面、ECharts 图表、截图标注与报告统稿</w:t>
            </w:r>
          </w:p>
        </w:tc>
        <w:tc>
          <w:tcPr>
            <w:tcW w:w="1134" w:type="dxa"/>
            <w:vAlign w:val="center"/>
          </w:tcPr>
          <w:p w14:paraId="1DA29476">
            <w:pPr>
              <w:jc w:val="center"/>
            </w:pPr>
            <w:r>
              <w:rPr>
                <w:rFonts w:ascii="宋体" w:hAnsi="宋体" w:eastAsia="宋体" w:cs="宋体"/>
                <w:sz w:val="21"/>
                <w:szCs w:val="21"/>
              </w:rPr>
              <w:t>30%</w:t>
            </w:r>
          </w:p>
        </w:tc>
      </w:tr>
    </w:tbl>
    <w:p w14:paraId="7E288456">
      <w:pPr>
        <w:pStyle w:val="000005"/>
        <w:spacing w:line="240" w:lineRule="auto"/>
        <w:rPr>
          <w:rFonts w:ascii="Calibri" w:hAnsi="Calibri" w:eastAsia="宋体" w:cs="Times New Roman"/>
          <w:sz w:val="22"/>
          <w:szCs w:val="22"/>
          <w:lang w:val="en-US" w:eastAsia="zh-CN" w:bidi="ar-SA"/>
        </w:rPr>
      </w:pPr>
    </w:p>
    <w:p w14:paraId="7E288457">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（三）收获</w:t>
      </w:r>
    </w:p>
    <w:p w14:paraId="7E288458">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第一，对「业务规则如何落到代码」有了具体体会。区间重叠判定只有两行 SQL，但把「哪两种状态算占用房间」想清楚花了不少时间；12 点计费看似简单，真正写起来才发现「短时入住」与「按天计费」是一对需要显式调和的矛盾。这些都不是课堂例题能覆盖的。</w:t>
      </w:r>
    </w:p>
    <w:p w14:paraId="7E288459">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第二，理解了权限控制的正确位置。前端隐藏按钮只是体验层面的处理，真正的边界必须落在服务端每一个写接口上，而且要用中间件统一挂载，靠人工逐个判断迟早会漏。</w:t>
      </w:r>
    </w:p>
    <w:p w14:paraId="7E28845A">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第三，体会到前端细节对成品观感的影响。同一套页面，把字距、行高、间距节奏调过之后，观感差别很大；响应式也不是加一个媒体查询就结束，栅格项的 min-width、表格的横向滚动、图片的宽高比都需要逐个处理。</w:t>
      </w:r>
    </w:p>
    <w:p w14:paraId="7E28845B">
      <w:pPr>
        <w:pStyle w:val="000005"/>
        <w:spacing w:before="240" w:after="120" w:line="360" w:lineRule="auto"/>
        <w:jc w:val="left"/>
        <w:rPr>
          <w:rFonts w:ascii="Calibri" w:hAnsi="Calibri" w:eastAsia="宋体" w:cs="Times New Roman"/>
          <w:sz w:val="22"/>
          <w:szCs w:val="22"/>
          <w:lang w:val="en-US" w:eastAsia="zh-CN" w:bidi="ar-SA"/>
        </w:rPr>
      </w:pPr>
      <w:r>
        <w:rPr>
          <w:rFonts w:hint="eastAsia" w:ascii="黑体" w:hAnsi="黑体" w:eastAsia="黑体" w:cs="黑体"/>
          <w:b w:val="1"/>
          <w:sz w:val="24"/>
          <w:szCs w:val="24"/>
          <w:lang w:val="en-US" w:eastAsia="zh-CN" w:bidi="ar-SA"/>
        </w:rPr>
        <w:t>（四）不足与改进方向</w:t>
      </w:r>
    </w:p>
    <w:p w14:paraId="7E28845C">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一是并发处理仍不彻底。当前依靠事务保证一致性，在 MySQL 下若不加行锁，极端并发时仍可能出现「查到同一间房」的情况，后续应改为 SELECT ... FOR UPDATE 或引入分布式锁。</w:t>
      </w:r>
    </w:p>
    <w:p w14:paraId="7E28845D">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二是会话存储使用内存，服务重启后需要重新登录，生产环境应替换为 Redis。</w:t>
      </w:r>
    </w:p>
    <w:p w14:paraId="7E28845E">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三是尚未接入真实支付渠道，订单金额仅作模拟结算；也未实现发票、押金、连住优惠等真实酒店业务中的常见功能。</w:t>
      </w:r>
    </w:p>
    <w:p w14:paraId="7E28845F">
      <w:pPr>
        <w:pStyle w:val="000005"/>
        <w:spacing w:before="0" w:after="0" w:line="360" w:lineRule="auto"/>
        <w:jc w:val="both"/>
        <w:rPr>
          <w:rFonts w:ascii="Calibri" w:hAnsi="Calibri" w:eastAsia="宋体" w:cs="Times New Roman"/>
          <w:sz w:val="22"/>
          <w:szCs w:val="22"/>
          <w:lang w:val="en-US" w:eastAsia="zh-CN" w:bidi="ar-SA"/>
        </w:rPr>
      </w:pPr>
      <w:r>
        <w:rPr>
          <w:rFonts w:hint="eastAsia" w:ascii="宋体" w:hAnsi="宋体" w:eastAsia="宋体" w:cs="宋体"/>
          <w:sz w:val="24"/>
          <w:szCs w:val="24"/>
          <w:lang w:val="en-US" w:eastAsia="zh-CN" w:bidi="ar-SA"/>
        </w:rPr>
        <w:t>　　四是全景图目前为通用素材，若能在酒店实景拍摄并做多场景跳转（如卧室与卫浴之间切换），看房体验会更完整。</w:t>
      </w:r>
    </w:p>
    <w:p w14:paraId="4AC0A57E">
      <w:pPr>
        <w:spacing w:after="0" w:line="288" w:lineRule="auto"/>
        <w:rPr>
          <w:rFonts w:asciiTheme="minorEastAsia" w:hAnsiTheme="minorEastAsia" w:eastAsiaTheme="minorEastAsia"/>
          <w:sz w:val="28"/>
          <w:szCs w:val="28"/>
        </w:rPr>
      </w:pPr>
    </w:p>
    <w:sectPr>
      <w:pgSz w:w="11909" w:h="16834"/>
      <w:pgMar w:top="1440" w:right="1199" w:bottom="1440" w:left="1350" w:header="720" w:footer="720" w:gutter="0"/>
      <w:cols w:space="720" w:num="1"/>
      <w:docGrid w:type="lines" w:linePitch="360"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5A63BA1B">
      <w:pPr>
        <w:spacing w:line="240" w:lineRule="auto"/>
      </w:pPr>
      <w:r>
        <w:continuationSeparator/>
      </w:r>
    </w:p>
  </w:endnote>
  <w:endnote w:type="separator" w:id="1">
    <w:p w14:paraId="234A5801">
      <w:pPr>
        <w:spacing w:line="240" w:lineRule="auto"/>
      </w:pPr>
      <w:r>
        <w:separator/>
      </w:r>
    </w:p>
  </w:endnote>
</w:endnotes>
</file>

<file path=word/fontTable.xml><?xml version="1.0" encoding="utf-8"?>
<w:fonts xmlns:w="http://schemas.openxmlformats.org/wordprocessingml/2006/main">
  <w:font w:name="Symbol">
    <w:panose1 w:val="05050102010706020507"/>
    <w:charset w:val="02" w:characterSet="ISO-8859-1"/>
    <w:family w:val="roman"/>
    <w:pitch w:val="default"/>
    <w:sig w:usb0="00000000" w:usb1="00000000" w:usb2="00000000" w:usb3="00000000" w:csb0="80000000" w:csb1="00000000"/>
  </w:font>
  <w:font w:name="Segoe Print">
    <w:panose1 w:val="02000600000000000000"/>
    <w:charset w:val="00" w:characterSet="ISO-8859-1"/>
    <w:family w:val="auto"/>
    <w:pitch w:val="default"/>
    <w:sig w:usb0="0000028F" w:usb1="00000000" w:usb2="00000000" w:usb3="00000000" w:csb0="2000009F" w:csb1="47010000"/>
  </w:font>
  <w:font w:name="宋体">
    <w:panose1 w:val="02010600030101010101"/>
    <w:charset w:val="86" w:characterSet="ISO-8859-1"/>
    <w:family w:val="auto"/>
    <w:pitch w:val="default"/>
    <w:sig w:usb0="00000203" w:usb1="288F0000" w:usb2="00000006" w:usb3="00000000" w:csb0="00040001" w:csb1="00000000"/>
  </w:font>
  <w:font w:name="Calibri">
    <w:panose1 w:val="020F0502020204030204"/>
    <w:charset w:val="00" w:characterSet="ISO-8859-1"/>
    <w:family w:val="swiss"/>
    <w:pitch w:val="default"/>
    <w:sig w:usb0="E4002EFF" w:usb1="C000247B" w:usb2="00000009" w:usb3="00000000" w:csb0="200001FF" w:csb1="0000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Times New Roman">
    <w:panose1 w:val="02020603050405020304"/>
    <w:charset w:val="00" w:characterSet="ISO-8859-1"/>
    <w:family w:val="roman"/>
    <w:pitch w:val="variable"/>
    <w:sig w:usb0="20007A87" w:usb1="80000000" w:usb2="00000008" w:usb3="00000000" w:csb0="000001FF" w:csb1="00000000"/>
  </w:font>
  <w:font w:name="Courier New">
    <w:panose1 w:val="02070309020205020404"/>
    <w:charset w:val="01" w:characterSet="ISO-8859-1"/>
    <w:family w:val="modern"/>
    <w:pitch w:val="default"/>
    <w:sig w:usb0="E0002EFF" w:usb1="C0007843" w:usb2="00000009" w:usb3="00000000" w:csb0="400001FF" w:csb1="FFFF0000"/>
  </w:font>
  <w:font w:name="CAHOG F+ Helvetica">
    <w:altName w:val="Segoe Print"/>
    <w:panose1 w:val="00000000000000000000"/>
    <w:charset w:val="00" w:characterSet="ISO-8859-1"/>
    <w:family w:val="auto"/>
    <w:pitch w:val="default"/>
    <w:sig w:usb0="00000000" w:usb1="00000000" w:usb2="00000000" w:usb3="00000000" w:csb0="00000001" w:csb1="00000000"/>
  </w:font>
  <w:font w:name="Arial">
    <w:panose1 w:val="020B0604020202020204"/>
    <w:charset w:val="01" w:characterSet="ISO-8859-1"/>
    <w:family w:val="swiss"/>
    <w:pitch w:val="default"/>
    <w:sig w:usb0="E0002EFF" w:usb1="C000785B" w:usb2="00000009" w:usb3="00000000" w:csb0="400001FF" w:csb1="FFFF0000"/>
  </w:font>
  <w:font w:name="CAHOE P+ Helvetica">
    <w:altName w:val="Segoe Print"/>
    <w:panose1 w:val="00000000000000000000"/>
    <w:charset w:val="00" w:characterSet="ISO-8859-1"/>
    <w:family w:val="auto"/>
    <w:pitch w:val="default"/>
    <w:sig w:usb0="00000000" w:usb1="00000000" w:usb2="00000000" w:usb3="00000000" w:csb0="00000001"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2A1302EF">
      <w:pPr>
        <w:spacing w:before="0" w:after="0" w:line="259" w:lineRule="auto"/>
      </w:pPr>
      <w:r>
        <w:continuationSeparator/>
      </w:r>
    </w:p>
  </w:footnote>
  <w:footnote w:type="separator" w:id="1">
    <w:p w14:paraId="3373B0B1">
      <w:pPr>
        <w:spacing w:before="0" w:after="0" w:line="259" w:lineRule="auto"/>
      </w:pPr>
      <w:r>
        <w:separator/>
      </w:r>
    </w:p>
  </w:footnote>
</w:footnotes>
</file>

<file path=word/settings.xml><?xml version="1.0" encoding="utf-8"?>
<w:settings xmlns:w="http://schemas.openxmlformats.org/wordprocessingml/2006/main">
  <w:zoom w:percent="11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spaceForUL w:val="1"/>
    <w:doNotLeaveBackslashAlone w:val="1"/>
    <w:ulTrailSpace w:val="1"/>
    <w:useFELayout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docVars>
    <w:docVar w:name="commondata" w:val="eyJoZGlkIjoiN2FhYjk3ZDFiYjEyMWZiNWRiODdhNmY3ODJiZjY3NGYifQ=="/>
  </w:docVars>
  <w:rsids>
    <w:rsidRoot w:val="00BD1DB3"/>
    <w:rsid w:val="00090E48"/>
    <w:rsid w:val="000F74DD"/>
    <w:rsid w:val="001061B6"/>
    <w:rsid w:val="0010700F"/>
    <w:rsid w:val="00112EE8"/>
    <w:rsid w:val="001405F7"/>
    <w:rsid w:val="001A0F43"/>
    <w:rsid w:val="001A63DD"/>
    <w:rsid w:val="002D1DDB"/>
    <w:rsid w:val="002D7790"/>
    <w:rsid w:val="002F145C"/>
    <w:rsid w:val="0030076A"/>
    <w:rsid w:val="00301381"/>
    <w:rsid w:val="0030279A"/>
    <w:rsid w:val="003263CB"/>
    <w:rsid w:val="00336621"/>
    <w:rsid w:val="00371752"/>
    <w:rsid w:val="0039596A"/>
    <w:rsid w:val="00496CE4"/>
    <w:rsid w:val="00501326"/>
    <w:rsid w:val="005569C2"/>
    <w:rsid w:val="005B3708"/>
    <w:rsid w:val="005C5CBB"/>
    <w:rsid w:val="005E0F97"/>
    <w:rsid w:val="00645985"/>
    <w:rsid w:val="00646C29"/>
    <w:rsid w:val="00654782"/>
    <w:rsid w:val="00671C9A"/>
    <w:rsid w:val="00723504"/>
    <w:rsid w:val="0074716B"/>
    <w:rsid w:val="007A4969"/>
    <w:rsid w:val="007A580A"/>
    <w:rsid w:val="007E1823"/>
    <w:rsid w:val="007F0829"/>
    <w:rsid w:val="00826F95"/>
    <w:rsid w:val="00840FBC"/>
    <w:rsid w:val="009D23C5"/>
    <w:rsid w:val="009F119F"/>
    <w:rsid w:val="00AD17E7"/>
    <w:rsid w:val="00B06516"/>
    <w:rsid w:val="00B316B1"/>
    <w:rsid w:val="00B44DA5"/>
    <w:rsid w:val="00BB41BA"/>
    <w:rsid w:val="00BD1DB3"/>
    <w:rsid w:val="00C2616E"/>
    <w:rsid w:val="00C67A62"/>
    <w:rsid w:val="00CF141F"/>
    <w:rsid w:val="00D33011"/>
    <w:rsid w:val="00D77B0B"/>
    <w:rsid w:val="00D84335"/>
    <w:rsid w:val="00E12F03"/>
    <w:rsid w:val="00E131BB"/>
    <w:rsid w:val="00E360CD"/>
    <w:rsid w:val="00E81721"/>
    <w:rsid w:val="00E879AD"/>
    <w:rsid w:val="00EE27BD"/>
    <w:rsid w:val="00F22343"/>
    <w:rsid w:val="00F22743"/>
    <w:rsid w:val="00F35CC0"/>
    <w:rsid w:val="0A2C26C1"/>
    <w:rsid w:val="12972790"/>
    <w:rsid w:val="16983635"/>
    <w:rsid w:val="1BD660BB"/>
    <w:rsid w:val="1EDA1BAB"/>
    <w:rsid w:val="1FB11C0E"/>
    <w:rsid w:val="30F2476F"/>
    <w:rsid w:val="47482EE3"/>
    <w:rsid w:val="4C6D3572"/>
    <w:rsid w:val="590E70ED"/>
    <w:rsid w:val="7B400F8D"/>
    <w:rsid w:val="7C7807C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Grid 1 Accent 6" w:uiPriority="67" w:semiHidden="0" w:unhideWhenUsed="0"/>
    <w:lsdException w:name="Medium Grid 3 Accent 5" w:uiPriority="69" w:semiHidden="0" w:unhideWhenUsed="0"/>
    <w:lsdException w:name="Medium Grid 1 Accent 5" w:uiPriority="67" w:semiHidden="0" w:unhideWhenUsed="0"/>
    <w:lsdException w:name="Colorful Shading Accent 1" w:uiPriority="71" w:semiHidden="0" w:unhideWhenUsed="0"/>
    <w:lsdException w:name="Colorful Shading Accent 4" w:uiPriority="71" w:semiHidden="0" w:unhideWhenUsed="0"/>
    <w:lsdException w:name="Medium Shading 2" w:uiPriority="64" w:semiHidden="0" w:unhideWhenUsed="0"/>
    <w:lsdException w:name="Medium Shading 1 Accent 5" w:uiPriority="63" w:semiHidden="0" w:unhideWhenUsed="0"/>
    <w:lsdException w:name="Light Grid Accent 6" w:uiPriority="62" w:semiHidden="0" w:unhideWhenUsed="0"/>
    <w:lsdException w:name="Strong" w:uiPriority="22" w:semiHidden="0" w:unhideWhenUsed="0" w:qFormat="1"/>
    <w:lsdException w:name="Normal (Web)" w:uiPriority="0"/>
    <w:lsdException w:name="Table Columns 2" w:uiPriority="0"/>
    <w:lsdException w:name="Table Columns 1" w:uiPriority="0"/>
    <w:lsdException w:name="Table Columns 5" w:uiPriority="0"/>
    <w:lsdException w:name="Light List" w:uiPriority="61" w:semiHidden="0" w:unhideWhenUsed="0"/>
    <w:lsdException w:name="Table Web 3" w:uiPriority="0" w:semiHidden="0" w:unhideWhenUsed="0"/>
    <w:lsdException w:name="Medium Grid 3 Accent 1" w:uiPriority="69" w:semiHidden="0" w:unhideWhenUsed="0"/>
    <w:lsdException w:name="heading 9" w:uiPriority="9" w:qFormat="1"/>
    <w:lsdException w:name="Table Professional" w:uiPriority="0"/>
    <w:lsdException w:name="Colorful Grid Accent 4" w:uiPriority="73" w:semiHidden="0" w:unhideWhenUsed="0"/>
    <w:lsdException w:name="Light Grid Accent 3" w:uiPriority="62" w:semiHidden="0" w:unhideWhenUsed="0"/>
    <w:lsdException w:name="List Number 3" w:uiPriority="0"/>
    <w:lsdException w:name="envelope return" w:uiPriority="0"/>
    <w:lsdException w:name="Table Colorful 1" w:uiPriority="0"/>
    <w:lsdException w:name="Colorful Grid Accent 3" w:uiPriority="73" w:semiHidden="0" w:unhideWhenUsed="0"/>
    <w:lsdException w:name="Table Elegant" w:uiPriority="0"/>
    <w:lsdException w:name="Table List 7" w:uiPriority="0"/>
    <w:lsdException w:name="List Bullet 4" w:uiPriority="0"/>
    <w:lsdException w:name="List Bullet 2" w:uiPriority="0"/>
    <w:lsdException w:name="heading 4" w:uiPriority="9" w:qFormat="1"/>
    <w:lsdException w:name="Medium List 1 Accent 3" w:uiPriority="65" w:semiHidden="0" w:unhideWhenUsed="0"/>
    <w:lsdException w:name="index 1" w:uiPriority="0"/>
    <w:lsdException w:name="List Bullet" w:uiPriority="0"/>
    <w:lsdException w:name="Colorful Shading Accent 2" w:uiPriority="71" w:semiHidden="0" w:unhideWhenUsed="0"/>
    <w:lsdException w:name="Colorful Shading Accent 6" w:uiPriority="71" w:semiHidden="0" w:unhideWhenUsed="0"/>
    <w:lsdException w:name="Colorful Shading Accent 5" w:uiPriority="71" w:semiHidden="0" w:unhideWhenUsed="0"/>
    <w:lsdException w:name="Table Grid 2" w:uiPriority="0"/>
    <w:lsdException w:name="Dark List Accent 4" w:uiPriority="70" w:semiHidden="0" w:unhideWhenUsed="0"/>
    <w:lsdException w:name="Colorful List Accent 3" w:uiPriority="72" w:semiHidden="0" w:unhideWhenUsed="0"/>
    <w:lsdException w:name="Table List 8" w:uiPriority="0"/>
    <w:lsdException w:name="Medium Grid 1 Accent 2" w:uiPriority="67" w:semiHidden="0" w:unhideWhenUsed="0"/>
    <w:lsdException w:name="Table List 3" w:uiPriority="0"/>
    <w:lsdException w:name="index 5" w:uiPriority="0"/>
    <w:lsdException w:name="Dark List Accent 6" w:uiPriority="70" w:semiHidden="0" w:unhideWhenUsed="0"/>
    <w:lsdException w:name="Medium List 1 Accent 4" w:uiPriority="65" w:semiHidden="0" w:unhideWhenUsed="0"/>
    <w:lsdException w:name="Medium Shading 2 Accent 5" w:uiPriority="64" w:semiHidden="0" w:unhideWhenUsed="0"/>
    <w:lsdException w:name="Medium Shading 1 Accent 1" w:uiPriority="63" w:semiHidden="0" w:unhideWhenUsed="0"/>
    <w:lsdException w:name="Colorful Grid Accent 1" w:uiPriority="73" w:semiHidden="0" w:unhideWhenUsed="0"/>
    <w:lsdException w:name="Table Web 1" w:uiPriority="0"/>
    <w:lsdException w:name="Colorful List" w:uiPriority="72" w:semiHidden="0" w:unhideWhenUsed="0"/>
    <w:lsdException w:name="Medium Grid 2 Accent 5" w:uiPriority="68" w:semiHidden="0" w:unhideWhenUsed="0"/>
    <w:lsdException w:name="HTML Typewriter" w:uiPriority="0"/>
    <w:lsdException w:name="Medium List 1 Accent 6" w:uiPriority="65" w:semiHidden="0" w:unhideWhenUsed="0"/>
    <w:lsdException w:name="toc 9" w:uiPriority="39"/>
    <w:lsdException w:name="toc 1" w:uiPriority="39"/>
    <w:lsdException w:name="toc 6" w:uiPriority="39"/>
    <w:lsdException w:name="Body Text Indent" w:uiPriority="0"/>
    <w:lsdException w:name="Subtitle" w:uiPriority="11" w:semiHidden="0" w:unhideWhenUsed="0" w:qFormat="1"/>
    <w:lsdException w:name="toc 5" w:uiPriority="39"/>
    <w:lsdException w:name="annotation reference" w:uiPriority="0"/>
    <w:lsdException w:name="Colorful List Accent 1" w:uiPriority="72" w:semiHidden="0" w:unhideWhenUsed="0"/>
    <w:lsdException w:name="HTML Keyboard" w:uiPriority="0"/>
    <w:lsdException w:name="HTML Definition" w:uiPriority="0"/>
    <w:lsdException w:name="Light List Accent 1" w:uiPriority="61" w:semiHidden="0" w:unhideWhenUsed="0"/>
    <w:lsdException w:name="table of authorities" w:uiPriority="0"/>
    <w:lsdException w:name="Colorful List Accent 5" w:uiPriority="72" w:semiHidden="0" w:unhideWhenUsed="0"/>
    <w:lsdException w:name="List 2" w:uiPriority="0"/>
    <w:lsdException w:name="List 5" w:uiPriority="0"/>
    <w:lsdException w:name="Light Grid Accent 4" w:uiPriority="62" w:semiHidden="0" w:unhideWhenUsed="0"/>
    <w:lsdException w:name="Medium Shading 2 Accent 4" w:uiPriority="64" w:semiHidden="0" w:unhideWhenUsed="0"/>
    <w:lsdException w:name="Light List Accent 3" w:uiPriority="61" w:semiHidden="0" w:unhideWhenUsed="0"/>
    <w:lsdException w:name="Signature" w:uiPriority="0"/>
    <w:lsdException w:name="Table Grid 8" w:uiPriority="0"/>
    <w:lsdException w:name="Dark List Accent 2" w:uiPriority="70" w:semiHidden="0" w:unhideWhenUsed="0"/>
    <w:lsdException w:name="Default Paragraph Font" w:uiPriority="1" w:qFormat="1"/>
    <w:lsdException w:name="Medium List 2 Accent 2" w:uiPriority="66" w:semiHidden="0" w:unhideWhenUsed="0"/>
    <w:lsdException w:name="Light Shading Accent 6" w:uiPriority="60" w:semiHidden="0" w:unhideWhenUsed="0"/>
    <w:lsdException w:name="Light Shading Accent 2" w:uiPriority="60" w:semiHidden="0" w:unhideWhenUsed="0"/>
    <w:lsdException w:name="Table Colorful 2" w:uiPriority="0"/>
    <w:lsdException w:name="Table Grid 7" w:uiPriority="0"/>
    <w:lsdException w:name="Table Grid 3" w:uiPriority="0"/>
    <w:lsdException w:name="Light Shading Accent 4" w:uiPriority="60" w:semiHidden="0" w:unhideWhenUsed="0"/>
    <w:lsdException w:name="Medium List 2 Accent 6" w:uiPriority="66" w:semiHidden="0" w:unhideWhenUsed="0"/>
    <w:lsdException w:name="Medium Grid 2" w:uiPriority="68" w:semiHidden="0" w:unhideWhenUsed="0"/>
    <w:lsdException w:name="Medium Grid 3 Accent 6" w:uiPriority="69" w:semiHidden="0" w:unhideWhenUsed="0"/>
    <w:lsdException w:name="endnote reference" w:uiPriority="0"/>
    <w:lsdException w:name="Message Header" w:uiPriority="0"/>
    <w:lsdException w:name="Dark List Accent 1" w:uiPriority="70" w:semiHidden="0" w:unhideWhenUsed="0"/>
    <w:lsdException w:name="FollowedHyperlink" w:uiPriority="0"/>
    <w:lsdException w:name="Table Simple 1" w:uiPriority="0"/>
    <w:lsdException w:name="Medium Grid 2 Accent 4" w:uiPriority="68" w:semiHidden="0" w:unhideWhenUsed="0"/>
    <w:lsdException w:name="heading 6" w:uiPriority="9" w:qFormat="1"/>
    <w:lsdException w:name="Body Text Indent 3" w:uiPriority="0"/>
    <w:lsdException w:name="table of figures" w:uiPriority="0"/>
    <w:lsdException w:name="List Continue 2" w:uiPriority="0"/>
    <w:lsdException w:name="Colorful Grid" w:uiPriority="73" w:semiHidden="0" w:unhideWhenUsed="0"/>
    <w:lsdException w:name="heading 1" w:uiPriority="9" w:semiHidden="0" w:unhideWhenUsed="0" w:qFormat="1"/>
    <w:lsdException w:name="toc 3" w:uiPriority="39"/>
    <w:lsdException w:name="caption" w:uiPriority="35" w:qFormat="1"/>
    <w:lsdException w:name="Medium List 2 Accent 4" w:uiPriority="66" w:semiHidden="0" w:unhideWhenUsed="0"/>
    <w:lsdException w:name="Table Columns 4" w:uiPriority="0"/>
    <w:lsdException w:name="Medium List 2 Accent 5" w:uiPriority="66" w:semiHidden="0" w:unhideWhenUsed="0"/>
    <w:lsdException w:name="index 2" w:uiPriority="0"/>
    <w:lsdException w:name="heading 8" w:uiPriority="9" w:qFormat="1"/>
    <w:lsdException w:name="Medium List 2 Accent 1" w:uiPriority="66" w:semiHidden="0" w:unhideWhenUsed="0"/>
    <w:lsdException w:name="index 7" w:uiPriority="0"/>
    <w:lsdException w:name="Body Text 2" w:uiPriority="0"/>
    <w:lsdException w:name="E-mail Signature" w:uiPriority="0"/>
    <w:lsdException w:name="Medium Shading 1 Accent 6" w:uiPriority="63" w:semiHidden="0" w:unhideWhenUsed="0"/>
    <w:lsdException w:name="Medium Shading 1 Accent 2" w:uiPriority="63" w:semiHidden="0" w:unhideWhenUsed="0"/>
    <w:lsdException w:name="Table Web 2" w:uiPriority="0"/>
    <w:lsdException w:name="endnote text" w:uiPriority="0"/>
    <w:lsdException w:name="index heading" w:uiPriority="0"/>
    <w:lsdException w:name="Light Grid Accent 2" w:uiPriority="62" w:semiHidden="0" w:unhideWhenUsed="0"/>
    <w:lsdException w:name="Table 3D effects 2" w:uiPriority="0"/>
    <w:lsdException w:name="Table Simple 2" w:uiPriority="0"/>
    <w:lsdException w:name="Medium Grid 2 Accent 1" w:uiPriority="68" w:semiHidden="0" w:unhideWhenUsed="0"/>
    <w:lsdException w:name="Note Heading" w:uiPriority="0"/>
    <w:lsdException w:name="annotation subject" w:uiPriority="0"/>
    <w:lsdException w:name="Closing" w:uiPriority="0"/>
    <w:lsdException w:name="Medium Shading 1" w:uiPriority="63" w:semiHidden="0" w:unhideWhenUsed="0"/>
    <w:lsdException w:name="Colorful Shading Accent 3" w:uiPriority="71" w:semiHidden="0" w:unhideWhenUsed="0"/>
    <w:lsdException w:name="Medium Grid 1 Accent 4" w:uiPriority="67" w:semiHidden="0" w:unhideWhenUsed="0"/>
    <w:lsdException w:name="HTML Sample" w:uiPriority="0"/>
    <w:lsdException w:name="Light List Accent 4" w:uiPriority="61" w:semiHidden="0" w:unhideWhenUsed="0"/>
    <w:lsdException w:name="Table Contemporary" w:uiPriority="0"/>
    <w:lsdException w:name="Table Theme" w:uiPriority="0" w:semiHidden="0" w:unhideWhenUsed="0"/>
    <w:lsdException w:name="Medium Grid 3 Accent 2" w:uiPriority="69" w:semiHidden="0" w:unhideWhenUsed="0"/>
    <w:lsdException w:name="Light Grid Accent 5" w:uiPriority="62" w:semiHidden="0" w:unhideWhenUsed="0"/>
    <w:lsdException w:name="Medium Shading 2 Accent 3" w:uiPriority="64" w:semiHidden="0" w:unhideWhenUsed="0"/>
    <w:lsdException w:name="Light List Accent 6" w:uiPriority="61" w:semiHidden="0" w:unhideWhenUsed="0"/>
    <w:lsdException w:name="Light List Accent 2" w:uiPriority="61" w:semiHidden="0" w:unhideWhenUsed="0"/>
    <w:lsdException w:name="index 8" w:uiPriority="0"/>
    <w:lsdException w:name="Table Classic 3" w:uiPriority="0"/>
    <w:lsdException w:name="Table Columns 3" w:uiPriority="0"/>
    <w:lsdException w:name="Colorful Grid Accent 5" w:uiPriority="73" w:semiHidden="0" w:unhideWhenUsed="0"/>
    <w:lsdException w:name="Colorful Shading" w:uiPriority="71" w:semiHidden="0" w:unhideWhenUsed="0"/>
    <w:lsdException w:name="heading 5" w:uiPriority="9" w:qFormat="1"/>
    <w:lsdException w:name="HTML Code" w:uiPriority="0"/>
    <w:lsdException w:name="Plain Text" w:uiPriority="0"/>
    <w:lsdException w:name="annotation text" w:uiPriority="0"/>
    <w:lsdException w:name="Table Classic 1" w:uiPriority="0"/>
    <w:lsdException w:name="List Bullet 3" w:uiPriority="0"/>
    <w:lsdException w:name="Medium Shading 1 Accent 3" w:uiPriority="63" w:semiHidden="0" w:unhideWhenUsed="0"/>
    <w:lsdException w:name="Dark List Accent 3" w:uiPriority="70" w:semiHidden="0" w:unhideWhenUsed="0"/>
    <w:lsdException w:name="Table List 4" w:uiPriority="0"/>
    <w:lsdException w:name="heading 2" w:uiPriority="9" w:qFormat="1"/>
    <w:lsdException w:name="footnote text" w:uiPriority="0"/>
    <w:lsdException w:name="toc 7" w:uiPriority="39"/>
    <w:lsdException w:name="Medium Grid 1" w:uiPriority="67" w:semiHidden="0" w:unhideWhenUsed="0"/>
    <w:lsdException w:name="Date" w:uiPriority="0"/>
    <w:lsdException w:name="Dark List" w:uiPriority="70" w:semiHidden="0" w:unhideWhenUsed="0"/>
    <w:lsdException w:name="index 3" w:uiPriority="0"/>
    <w:lsdException w:name="Medium List 2" w:uiPriority="66" w:semiHidden="0" w:unhideWhenUsed="0"/>
    <w:lsdException w:name="Medium Shading 2 Accent 1" w:uiPriority="64" w:semiHidden="0" w:unhideWhenUsed="0"/>
    <w:lsdException w:name="Table Grid 5" w:uiPriority="0"/>
    <w:lsdException w:name="HTML Variable" w:uiPriority="0"/>
    <w:lsdException w:name="HTML Address" w:uiPriority="0"/>
    <w:lsdException w:name="Medium Shading 1 Accent 4" w:uiPriority="63" w:semiHidden="0" w:unhideWhenUsed="0"/>
    <w:lsdException w:name="Table List 1" w:uiPriority="0"/>
    <w:lsdException w:name="Table Colorful 3" w:uiPriority="0"/>
    <w:lsdException w:name="Medium List 1 Accent 5" w:uiPriority="65" w:semiHidden="0" w:unhideWhenUsed="0"/>
    <w:lsdException w:name="envelope address" w:uiPriority="0"/>
    <w:lsdException w:name="Medium Grid 1 Accent 1" w:uiPriority="67" w:semiHidden="0" w:unhideWhenUsed="0"/>
    <w:lsdException w:name="Table Grid" w:uiPriority="39" w:semiHidden="0" w:unhideWhenUsed="0" w:qFormat="1"/>
    <w:lsdException w:name="Table Subtle 2" w:uiPriority="0"/>
    <w:lsdException w:name="index 6" w:uiPriority="0"/>
    <w:lsdException w:name="Colorful Grid Accent 2" w:uiPriority="73" w:semiHidden="0" w:unhideWhenUsed="0"/>
    <w:lsdException w:name="Colorful Grid Accent 6" w:uiPriority="73" w:semiHidden="0" w:unhideWhenUsed="0"/>
    <w:lsdException w:name="Medium Shading 2 Accent 6" w:uiPriority="64" w:semiHidden="0" w:unhideWhenUsed="0"/>
    <w:lsdException w:name="Body Text First Indent 2" w:uiPriority="0"/>
    <w:lsdException w:name="List Number 2" w:uiPriority="0"/>
    <w:lsdException w:name="Table 3D effects 3" w:uiPriority="0"/>
    <w:lsdException w:name="Medium List 1 Accent 2" w:uiPriority="65" w:semiHidden="0" w:unhideWhenUsed="0"/>
    <w:lsdException w:name="Title" w:uiPriority="10" w:semiHidden="0" w:unhideWhenUsed="0" w:qFormat="1"/>
    <w:lsdException w:name="Light Grid Accent 1" w:uiPriority="62" w:semiHidden="0" w:unhideWhenUsed="0"/>
    <w:lsdException w:name="Table List 6" w:uiPriority="0"/>
    <w:lsdException w:name="List Continue" w:uiPriority="0"/>
    <w:lsdException w:name="Medium List 1 Accent 1" w:uiPriority="65" w:semiHidden="0" w:unhideWhenUsed="0"/>
    <w:lsdException w:name="toc 2" w:uiPriority="39"/>
    <w:lsdException w:name="toc 4" w:uiPriority="39"/>
    <w:lsdException w:name="Hyperlink" w:uiPriority="0"/>
    <w:lsdException w:name="List Continue 5" w:uiPriority="0"/>
    <w:lsdException w:name="List Continue 4" w:uiPriority="0"/>
    <w:lsdException w:name="Light Shading Accent 3" w:uiPriority="60" w:semiHidden="0" w:unhideWhenUsed="0"/>
    <w:lsdException w:name="Colorful List Accent 2" w:uiPriority="72" w:semiHidden="0" w:unhideWhenUsed="0"/>
    <w:lsdException w:name="Colorful List Accent 6" w:uiPriority="72" w:semiHidden="0" w:unhideWhenUsed="0"/>
    <w:lsdException w:name="Medium Grid 1 Accent 3" w:uiPriority="67" w:semiHidden="0" w:unhideWhenUsed="0"/>
    <w:lsdException w:name="Colorful List Accent 4" w:uiPriority="72" w:semiHidden="0" w:unhideWhenUsed="0"/>
    <w:lsdException w:name="Block Text" w:uiPriority="0"/>
    <w:lsdException w:name="Body Text" w:uiPriority="0"/>
    <w:lsdException w:name="Medium List 1" w:uiPriority="65" w:semiHidden="0" w:unhideWhenUsed="0"/>
    <w:lsdException w:name="Light Grid" w:uiPriority="62" w:semiHidden="0" w:unhideWhenUsed="0"/>
    <w:lsdException w:name="HTML Acronym" w:uiPriority="0"/>
    <w:lsdException w:name="Normal Table" w:uiPriority="99" w:qFormat="1"/>
    <w:lsdException w:name="List Number 4" w:uiPriority="0"/>
    <w:lsdException w:name="Table Simple 3" w:uiPriority="0"/>
    <w:lsdException w:name="Table 3D effects 1" w:uiPriority="0"/>
    <w:lsdException w:name="Medium Grid 2 Accent 3" w:uiPriority="68" w:semiHidden="0" w:unhideWhenUsed="0"/>
    <w:lsdException w:name="Medium Grid 3 Accent 4" w:uiPriority="69" w:semiHidden="0" w:unhideWhenUsed="0"/>
    <w:lsdException w:name="List Number" w:uiPriority="0"/>
    <w:lsdException w:name="Light List Accent 5" w:uiPriority="61" w:semiHidden="0" w:unhideWhenUsed="0"/>
    <w:lsdException w:name="List Continue 3" w:uiPriority="0"/>
    <w:lsdException w:name="Light Shading Accent 1" w:uiPriority="60" w:semiHidden="0" w:unhideWhenUsed="0"/>
    <w:lsdException w:name="Body Text Indent 2" w:uiPriority="0"/>
    <w:lsdException w:name="List 3" w:uiPriority="0"/>
    <w:lsdException w:name="Table Grid 1" w:uiPriority="0"/>
    <w:lsdException w:name="Light Shading Accent 5" w:uiPriority="60" w:semiHidden="0" w:unhideWhenUsed="0"/>
    <w:lsdException w:name="Table Grid 4" w:uiPriority="0"/>
    <w:lsdException w:name="Balloon Text" w:uiPriority="0"/>
    <w:lsdException w:name="Dark List Accent 5" w:uiPriority="70" w:semiHidden="0" w:unhideWhenUsed="0"/>
    <w:lsdException w:name="macro" w:uiPriority="0"/>
    <w:lsdException w:name="Medium Grid 3 Accent 3" w:uiPriority="69" w:semiHidden="0" w:unhideWhenUsed="0"/>
    <w:lsdException w:name="Medium Shading 2 Accent 2" w:uiPriority="64" w:semiHidden="0" w:unhideWhenUsed="0"/>
    <w:lsdException w:name="Light Shading" w:uiPriority="60" w:semiHidden="0" w:unhideWhenUsed="0"/>
    <w:lsdException w:name="footnote reference" w:uiPriority="0"/>
    <w:lsdException w:name="footer" w:uiPriority="0" w:semiHidden="0" w:qFormat="1"/>
    <w:lsdException w:name="HTML Cite" w:uiPriority="0"/>
    <w:lsdException w:name="List" w:uiPriority="0"/>
    <w:lsdException w:name="Medium Grid 2 Accent 6" w:uiPriority="68" w:semiHidden="0" w:unhideWhenUsed="0"/>
    <w:lsdException w:name="Table Classic 4" w:uiPriority="0"/>
    <w:lsdException w:name="Normal" w:uiPriority="0" w:semiHidden="0" w:unhideWhenUsed="0" w:qFormat="1"/>
    <w:lsdException w:name="Table Classic 2" w:uiPriority="0"/>
    <w:lsdException w:name="page number" w:uiPriority="0"/>
    <w:lsdException w:name="Emphasis" w:uiPriority="20" w:semiHidden="0" w:unhideWhenUsed="0" w:qFormat="1"/>
    <w:lsdException w:name="Salutation" w:uiPriority="0"/>
    <w:lsdException w:name="Body Text First Indent" w:uiPriority="0"/>
    <w:lsdException w:name="toa heading" w:uiPriority="0"/>
    <w:lsdException w:name="Table List 5" w:uiPriority="0"/>
    <w:lsdException w:name="List 4" w:uiPriority="0"/>
    <w:lsdException w:name="Normal Indent" w:uiPriority="0"/>
    <w:lsdException w:name="HTML Preformatted" w:uiPriority="0"/>
    <w:lsdException w:name="toc 8" w:uiPriority="39"/>
    <w:lsdException w:name="Medium List 2 Accent 3" w:uiPriority="66" w:semiHidden="0" w:unhideWhenUsed="0"/>
    <w:lsdException w:name="Table List 2" w:uiPriority="0"/>
    <w:lsdException w:name="Table Grid 6" w:uiPriority="0"/>
    <w:lsdException w:name="Body Text 3" w:uiPriority="0"/>
    <w:lsdException w:name="index 4" w:uiPriority="0"/>
    <w:lsdException w:name="heading 7" w:uiPriority="9" w:qFormat="1"/>
    <w:lsdException w:name="index 9" w:uiPriority="0"/>
    <w:lsdException w:name="Medium Grid 3" w:uiPriority="69" w:semiHidden="0" w:unhideWhenUsed="0"/>
    <w:lsdException w:name="line number" w:uiPriority="0"/>
    <w:lsdException w:name="Table Subtle 1" w:uiPriority="0"/>
    <w:lsdException w:name="List Number 5" w:uiPriority="0"/>
    <w:lsdException w:name="header" w:uiPriority="0" w:semiHidden="0" w:qFormat="1"/>
    <w:lsdException w:name="Document Map" w:uiPriority="0"/>
    <w:lsdException w:name="List Bullet 5" w:uiPriority="0"/>
    <w:lsdException w:name="heading 3" w:uiPriority="9" w:qFormat="1"/>
    <w:lsdException w:name="Medium Grid 2 Accent 2" w:uiPriority="68" w:semiHidden="0" w:unhideWhenUsed="0"/>
  </w:latentStyles>
  <w:style w:type="paragraph" w:styleId="00000a">
    <w:name w:val="footer"/>
    <w:basedOn w:val="000005"/>
    <w:link w:val="00000b"/>
    <w:uiPriority w:val="0"/>
    <w:unhideWhenUsed w:val="1"/>
    <w:qFormat w:val="1"/>
    <w:pPr>
      <w:tabs>
        <w:tab w:val="center" w:pos="4153"/>
        <w:tab w:val="right" w:pos="8306"/>
      </w:tabs>
      <w:snapToGrid w:val="0"/>
      <w:spacing w:line="240" w:lineRule="auto"/>
    </w:pPr>
    <w:rPr>
      <w:sz w:val="18"/>
      <w:szCs w:val="18"/>
    </w:rPr>
  </w:style>
  <w:style w:type="character" w:styleId="000006" w:default="1">
    <w:name w:val="Default Paragraph Font"/>
    <w:uiPriority w:val="1"/>
    <w:semiHidden w:val="1"/>
    <w:unhideWhenUsed w:val="1"/>
    <w:qFormat w:val="1"/>
  </w:style>
  <w:style w:type="paragraph" w:styleId="000010" w:customStyle="1">
    <w:name w:val="SP.7.82169"/>
    <w:basedOn w:val="000005"/>
    <w:next w:val="000005"/>
    <w:uiPriority w:val="99"/>
    <w:pPr>
      <w:autoSpaceDE w:val="0"/>
      <w:autoSpaceDN w:val="0"/>
      <w:adjustRightInd w:val="0"/>
      <w:spacing w:after="0" w:line="240" w:lineRule="auto"/>
    </w:pPr>
    <w:rPr>
      <w:rFonts w:ascii="CAHOE P+ Helvetica" w:hAnsi="CAHOE P+ Helvetica"/>
      <w:sz w:val="24"/>
      <w:szCs w:val="24"/>
    </w:rPr>
  </w:style>
  <w:style w:type="character" w:styleId="00000b" w:customStyle="1">
    <w:name w:val="页脚 字符"/>
    <w:basedOn w:val="000006"/>
    <w:link w:val="00000a"/>
    <w:uiPriority w:val="0"/>
    <w:rPr>
      <w:rFonts w:ascii="Calibri" w:hAnsi="Calibri"/>
      <w:sz w:val="18"/>
      <w:szCs w:val="18"/>
    </w:rPr>
  </w:style>
  <w:style w:type="character" w:styleId="000016" w:customStyle="1">
    <w:name w:val="SC.7.135201"/>
    <w:uiPriority w:val="99"/>
    <w:rPr>
      <w:rFonts w:cs="CAHOE P+ Helvetica"/>
      <w:color w:val="000000"/>
    </w:rPr>
  </w:style>
  <w:style w:type="paragraph" w:styleId="00000c">
    <w:name w:val="header"/>
    <w:basedOn w:val="000005"/>
    <w:link w:val="00000d"/>
    <w:uiPriority w:val="0"/>
    <w:unhideWhenUsed w:val="1"/>
    <w:qFormat w:val="1"/>
    <w:pPr>
      <w:pBdr>
        <w:bottom w:val="single" w:color="auto" w:sz="6" w:space="1"/>
      </w:pBdr>
      <w:tabs>
        <w:tab w:val="center" w:pos="4153"/>
        <w:tab w:val="right" w:pos="8306"/>
      </w:tabs>
      <w:snapToGrid w:val="0"/>
      <w:spacing w:line="240" w:lineRule="auto"/>
      <w:jc w:val="center"/>
    </w:pPr>
    <w:rPr>
      <w:sz w:val="18"/>
      <w:szCs w:val="18"/>
    </w:rPr>
  </w:style>
  <w:style w:type="paragraph" w:styleId="000013" w:customStyle="1">
    <w:name w:val="SP.7.82171"/>
    <w:basedOn w:val="000005"/>
    <w:next w:val="000005"/>
    <w:uiPriority w:val="99"/>
    <w:qFormat w:val="1"/>
    <w:pPr>
      <w:autoSpaceDE w:val="0"/>
      <w:autoSpaceDN w:val="0"/>
      <w:adjustRightInd w:val="0"/>
      <w:spacing w:after="0" w:line="240" w:lineRule="auto"/>
    </w:pPr>
    <w:rPr>
      <w:rFonts w:ascii="CAHOE P+ Helvetica" w:hAnsi="CAHOE P+ Helvetica"/>
      <w:sz w:val="24"/>
      <w:szCs w:val="24"/>
    </w:rPr>
  </w:style>
  <w:style w:type="table" w:styleId="00000e">
    <w:name w:val="Table Grid"/>
    <w:basedOn w:val="000007"/>
    <w:uiPriority w:val="39"/>
    <w:qFormat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d" w:customStyle="1">
    <w:name w:val="页眉 字符"/>
    <w:basedOn w:val="000006"/>
    <w:link w:val="00000c"/>
    <w:uiPriority w:val="0"/>
    <w:rPr>
      <w:rFonts w:ascii="Calibri" w:hAnsi="Calibri"/>
      <w:sz w:val="18"/>
      <w:szCs w:val="18"/>
    </w:rPr>
  </w:style>
  <w:style w:type="table" w:styleId="000007" w:default="1">
    <w:name w:val="Normal Table"/>
    <w:uiPriority w:val="99"/>
    <w:semiHidden w:val="1"/>
    <w:unhideWhenUsed w:val="1"/>
    <w:qFormat w:val="1"/>
    <w:tblPr>
      <w:tblCellMar>
        <w:top w:w="0" w:type="dxa"/>
        <w:left w:w="108" w:type="dxa"/>
        <w:bottom w:w="0" w:type="dxa"/>
        <w:right w:w="108" w:type="dxa"/>
      </w:tblCellMar>
    </w:tblPr>
  </w:style>
  <w:style w:type="character" w:styleId="000015" w:customStyle="1">
    <w:name w:val="SC.7.135176"/>
    <w:uiPriority w:val="99"/>
    <w:qFormat w:val="1"/>
    <w:rPr>
      <w:rFonts w:cs="CAHOG F+ Helvetica"/>
      <w:b w:val="1"/>
      <w:bCs w:val="1"/>
      <w:color w:val="000000"/>
      <w:sz w:val="40"/>
      <w:szCs w:val="40"/>
    </w:rPr>
  </w:style>
  <w:style w:type="character" w:styleId="000017" w:customStyle="1">
    <w:name w:val="SC.7.135197"/>
    <w:uiPriority w:val="99"/>
    <w:rPr>
      <w:rFonts w:cs="CAHOG F+ Helvetica"/>
      <w:b w:val="1"/>
      <w:bCs w:val="1"/>
      <w:color w:val="000000"/>
      <w:sz w:val="32"/>
      <w:szCs w:val="32"/>
    </w:rPr>
  </w:style>
  <w:style w:type="paragraph" w:styleId="000012" w:customStyle="1">
    <w:name w:val="SP.7.82250"/>
    <w:basedOn w:val="000005"/>
    <w:next w:val="000005"/>
    <w:uiPriority w:val="99"/>
    <w:qFormat w:val="1"/>
    <w:pPr>
      <w:autoSpaceDE w:val="0"/>
      <w:autoSpaceDN w:val="0"/>
      <w:adjustRightInd w:val="0"/>
      <w:spacing w:after="0" w:line="240" w:lineRule="auto"/>
    </w:pPr>
    <w:rPr>
      <w:rFonts w:ascii="CAHOE P+ Helvetica" w:hAnsi="CAHOE P+ Helvetica"/>
      <w:sz w:val="24"/>
      <w:szCs w:val="24"/>
    </w:rPr>
  </w:style>
  <w:style w:type="paragraph" w:styleId="00000f" w:customStyle="1">
    <w:name w:val="列出段落1"/>
    <w:basedOn w:val="000005"/>
    <w:uiPriority w:val="34"/>
    <w:qFormat w:val="1"/>
    <w:pPr>
      <w:ind w:left="720"/>
      <w:contextualSpacing w:val="1"/>
    </w:pPr>
  </w:style>
  <w:style w:type="paragraph" w:styleId="000011" w:customStyle="1">
    <w:name w:val="SP.7.82267"/>
    <w:basedOn w:val="000005"/>
    <w:next w:val="000005"/>
    <w:uiPriority w:val="99"/>
    <w:qFormat w:val="1"/>
    <w:pPr>
      <w:autoSpaceDE w:val="0"/>
      <w:autoSpaceDN w:val="0"/>
      <w:adjustRightInd w:val="0"/>
      <w:spacing w:after="0" w:line="240" w:lineRule="auto"/>
    </w:pPr>
    <w:rPr>
      <w:rFonts w:ascii="CAHOE P+ Helvetica" w:hAnsi="CAHOE P+ Helvetica"/>
      <w:sz w:val="24"/>
      <w:szCs w:val="24"/>
    </w:rPr>
  </w:style>
  <w:style w:type="paragraph" w:styleId="000008">
    <w:name w:val="Balloon Text"/>
    <w:basedOn w:val="000005"/>
    <w:link w:val="000009"/>
    <w:uiPriority w:val="0"/>
    <w:semiHidden w:val="1"/>
    <w:unhideWhenUsed w:val="1"/>
    <w:pPr>
      <w:spacing w:after="0" w:line="240" w:lineRule="auto"/>
    </w:pPr>
    <w:rPr>
      <w:sz w:val="18"/>
      <w:szCs w:val="18"/>
    </w:rPr>
  </w:style>
  <w:style w:type="paragraph" w:styleId="000005" w:default="1">
    <w:name w:val="Normal"/>
    <w:uiPriority w:val="0"/>
    <w:qFormat w:val="1"/>
    <w:pPr>
      <w:spacing w:after="160" w:line="259" w:lineRule="auto"/>
    </w:pPr>
    <w:rPr>
      <w:rFonts w:ascii="Calibri" w:hAnsi="Calibri" w:eastAsia="宋体" w:cs="Times New Roman"/>
      <w:sz w:val="22"/>
      <w:szCs w:val="22"/>
      <w:lang w:val="en-US" w:eastAsia="zh-CN" w:bidi="ar-SA"/>
    </w:rPr>
  </w:style>
  <w:style w:type="paragraph" w:styleId="000014" w:customStyle="1">
    <w:name w:val="SP.7.82230"/>
    <w:basedOn w:val="000005"/>
    <w:next w:val="000005"/>
    <w:uiPriority w:val="99"/>
    <w:qFormat w:val="1"/>
    <w:pPr>
      <w:autoSpaceDE w:val="0"/>
      <w:autoSpaceDN w:val="0"/>
      <w:adjustRightInd w:val="0"/>
      <w:spacing w:after="0" w:line="240" w:lineRule="auto"/>
    </w:pPr>
    <w:rPr>
      <w:rFonts w:ascii="CAHOE P+ Helvetica" w:hAnsi="CAHOE P+ Helvetica"/>
      <w:sz w:val="24"/>
      <w:szCs w:val="24"/>
    </w:rPr>
  </w:style>
  <w:style w:type="character" w:styleId="000009" w:customStyle="1">
    <w:name w:val="批注框文本 字符"/>
    <w:basedOn w:val="000006"/>
    <w:link w:val="000008"/>
    <w:uiPriority w:val="0"/>
    <w:semiHidden w:val="1"/>
    <w:rPr>
      <w:rFonts w:ascii="Calibri" w:hAnsi="Calibri"/>
      <w:sz w:val="18"/>
      <w:szCs w:val="18"/>
    </w:r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4" Type="http://schemas.openxmlformats.org/officeDocument/2006/relationships/image" Target="media/image9.png" /><Relationship Id="rId13" Type="http://schemas.openxmlformats.org/officeDocument/2006/relationships/image" Target="media/image8.png"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2026-10-23T16:34:35Z</dcterms:created>
  <dcterms:modified xsi:type="dcterms:W3CDTF">2026-10-23T16:34:35Z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087D8984C6D14B31A26CCE7F9E8697ED_13</vt:lpwstr>
  </property>
  <property fmtid="{D5CDD505-2E9C-101B-9397-08002B2CF9AE}" pid="4" name="KSOTemplateDocerSaveRecord">
    <vt:lpwstr>eyJoZGlkIjoiN2FhYjk3ZDFiYjEyMWZiNWRiODdhNmY3ODJiZjY3NGYiLCJ1c2VySWQiOiIzNzIxNDYxMjAifQ==</vt:lpwstr>
  </property>
</Properties>
</file>