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92D2F" w14:textId="77777777" w:rsidR="003379FC" w:rsidRDefault="00000000">
      <w:pPr>
        <w:rPr>
          <w:rFonts w:asciiTheme="minorHAnsi" w:hAnsiTheme="minorHAnsi"/>
          <w:sz w:val="24"/>
          <w:szCs w:val="24"/>
        </w:rPr>
      </w:pPr>
      <w:r>
        <w:rPr>
          <w:rFonts w:asciiTheme="minorHAnsi" w:hAnsiTheme="minorHAnsi"/>
          <w:sz w:val="24"/>
          <w:szCs w:val="24"/>
        </w:rPr>
        <w:pict w14:anchorId="7DB21FD3">
          <v:rect id="_x0000_s1026" style="position:absolute;left:0;text-align:left;margin-left:66.1pt;margin-top:0;width:7.4pt;height:791.1pt;z-index:251661312;mso-position-horizontal-relative:page;mso-position-vertical:top;mso-position-vertical-relative:page;mso-width-relative:page;mso-height-relative:page" strokecolor="#498ac7">
            <w10:wrap anchorx="page" anchory="page"/>
          </v:rect>
        </w:pict>
      </w:r>
      <w:r>
        <w:rPr>
          <w:rFonts w:asciiTheme="minorHAnsi" w:hAnsiTheme="minorHAnsi"/>
          <w:sz w:val="24"/>
          <w:szCs w:val="24"/>
        </w:rPr>
        <w:pict w14:anchorId="357BD8DD">
          <v:rect id="_x0000_s1027" style="position:absolute;left:0;text-align:left;margin-left:445.15pt;margin-top:0;width:7.4pt;height:791.1pt;z-index:251662336;mso-position-vertical:top;mso-position-vertical-relative:page;mso-width-relative:page;mso-height-relative:page" strokecolor="#498ac7">
            <w10:wrap anchory="page"/>
          </v:rect>
        </w:pict>
      </w:r>
      <w:r>
        <w:rPr>
          <w:rFonts w:asciiTheme="minorHAnsi" w:hAnsiTheme="minorHAnsi"/>
          <w:sz w:val="24"/>
          <w:szCs w:val="24"/>
        </w:rPr>
        <w:pict w14:anchorId="623DCDD0">
          <v:rect id="_x0000_s1028" style="position:absolute;left:0;text-align:left;margin-left:0;margin-top:0;width:612.25pt;height:57.25pt;z-index:251660288;mso-position-horizontal:left;mso-position-horizontal-relative:page;mso-position-vertical:top;mso-position-vertical-relative:page;mso-width-relative:page;mso-height-relative:page" fillcolor="#498ac7" strokecolor="#3674ae">
            <w10:wrap anchorx="page" anchory="page"/>
          </v:rect>
        </w:pict>
      </w:r>
      <w:r>
        <w:rPr>
          <w:rFonts w:asciiTheme="minorHAnsi" w:hAnsiTheme="minorHAnsi"/>
          <w:sz w:val="24"/>
          <w:szCs w:val="24"/>
        </w:rPr>
        <w:pict w14:anchorId="3B23EB28">
          <v:rect id="_x0000_s1029" style="position:absolute;left:0;text-align:left;margin-left:0;margin-top:0;width:612.25pt;height:57.25pt;z-index:251659264;mso-position-horizontal:left;mso-position-horizontal-relative:page;mso-position-vertical:bottom;mso-position-vertical-relative:page;mso-width-relative:page;mso-height-relative:page" fillcolor="#498ac7" strokecolor="#3674ae">
            <w10:wrap anchorx="page" anchory="page"/>
          </v:rect>
        </w:pict>
      </w:r>
    </w:p>
    <w:p w14:paraId="16974675" w14:textId="77777777" w:rsidR="003379FC" w:rsidRDefault="00000000">
      <w:pPr>
        <w:rPr>
          <w:rFonts w:asciiTheme="minorHAnsi" w:hAnsiTheme="minorHAnsi"/>
          <w:sz w:val="24"/>
          <w:szCs w:val="24"/>
        </w:rPr>
        <w:sectPr w:rsidR="003379FC">
          <w:pgSz w:w="11906" w:h="16838"/>
          <w:pgMar w:top="1440" w:right="1800" w:bottom="1440" w:left="1800" w:header="720" w:footer="720" w:gutter="0"/>
          <w:cols w:space="720"/>
          <w:docGrid w:linePitch="360"/>
        </w:sectPr>
      </w:pPr>
      <w:r>
        <w:rPr>
          <w:rFonts w:asciiTheme="minorHAnsi" w:hAnsiTheme="minorHAnsi" w:cs="Calibri"/>
          <w:noProof/>
        </w:rPr>
        <mc:AlternateContent>
          <mc:Choice Requires="wps">
            <w:drawing>
              <wp:anchor distT="0" distB="0" distL="114300" distR="114300" simplePos="0" relativeHeight="251664384" behindDoc="0" locked="0" layoutInCell="1" allowOverlap="1" wp14:anchorId="18DEB9B9" wp14:editId="3387A8A7">
                <wp:simplePos x="0" y="0"/>
                <wp:positionH relativeFrom="column">
                  <wp:posOffset>764540</wp:posOffset>
                </wp:positionH>
                <wp:positionV relativeFrom="paragraph">
                  <wp:posOffset>5618480</wp:posOffset>
                </wp:positionV>
                <wp:extent cx="3509010" cy="2585085"/>
                <wp:effectExtent l="0" t="0" r="0" b="0"/>
                <wp:wrapNone/>
                <wp:docPr id="184057338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9010" cy="2585085"/>
                        </a:xfrm>
                        <a:prstGeom prst="rect">
                          <a:avLst/>
                        </a:prstGeom>
                        <a:noFill/>
                        <a:ln>
                          <a:noFill/>
                        </a:ln>
                      </wps:spPr>
                      <wps:txbx>
                        <w:txbxContent>
                          <w:p w14:paraId="5E5D5076" w14:textId="77777777" w:rsidR="003379FC" w:rsidRDefault="00000000">
                            <w:pPr>
                              <w:spacing w:afterLines="50" w:after="120" w:line="360" w:lineRule="auto"/>
                              <w:jc w:val="right"/>
                              <w:rPr>
                                <w:rFonts w:eastAsia="KaiTi"/>
                                <w:b/>
                                <w:sz w:val="32"/>
                                <w:szCs w:val="18"/>
                                <w:lang w:val="en-ZA"/>
                              </w:rPr>
                            </w:pPr>
                            <w:proofErr w:type="spellStart"/>
                            <w:r>
                              <w:rPr>
                                <w:rFonts w:eastAsia="KaiTi"/>
                                <w:b/>
                                <w:sz w:val="32"/>
                                <w:szCs w:val="18"/>
                                <w:lang w:val="en-ZA"/>
                              </w:rPr>
                              <w:t>Koketso</w:t>
                            </w:r>
                            <w:proofErr w:type="spellEnd"/>
                            <w:r>
                              <w:rPr>
                                <w:rFonts w:eastAsia="KaiTi"/>
                                <w:b/>
                                <w:sz w:val="32"/>
                                <w:szCs w:val="18"/>
                                <w:lang w:val="en-ZA"/>
                              </w:rPr>
                              <w:t xml:space="preserve"> </w:t>
                            </w:r>
                            <w:proofErr w:type="spellStart"/>
                            <w:r>
                              <w:rPr>
                                <w:rFonts w:eastAsia="KaiTi"/>
                                <w:b/>
                                <w:sz w:val="32"/>
                                <w:szCs w:val="18"/>
                                <w:lang w:val="en-ZA"/>
                              </w:rPr>
                              <w:t>Rabothata</w:t>
                            </w:r>
                            <w:proofErr w:type="spellEnd"/>
                            <w:r>
                              <w:rPr>
                                <w:rFonts w:eastAsia="KaiTi"/>
                                <w:b/>
                                <w:sz w:val="32"/>
                                <w:szCs w:val="18"/>
                                <w:lang w:val="en-ZA"/>
                              </w:rPr>
                              <w:t xml:space="preserve"> - ST10447912</w:t>
                            </w:r>
                          </w:p>
                          <w:p w14:paraId="3CE4B0AF" w14:textId="77777777" w:rsidR="003379FC" w:rsidRDefault="00000000">
                            <w:pPr>
                              <w:spacing w:afterLines="50" w:after="120" w:line="360" w:lineRule="auto"/>
                              <w:jc w:val="right"/>
                              <w:rPr>
                                <w:rFonts w:eastAsia="KaiTi"/>
                                <w:b/>
                                <w:sz w:val="32"/>
                                <w:szCs w:val="18"/>
                                <w:lang w:val="en-ZA"/>
                              </w:rPr>
                            </w:pPr>
                            <w:r>
                              <w:rPr>
                                <w:rFonts w:eastAsia="KaiTi"/>
                                <w:b/>
                                <w:sz w:val="32"/>
                                <w:szCs w:val="18"/>
                                <w:lang w:val="en-ZA"/>
                              </w:rPr>
                              <w:t>Lindo Mphenyeke-ST10446906</w:t>
                            </w:r>
                          </w:p>
                          <w:p w14:paraId="2C5B000B" w14:textId="77777777" w:rsidR="003379FC" w:rsidRDefault="00000000">
                            <w:pPr>
                              <w:spacing w:afterLines="50" w:after="120" w:line="360" w:lineRule="auto"/>
                              <w:jc w:val="right"/>
                              <w:rPr>
                                <w:rFonts w:eastAsia="KaiTi"/>
                                <w:b/>
                                <w:sz w:val="32"/>
                                <w:szCs w:val="18"/>
                                <w:lang w:val="en-ZA"/>
                              </w:rPr>
                            </w:pPr>
                            <w:r>
                              <w:rPr>
                                <w:rFonts w:eastAsia="KaiTi"/>
                                <w:b/>
                                <w:sz w:val="32"/>
                                <w:szCs w:val="18"/>
                                <w:lang w:val="en-ZA"/>
                              </w:rPr>
                              <w:t>Given Mudau - ST10451061</w:t>
                            </w:r>
                          </w:p>
                          <w:p w14:paraId="3A1D7100" w14:textId="77777777" w:rsidR="003379FC" w:rsidRDefault="00000000">
                            <w:pPr>
                              <w:spacing w:afterLines="50" w:after="120" w:line="360" w:lineRule="auto"/>
                              <w:jc w:val="right"/>
                              <w:rPr>
                                <w:rFonts w:eastAsia="KaiTi"/>
                                <w:b/>
                                <w:sz w:val="32"/>
                                <w:szCs w:val="18"/>
                                <w:lang w:val="en-ZA"/>
                              </w:rPr>
                            </w:pPr>
                            <w:r>
                              <w:rPr>
                                <w:rFonts w:eastAsia="KaiTi"/>
                                <w:b/>
                                <w:sz w:val="32"/>
                                <w:szCs w:val="18"/>
                                <w:lang w:val="en-ZA"/>
                              </w:rPr>
                              <w:t>Alan Chauke - ST10445966</w:t>
                            </w:r>
                          </w:p>
                          <w:p w14:paraId="1684E006" w14:textId="77777777" w:rsidR="003379FC" w:rsidRDefault="00000000">
                            <w:pPr>
                              <w:spacing w:afterLines="50" w:after="120" w:line="360" w:lineRule="auto"/>
                              <w:jc w:val="right"/>
                              <w:rPr>
                                <w:rFonts w:eastAsia="KaiTi"/>
                                <w:b/>
                                <w:sz w:val="32"/>
                                <w:szCs w:val="18"/>
                                <w:lang w:val="en-ZA"/>
                              </w:rPr>
                            </w:pPr>
                            <w:r>
                              <w:rPr>
                                <w:rFonts w:eastAsia="KaiTi"/>
                                <w:b/>
                                <w:sz w:val="32"/>
                                <w:szCs w:val="18"/>
                                <w:lang w:val="en-ZA"/>
                              </w:rPr>
                              <w:t xml:space="preserve">Lwanda </w:t>
                            </w:r>
                            <w:proofErr w:type="spellStart"/>
                            <w:r>
                              <w:rPr>
                                <w:rFonts w:eastAsia="KaiTi"/>
                                <w:b/>
                                <w:sz w:val="32"/>
                                <w:szCs w:val="18"/>
                                <w:lang w:val="en-ZA"/>
                              </w:rPr>
                              <w:t>Godlwana</w:t>
                            </w:r>
                            <w:proofErr w:type="spellEnd"/>
                            <w:r>
                              <w:rPr>
                                <w:rFonts w:eastAsia="KaiTi"/>
                                <w:b/>
                                <w:sz w:val="32"/>
                                <w:szCs w:val="18"/>
                                <w:lang w:val="en-ZA"/>
                              </w:rPr>
                              <w:t xml:space="preserve"> -ST10450796</w:t>
                            </w:r>
                          </w:p>
                        </w:txbxContent>
                      </wps:txbx>
                      <wps:bodyPr rot="0" vert="horz" wrap="square" lIns="91440" tIns="45720" rIns="91440" bIns="45720" anchor="t" anchorCtr="0" upright="1">
                        <a:noAutofit/>
                      </wps:bodyPr>
                    </wps:wsp>
                  </a:graphicData>
                </a:graphic>
              </wp:anchor>
            </w:drawing>
          </mc:Choice>
          <mc:Fallback>
            <w:pict>
              <v:shapetype w14:anchorId="18DEB9B9" id="_x0000_t202" coordsize="21600,21600" o:spt="202" path="m,l,21600r21600,l21600,xe">
                <v:stroke joinstyle="miter"/>
                <v:path gradientshapeok="t" o:connecttype="rect"/>
              </v:shapetype>
              <v:shape id="Text Box 6" o:spid="_x0000_s1026" type="#_x0000_t202" style="position:absolute;left:0;text-align:left;margin-left:60.2pt;margin-top:442.4pt;width:276.3pt;height:203.5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" filled="f" stroked="f">
                <v:textbox>
                  <w:txbxContent>
                    <w:p w14:paraId="5E5D5076" w14:textId="77777777" w:rsidR="003379FC" w:rsidRDefault="00000000">
                      <w:pPr>
                        <w:spacing w:afterLines="50" w:after="120" w:line="360" w:lineRule="auto"/>
                        <w:jc w:val="right"/>
                        <w:rPr>
                          <w:rFonts w:eastAsia="KaiTi"/>
                          <w:b/>
                          <w:sz w:val="32"/>
                          <w:szCs w:val="18"/>
                          <w:lang w:val="en-ZA"/>
                        </w:rPr>
                      </w:pPr>
                      <w:proofErr w:type="spellStart"/>
                      <w:r>
                        <w:rPr>
                          <w:rFonts w:eastAsia="KaiTi"/>
                          <w:b/>
                          <w:sz w:val="32"/>
                          <w:szCs w:val="18"/>
                          <w:lang w:val="en-ZA"/>
                        </w:rPr>
                        <w:t>Koketso</w:t>
                      </w:r>
                      <w:proofErr w:type="spellEnd"/>
                      <w:r>
                        <w:rPr>
                          <w:rFonts w:eastAsia="KaiTi"/>
                          <w:b/>
                          <w:sz w:val="32"/>
                          <w:szCs w:val="18"/>
                          <w:lang w:val="en-ZA"/>
                        </w:rPr>
                        <w:t xml:space="preserve"> </w:t>
                      </w:r>
                      <w:proofErr w:type="spellStart"/>
                      <w:r>
                        <w:rPr>
                          <w:rFonts w:eastAsia="KaiTi"/>
                          <w:b/>
                          <w:sz w:val="32"/>
                          <w:szCs w:val="18"/>
                          <w:lang w:val="en-ZA"/>
                        </w:rPr>
                        <w:t>Rabothata</w:t>
                      </w:r>
                      <w:proofErr w:type="spellEnd"/>
                      <w:r>
                        <w:rPr>
                          <w:rFonts w:eastAsia="KaiTi"/>
                          <w:b/>
                          <w:sz w:val="32"/>
                          <w:szCs w:val="18"/>
                          <w:lang w:val="en-ZA"/>
                        </w:rPr>
                        <w:t xml:space="preserve"> - ST10447912</w:t>
                      </w:r>
                    </w:p>
                    <w:p w14:paraId="3CE4B0AF" w14:textId="77777777" w:rsidR="003379FC" w:rsidRDefault="00000000">
                      <w:pPr>
                        <w:spacing w:afterLines="50" w:after="120" w:line="360" w:lineRule="auto"/>
                        <w:jc w:val="right"/>
                        <w:rPr>
                          <w:rFonts w:eastAsia="KaiTi"/>
                          <w:b/>
                          <w:sz w:val="32"/>
                          <w:szCs w:val="18"/>
                          <w:lang w:val="en-ZA"/>
                        </w:rPr>
                      </w:pPr>
                      <w:r>
                        <w:rPr>
                          <w:rFonts w:eastAsia="KaiTi"/>
                          <w:b/>
                          <w:sz w:val="32"/>
                          <w:szCs w:val="18"/>
                          <w:lang w:val="en-ZA"/>
                        </w:rPr>
                        <w:t>Lindo Mphenyeke-ST10446906</w:t>
                      </w:r>
                    </w:p>
                    <w:p w14:paraId="2C5B000B" w14:textId="77777777" w:rsidR="003379FC" w:rsidRDefault="00000000">
                      <w:pPr>
                        <w:spacing w:afterLines="50" w:after="120" w:line="360" w:lineRule="auto"/>
                        <w:jc w:val="right"/>
                        <w:rPr>
                          <w:rFonts w:eastAsia="KaiTi"/>
                          <w:b/>
                          <w:sz w:val="32"/>
                          <w:szCs w:val="18"/>
                          <w:lang w:val="en-ZA"/>
                        </w:rPr>
                      </w:pPr>
                      <w:r>
                        <w:rPr>
                          <w:rFonts w:eastAsia="KaiTi"/>
                          <w:b/>
                          <w:sz w:val="32"/>
                          <w:szCs w:val="18"/>
                          <w:lang w:val="en-ZA"/>
                        </w:rPr>
                        <w:t>Given Mudau - ST10451061</w:t>
                      </w:r>
                    </w:p>
                    <w:p w14:paraId="3A1D7100" w14:textId="77777777" w:rsidR="003379FC" w:rsidRDefault="00000000">
                      <w:pPr>
                        <w:spacing w:afterLines="50" w:after="120" w:line="360" w:lineRule="auto"/>
                        <w:jc w:val="right"/>
                        <w:rPr>
                          <w:rFonts w:eastAsia="KaiTi"/>
                          <w:b/>
                          <w:sz w:val="32"/>
                          <w:szCs w:val="18"/>
                          <w:lang w:val="en-ZA"/>
                        </w:rPr>
                      </w:pPr>
                      <w:r>
                        <w:rPr>
                          <w:rFonts w:eastAsia="KaiTi"/>
                          <w:b/>
                          <w:sz w:val="32"/>
                          <w:szCs w:val="18"/>
                          <w:lang w:val="en-ZA"/>
                        </w:rPr>
                        <w:t>Alan Chauke - ST10445966</w:t>
                      </w:r>
                    </w:p>
                    <w:p w14:paraId="1684E006" w14:textId="77777777" w:rsidR="003379FC" w:rsidRDefault="00000000">
                      <w:pPr>
                        <w:spacing w:afterLines="50" w:after="120" w:line="360" w:lineRule="auto"/>
                        <w:jc w:val="right"/>
                        <w:rPr>
                          <w:rFonts w:eastAsia="KaiTi"/>
                          <w:b/>
                          <w:sz w:val="32"/>
                          <w:szCs w:val="18"/>
                          <w:lang w:val="en-ZA"/>
                        </w:rPr>
                      </w:pPr>
                      <w:r>
                        <w:rPr>
                          <w:rFonts w:eastAsia="KaiTi"/>
                          <w:b/>
                          <w:sz w:val="32"/>
                          <w:szCs w:val="18"/>
                          <w:lang w:val="en-ZA"/>
                        </w:rPr>
                        <w:t xml:space="preserve">Lwanda </w:t>
                      </w:r>
                      <w:proofErr w:type="spellStart"/>
                      <w:r>
                        <w:rPr>
                          <w:rFonts w:eastAsia="KaiTi"/>
                          <w:b/>
                          <w:sz w:val="32"/>
                          <w:szCs w:val="18"/>
                          <w:lang w:val="en-ZA"/>
                        </w:rPr>
                        <w:t>Godlwana</w:t>
                      </w:r>
                      <w:proofErr w:type="spellEnd"/>
                      <w:r>
                        <w:rPr>
                          <w:rFonts w:eastAsia="KaiTi"/>
                          <w:b/>
                          <w:sz w:val="32"/>
                          <w:szCs w:val="18"/>
                          <w:lang w:val="en-ZA"/>
                        </w:rPr>
                        <w:t xml:space="preserve"> -ST10450796</w:t>
                      </w:r>
                    </w:p>
                  </w:txbxContent>
                </v:textbox>
              </v:shape>
            </w:pict>
          </mc:Fallback>
        </mc:AlternateContent>
      </w:r>
      <w:r>
        <w:rPr>
          <w:rFonts w:asciiTheme="minorHAnsi" w:hAnsiTheme="minorHAnsi"/>
          <w:sz w:val="24"/>
          <w:szCs w:val="24"/>
        </w:rPr>
        <w:pict w14:anchorId="765DDC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left:0;text-align:left;margin-left:4.9pt;margin-top:83.65pt;width:411.95pt;height:270.35pt;z-index:251663360;mso-position-horizontal-relative:text;mso-position-vertical-relative:text;mso-width-relative:page;mso-height-relative:page" fillcolor="#3674ae" strokecolor="white">
            <v:fill color2="#f93"/>
            <v:shadow on="t" type="emboss" color="lineOrFill darken(153)" color2="shadow add(102)" offset="-1pt,-1pt"/>
            <v:textpath style="font-family:&quot;Times New Roman&quot;;font-size:40pt;font-weight:bold" trim="t" fitpath="t" string="Part 1 &#10;Section 1&#10;Research "/>
          </v:shape>
        </w:pict>
      </w:r>
    </w:p>
    <w:p w14:paraId="4476BCF0" w14:textId="77777777" w:rsidR="003379FC" w:rsidRDefault="00000000">
      <w:pPr>
        <w:pStyle w:val="Heading1"/>
        <w:rPr>
          <w:rFonts w:asciiTheme="minorHAnsi" w:hAnsiTheme="minorHAnsi" w:hint="default"/>
          <w:sz w:val="24"/>
          <w:szCs w:val="24"/>
        </w:rPr>
      </w:pPr>
      <w:r>
        <w:rPr>
          <w:rFonts w:asciiTheme="minorHAnsi" w:hAnsiTheme="minorHAnsi" w:hint="default"/>
          <w:sz w:val="24"/>
          <w:szCs w:val="24"/>
        </w:rPr>
        <w:lastRenderedPageBreak/>
        <w:t>1. Introduction</w:t>
      </w:r>
    </w:p>
    <w:p w14:paraId="1A3B1323" w14:textId="77777777" w:rsidR="003379FC" w:rsidRDefault="00000000">
      <w:pPr>
        <w:pStyle w:val="NormalWeb"/>
        <w:rPr>
          <w:rFonts w:asciiTheme="minorHAnsi" w:hAnsiTheme="minorHAnsi"/>
        </w:rPr>
      </w:pPr>
      <w:r>
        <w:rPr>
          <w:rFonts w:asciiTheme="minorHAnsi" w:hAnsiTheme="minorHAnsi"/>
        </w:rPr>
        <w:t>Personal budgeting applications have become essential tools for individuals who want to manage their finances effectively. Young professionals in particular often face multiple financial responsibilities such as rent, transport, groceries, subscriptions, and savings goals. Without proper financial tracking, it can become difficult to maintain spending discipline and achieve long-term financial stability.</w:t>
      </w:r>
    </w:p>
    <w:p w14:paraId="6759F849" w14:textId="6CC23A32" w:rsidR="003379FC" w:rsidRDefault="00000000">
      <w:pPr>
        <w:pStyle w:val="NormalWeb"/>
        <w:rPr>
          <w:rFonts w:asciiTheme="minorHAnsi" w:hAnsiTheme="minorHAnsi"/>
        </w:rPr>
      </w:pPr>
      <w:r>
        <w:rPr>
          <w:rFonts w:asciiTheme="minorHAnsi" w:hAnsiTheme="minorHAnsi"/>
        </w:rPr>
        <w:t xml:space="preserve">Many budgeting applications exist on the Android platform. However, these applications differ greatly in their design, functionality, and approach to helping users manage their money. Some apps focus on structured financial tracking and analytics, while others </w:t>
      </w:r>
      <w:r w:rsidR="00680EF1">
        <w:rPr>
          <w:rFonts w:asciiTheme="minorHAnsi" w:hAnsiTheme="minorHAnsi"/>
        </w:rPr>
        <w:t>prioritize</w:t>
      </w:r>
      <w:r>
        <w:rPr>
          <w:rFonts w:asciiTheme="minorHAnsi" w:hAnsiTheme="minorHAnsi"/>
        </w:rPr>
        <w:t xml:space="preserve"> user engagement through visual design or gamification features.</w:t>
      </w:r>
    </w:p>
    <w:p w14:paraId="0196E8CE" w14:textId="7E8DB4A9" w:rsidR="003379FC" w:rsidRDefault="00000000">
      <w:pPr>
        <w:pStyle w:val="NormalWeb"/>
        <w:rPr>
          <w:rFonts w:asciiTheme="minorHAnsi" w:hAnsiTheme="minorHAnsi"/>
        </w:rPr>
      </w:pPr>
      <w:r>
        <w:rPr>
          <w:rFonts w:asciiTheme="minorHAnsi" w:hAnsiTheme="minorHAnsi"/>
        </w:rPr>
        <w:t xml:space="preserve">This research evaluates three existing Android budgeting applications: </w:t>
      </w:r>
      <w:r>
        <w:rPr>
          <w:rStyle w:val="Strong"/>
          <w:rFonts w:asciiTheme="minorHAnsi" w:hAnsiTheme="minorHAnsi"/>
          <w:color w:val="00B0F0"/>
        </w:rPr>
        <w:t>Mint</w:t>
      </w:r>
      <w:r>
        <w:rPr>
          <w:rFonts w:asciiTheme="minorHAnsi" w:hAnsiTheme="minorHAnsi"/>
        </w:rPr>
        <w:t xml:space="preserve">, </w:t>
      </w:r>
      <w:r>
        <w:rPr>
          <w:rStyle w:val="Strong"/>
          <w:rFonts w:asciiTheme="minorHAnsi" w:hAnsiTheme="minorHAnsi"/>
          <w:color w:val="00B0F0"/>
        </w:rPr>
        <w:t>Emma</w:t>
      </w:r>
      <w:r>
        <w:rPr>
          <w:rFonts w:asciiTheme="minorHAnsi" w:hAnsiTheme="minorHAnsi"/>
        </w:rPr>
        <w:t xml:space="preserve">, and </w:t>
      </w:r>
      <w:r>
        <w:rPr>
          <w:rStyle w:val="Strong"/>
          <w:rFonts w:asciiTheme="minorHAnsi" w:hAnsiTheme="minorHAnsi"/>
          <w:color w:val="00B0F0"/>
        </w:rPr>
        <w:t>Fortune City</w:t>
      </w:r>
      <w:r>
        <w:rPr>
          <w:rFonts w:asciiTheme="minorHAnsi" w:hAnsiTheme="minorHAnsi"/>
        </w:rPr>
        <w:t xml:space="preserve">. Each of these apps represents a different strength in the personal finance market. Mint focuses on structured budgeting and financial monitoring, Emma </w:t>
      </w:r>
      <w:r w:rsidR="00680EF1">
        <w:rPr>
          <w:rFonts w:asciiTheme="minorHAnsi" w:hAnsiTheme="minorHAnsi"/>
        </w:rPr>
        <w:t>emphasizes</w:t>
      </w:r>
      <w:r>
        <w:rPr>
          <w:rFonts w:asciiTheme="minorHAnsi" w:hAnsiTheme="minorHAnsi"/>
        </w:rPr>
        <w:t xml:space="preserve"> modern interface design and financial insights, and Fortune City introduces gamification to make expense tracking more engaging.</w:t>
      </w:r>
    </w:p>
    <w:p w14:paraId="156DE9FA" w14:textId="3CEF2FFC" w:rsidR="003379FC" w:rsidRDefault="00000000">
      <w:pPr>
        <w:pStyle w:val="NormalWeb"/>
        <w:rPr>
          <w:rFonts w:asciiTheme="minorHAnsi" w:hAnsiTheme="minorHAnsi"/>
        </w:rPr>
      </w:pPr>
      <w:r>
        <w:rPr>
          <w:rFonts w:asciiTheme="minorHAnsi" w:hAnsiTheme="minorHAnsi"/>
        </w:rPr>
        <w:t xml:space="preserve">The purpose of this research is to </w:t>
      </w:r>
      <w:r w:rsidR="00680EF1">
        <w:rPr>
          <w:rFonts w:asciiTheme="minorHAnsi" w:hAnsiTheme="minorHAnsi"/>
        </w:rPr>
        <w:t>analyze</w:t>
      </w:r>
      <w:r>
        <w:rPr>
          <w:rFonts w:asciiTheme="minorHAnsi" w:hAnsiTheme="minorHAnsi"/>
        </w:rPr>
        <w:t xml:space="preserve"> the strengths, weaknesses, and innovative features of these applications. By comparing them, valuable insights can be identified that will inform the design of a new budgeting application called </w:t>
      </w:r>
      <w:r>
        <w:rPr>
          <w:rStyle w:val="Strong"/>
          <w:rFonts w:asciiTheme="minorHAnsi" w:hAnsiTheme="minorHAnsi"/>
          <w:color w:val="00B0F0"/>
        </w:rPr>
        <w:t>SpendWise</w:t>
      </w:r>
      <w:r>
        <w:rPr>
          <w:rFonts w:asciiTheme="minorHAnsi" w:hAnsiTheme="minorHAnsi"/>
        </w:rPr>
        <w:t xml:space="preserve">. SpendWise aims to combine structured budgeting, clear data </w:t>
      </w:r>
      <w:r w:rsidR="00680EF1">
        <w:rPr>
          <w:rFonts w:asciiTheme="minorHAnsi" w:hAnsiTheme="minorHAnsi"/>
        </w:rPr>
        <w:t>visualization</w:t>
      </w:r>
      <w:r>
        <w:rPr>
          <w:rFonts w:asciiTheme="minorHAnsi" w:hAnsiTheme="minorHAnsi"/>
        </w:rPr>
        <w:t>, and motivational gamification features to help users develop consistent and effective financial habits.</w:t>
      </w:r>
    </w:p>
    <w:p w14:paraId="34B5C5B5" w14:textId="77777777" w:rsidR="003379FC" w:rsidRDefault="003379FC">
      <w:pPr>
        <w:pStyle w:val="NormalWeb"/>
        <w:rPr>
          <w:rFonts w:asciiTheme="minorHAnsi" w:hAnsiTheme="minorHAnsi"/>
        </w:rPr>
      </w:pPr>
    </w:p>
    <w:p w14:paraId="3C6E8456" w14:textId="77777777" w:rsidR="003379FC" w:rsidRDefault="00000000">
      <w:pPr>
        <w:rPr>
          <w:rFonts w:asciiTheme="minorHAnsi" w:eastAsia="sans-serif" w:hAnsiTheme="minorHAnsi" w:cs="sans-serif"/>
          <w:color w:val="000000"/>
          <w:sz w:val="24"/>
          <w:szCs w:val="24"/>
          <w:shd w:val="clear" w:color="auto" w:fill="FFFFFF"/>
          <w:lang w:val="en-ZA"/>
        </w:rPr>
      </w:pPr>
      <w:r>
        <w:rPr>
          <w:rFonts w:asciiTheme="minorHAnsi" w:eastAsia="sans-serif" w:hAnsiTheme="minorHAnsi" w:cs="sans-serif"/>
          <w:b/>
          <w:bCs/>
          <w:color w:val="000000"/>
          <w:sz w:val="24"/>
          <w:szCs w:val="24"/>
          <w:shd w:val="clear" w:color="auto" w:fill="FFFFFF"/>
          <w:lang w:val="en-ZA"/>
        </w:rPr>
        <w:t xml:space="preserve">2 </w:t>
      </w:r>
      <w:r>
        <w:rPr>
          <w:rFonts w:asciiTheme="minorHAnsi" w:eastAsia="sans-serif" w:hAnsiTheme="minorHAnsi" w:cs="sans-serif"/>
          <w:b/>
          <w:bCs/>
          <w:color w:val="000000"/>
          <w:sz w:val="24"/>
          <w:szCs w:val="24"/>
          <w:shd w:val="clear" w:color="auto" w:fill="FFFFFF"/>
        </w:rPr>
        <w:t>Research on Each App</w:t>
      </w:r>
      <w:r>
        <w:rPr>
          <w:rFonts w:asciiTheme="minorHAnsi" w:eastAsia="sans-serif" w:hAnsiTheme="minorHAnsi" w:cs="sans-serif"/>
          <w:b/>
          <w:bCs/>
          <w:color w:val="000000"/>
          <w:sz w:val="24"/>
          <w:szCs w:val="24"/>
          <w:shd w:val="clear" w:color="auto" w:fill="FFFFFF"/>
          <w:lang w:val="en-ZA"/>
        </w:rPr>
        <w:t>:</w:t>
      </w:r>
    </w:p>
    <w:p w14:paraId="76D7B5B0" w14:textId="77777777" w:rsidR="003379FC" w:rsidRDefault="003379FC">
      <w:pPr>
        <w:rPr>
          <w:rFonts w:asciiTheme="minorHAnsi" w:hAnsiTheme="minorHAnsi" w:cs="SimSun"/>
          <w:sz w:val="24"/>
          <w:szCs w:val="24"/>
          <w:lang w:val="en-ZA"/>
        </w:rPr>
      </w:pPr>
    </w:p>
    <w:p w14:paraId="4C620C62" w14:textId="77777777" w:rsidR="003379FC" w:rsidRDefault="00000000">
      <w:pPr>
        <w:pStyle w:val="NormalWeb"/>
        <w:spacing w:before="180" w:beforeAutospacing="0" w:after="180" w:afterAutospacing="0"/>
        <w:textAlignment w:val="baseline"/>
        <w:rPr>
          <w:rFonts w:asciiTheme="minorHAnsi" w:hAnsiTheme="minorHAnsi"/>
        </w:rPr>
      </w:pPr>
      <w:r>
        <w:rPr>
          <w:rFonts w:asciiTheme="minorHAnsi" w:eastAsia="sans-serif" w:hAnsiTheme="minorHAnsi" w:cs="sans-serif"/>
          <w:shd w:val="clear" w:color="auto" w:fill="FFFFFF"/>
        </w:rPr>
        <w:t>2.1 Mint – The Professional Standard </w:t>
      </w:r>
    </w:p>
    <w:p w14:paraId="6881F7B9" w14:textId="77777777" w:rsidR="003379FC" w:rsidRDefault="00000000">
      <w:pPr>
        <w:pStyle w:val="NormalWeb"/>
        <w:spacing w:before="180" w:beforeAutospacing="0" w:after="180" w:afterAutospacing="0"/>
        <w:textAlignment w:val="baseline"/>
        <w:rPr>
          <w:rFonts w:asciiTheme="minorHAnsi" w:hAnsiTheme="minorHAnsi"/>
          <w:b/>
          <w:bCs/>
          <w:lang w:val="en-ZA"/>
        </w:rPr>
      </w:pPr>
      <w:r>
        <w:rPr>
          <w:rFonts w:asciiTheme="minorHAnsi" w:eastAsia="sans-serif" w:hAnsiTheme="minorHAnsi" w:cs="sans-serif"/>
          <w:b/>
          <w:bCs/>
          <w:shd w:val="clear" w:color="auto" w:fill="FFFFFF"/>
        </w:rPr>
        <w:t>Overview </w:t>
      </w:r>
      <w:r>
        <w:rPr>
          <w:rFonts w:asciiTheme="minorHAnsi" w:eastAsia="sans-serif" w:hAnsiTheme="minorHAnsi" w:cs="sans-serif"/>
          <w:b/>
          <w:bCs/>
          <w:shd w:val="clear" w:color="auto" w:fill="FFFFFF"/>
          <w:lang w:val="en-ZA"/>
        </w:rPr>
        <w:t>:</w:t>
      </w:r>
    </w:p>
    <w:p w14:paraId="5D09522A" w14:textId="6D07A005" w:rsidR="003379FC" w:rsidRDefault="00000000">
      <w:pPr>
        <w:pStyle w:val="NormalWeb"/>
        <w:spacing w:before="180" w:beforeAutospacing="0" w:after="180" w:afterAutospacing="0"/>
        <w:textAlignment w:val="baseline"/>
        <w:rPr>
          <w:rFonts w:asciiTheme="minorHAnsi" w:hAnsiTheme="minorHAnsi"/>
        </w:rPr>
      </w:pPr>
      <w:r>
        <w:rPr>
          <w:rFonts w:asciiTheme="minorHAnsi" w:eastAsia="sans-serif" w:hAnsiTheme="minorHAnsi" w:cs="sans-serif"/>
          <w:shd w:val="clear" w:color="auto" w:fill="FFFFFF"/>
        </w:rPr>
        <w:t>Mint is a professional-grade personal finance application that connects directly to users’ bank accounts to automatically import transactions and </w:t>
      </w:r>
      <w:r w:rsidR="00680EF1">
        <w:rPr>
          <w:rFonts w:asciiTheme="minorHAnsi" w:eastAsia="sans-serif" w:hAnsiTheme="minorHAnsi" w:cs="sans-serif"/>
          <w:shd w:val="clear" w:color="auto" w:fill="FFFFFF"/>
        </w:rPr>
        <w:t>categorize</w:t>
      </w:r>
      <w:r>
        <w:rPr>
          <w:rFonts w:asciiTheme="minorHAnsi" w:eastAsia="sans-serif" w:hAnsiTheme="minorHAnsi" w:cs="sans-serif"/>
          <w:shd w:val="clear" w:color="auto" w:fill="FFFFFF"/>
        </w:rPr>
        <w:t> them. Its dashboard provides real-time overviews of account balances, monthly spending, and budget performance. The app allows users to set category-specific limits and receive alerts when nearing or exceeding these limits. </w:t>
      </w:r>
    </w:p>
    <w:p w14:paraId="49A20CEB" w14:textId="64270E1D" w:rsidR="003379FC" w:rsidRDefault="00000000">
      <w:pPr>
        <w:pStyle w:val="NormalWeb"/>
        <w:spacing w:before="180" w:beforeAutospacing="0" w:after="180" w:afterAutospacing="0"/>
        <w:textAlignment w:val="baseline"/>
        <w:rPr>
          <w:rFonts w:asciiTheme="minorHAnsi" w:hAnsiTheme="minorHAnsi"/>
        </w:rPr>
      </w:pPr>
      <w:r>
        <w:rPr>
          <w:rFonts w:asciiTheme="minorHAnsi" w:eastAsia="sans-serif" w:hAnsiTheme="minorHAnsi" w:cs="sans-serif"/>
          <w:shd w:val="clear" w:color="auto" w:fill="FFFFFF"/>
        </w:rPr>
        <w:t>Core features: - Automated transaction importing and </w:t>
      </w:r>
      <w:r w:rsidR="00680EF1">
        <w:rPr>
          <w:rFonts w:asciiTheme="minorHAnsi" w:eastAsia="sans-serif" w:hAnsiTheme="minorHAnsi" w:cs="sans-serif"/>
          <w:shd w:val="clear" w:color="auto" w:fill="FFFFFF"/>
        </w:rPr>
        <w:t>categorization</w:t>
      </w:r>
      <w:r>
        <w:rPr>
          <w:rFonts w:asciiTheme="minorHAnsi" w:eastAsia="sans-serif" w:hAnsiTheme="minorHAnsi" w:cs="sans-serif"/>
          <w:shd w:val="clear" w:color="auto" w:fill="FFFFFF"/>
        </w:rPr>
        <w:t> - Monthly budget limits by category - Spending alerts and notifications - Visual reports including pie and bar charts - Credit score monitoring </w:t>
      </w:r>
    </w:p>
    <w:p w14:paraId="68D67048" w14:textId="77777777" w:rsidR="003379FC" w:rsidRDefault="00000000">
      <w:pPr>
        <w:pStyle w:val="NormalWeb"/>
        <w:spacing w:before="180" w:beforeAutospacing="0" w:after="180" w:afterAutospacing="0"/>
        <w:textAlignment w:val="baseline"/>
        <w:rPr>
          <w:rFonts w:asciiTheme="minorHAnsi" w:hAnsiTheme="minorHAnsi"/>
          <w:b/>
          <w:bCs/>
          <w:lang w:val="en-ZA"/>
        </w:rPr>
      </w:pPr>
      <w:r>
        <w:rPr>
          <w:rFonts w:asciiTheme="minorHAnsi" w:eastAsia="sans-serif" w:hAnsiTheme="minorHAnsi" w:cs="sans-serif"/>
          <w:b/>
          <w:bCs/>
          <w:shd w:val="clear" w:color="auto" w:fill="FFFFFF"/>
        </w:rPr>
        <w:t>Strengths </w:t>
      </w:r>
      <w:r>
        <w:rPr>
          <w:rFonts w:asciiTheme="minorHAnsi" w:eastAsia="sans-serif" w:hAnsiTheme="minorHAnsi" w:cs="sans-serif"/>
          <w:b/>
          <w:bCs/>
          <w:shd w:val="clear" w:color="auto" w:fill="FFFFFF"/>
          <w:lang w:val="en-ZA"/>
        </w:rPr>
        <w:t>:</w:t>
      </w:r>
    </w:p>
    <w:p w14:paraId="059E5CFE" w14:textId="399A9492" w:rsidR="003379FC" w:rsidRDefault="00000000">
      <w:pPr>
        <w:pStyle w:val="NormalWeb"/>
        <w:spacing w:before="180" w:beforeAutospacing="0" w:after="180" w:afterAutospacing="0"/>
        <w:textAlignment w:val="baseline"/>
        <w:rPr>
          <w:rFonts w:asciiTheme="minorHAnsi" w:hAnsiTheme="minorHAnsi"/>
        </w:rPr>
      </w:pPr>
      <w:r>
        <w:rPr>
          <w:rFonts w:asciiTheme="minorHAnsi" w:eastAsia="sans-serif" w:hAnsiTheme="minorHAnsi" w:cs="sans-serif"/>
          <w:shd w:val="clear" w:color="auto" w:fill="FFFFFF"/>
        </w:rPr>
        <w:lastRenderedPageBreak/>
        <w:t>Mint’s key strength is its structured approach to financial management. It provides users with clear insight into their spending habits, offering a professional dashboard that </w:t>
      </w:r>
      <w:r w:rsidR="00680EF1">
        <w:rPr>
          <w:rFonts w:asciiTheme="minorHAnsi" w:eastAsia="sans-serif" w:hAnsiTheme="minorHAnsi" w:cs="sans-serif"/>
          <w:shd w:val="clear" w:color="auto" w:fill="FFFFFF"/>
        </w:rPr>
        <w:t>emphasizes</w:t>
      </w:r>
      <w:r>
        <w:rPr>
          <w:rFonts w:asciiTheme="minorHAnsi" w:eastAsia="sans-serif" w:hAnsiTheme="minorHAnsi" w:cs="sans-serif"/>
          <w:shd w:val="clear" w:color="auto" w:fill="FFFFFF"/>
        </w:rPr>
        <w:t> financial accuracy and accountability. By automating transaction tracking, Mint reduces manual effort and helps users maintain a disciplined budgeting routine. </w:t>
      </w:r>
    </w:p>
    <w:p w14:paraId="27621FCB" w14:textId="15EFE858" w:rsidR="003379FC" w:rsidRDefault="00680EF1">
      <w:pPr>
        <w:pStyle w:val="NormalWeb"/>
        <w:spacing w:before="180" w:beforeAutospacing="0" w:after="180" w:afterAutospacing="0"/>
        <w:textAlignment w:val="baseline"/>
        <w:rPr>
          <w:rFonts w:asciiTheme="minorHAnsi" w:hAnsiTheme="minorHAnsi"/>
          <w:b/>
          <w:bCs/>
          <w:lang w:val="en-ZA"/>
        </w:rPr>
      </w:pPr>
      <w:r>
        <w:rPr>
          <w:rFonts w:asciiTheme="minorHAnsi" w:eastAsia="sans-serif" w:hAnsiTheme="minorHAnsi" w:cs="sans-serif"/>
          <w:b/>
          <w:bCs/>
          <w:shd w:val="clear" w:color="auto" w:fill="FFFFFF"/>
        </w:rPr>
        <w:t>Weaknesses:</w:t>
      </w:r>
    </w:p>
    <w:p w14:paraId="7A6A65F7" w14:textId="77777777" w:rsidR="003379FC" w:rsidRDefault="00000000">
      <w:pPr>
        <w:pStyle w:val="NormalWeb"/>
        <w:spacing w:before="180" w:beforeAutospacing="0" w:after="180" w:afterAutospacing="0"/>
        <w:textAlignment w:val="baseline"/>
        <w:rPr>
          <w:rFonts w:asciiTheme="minorHAnsi" w:hAnsiTheme="minorHAnsi"/>
        </w:rPr>
      </w:pPr>
      <w:r>
        <w:rPr>
          <w:rFonts w:asciiTheme="minorHAnsi" w:eastAsia="sans-serif" w:hAnsiTheme="minorHAnsi" w:cs="sans-serif"/>
          <w:shd w:val="clear" w:color="auto" w:fill="FFFFFF"/>
        </w:rPr>
        <w:t>Mint relies heavily on bank account integration, which can raise privacy concerns. Free versions include advertisements, which can be distracting. Most importantly, Mint lacks built-in motivational mechanisms to encourage consistent engagement. </w:t>
      </w:r>
    </w:p>
    <w:p w14:paraId="5ED6AFE9" w14:textId="77777777" w:rsidR="003379FC" w:rsidRDefault="00000000">
      <w:pPr>
        <w:pStyle w:val="NormalWeb"/>
        <w:spacing w:before="180" w:beforeAutospacing="0" w:after="180" w:afterAutospacing="0"/>
        <w:textAlignment w:val="baseline"/>
        <w:rPr>
          <w:rFonts w:asciiTheme="minorHAnsi" w:eastAsia="sans-serif" w:hAnsiTheme="minorHAnsi" w:cs="sans-serif"/>
          <w:lang w:val="en-ZA"/>
        </w:rPr>
      </w:pPr>
      <w:r>
        <w:rPr>
          <w:rFonts w:asciiTheme="minorHAnsi" w:eastAsia="sans-serif" w:hAnsiTheme="minorHAnsi" w:cs="sans-serif"/>
          <w:shd w:val="clear" w:color="auto" w:fill="FFFFFF"/>
        </w:rPr>
        <w:t>Innovative Features </w:t>
      </w:r>
      <w:r>
        <w:rPr>
          <w:rFonts w:asciiTheme="minorHAnsi" w:eastAsia="sans-serif" w:hAnsiTheme="minorHAnsi" w:cs="sans-serif"/>
          <w:shd w:val="clear" w:color="auto" w:fill="FFFFFF"/>
          <w:lang w:val="en-ZA"/>
        </w:rPr>
        <w:t>:</w:t>
      </w:r>
    </w:p>
    <w:p w14:paraId="6D276F29" w14:textId="5C84ADDC" w:rsidR="003379FC" w:rsidRDefault="00000000">
      <w:pPr>
        <w:pStyle w:val="NormalWeb"/>
        <w:numPr>
          <w:ilvl w:val="0"/>
          <w:numId w:val="1"/>
        </w:numPr>
        <w:spacing w:beforeAutospacing="0" w:afterAutospacing="0"/>
        <w:textAlignment w:val="baseline"/>
        <w:rPr>
          <w:rFonts w:asciiTheme="minorHAnsi" w:eastAsia="sans-serif" w:hAnsiTheme="minorHAnsi" w:cs="sans-serif"/>
        </w:rPr>
      </w:pPr>
      <w:r>
        <w:rPr>
          <w:rFonts w:asciiTheme="minorHAnsi" w:eastAsia="sans-serif" w:hAnsiTheme="minorHAnsi" w:cs="sans-serif"/>
          <w:shd w:val="clear" w:color="auto" w:fill="FFFFFF"/>
        </w:rPr>
        <w:t>Automated </w:t>
      </w:r>
      <w:r w:rsidR="00680EF1">
        <w:rPr>
          <w:rFonts w:asciiTheme="minorHAnsi" w:eastAsia="sans-serif" w:hAnsiTheme="minorHAnsi" w:cs="sans-serif"/>
          <w:shd w:val="clear" w:color="auto" w:fill="FFFFFF"/>
        </w:rPr>
        <w:t>categorization</w:t>
      </w:r>
      <w:r>
        <w:rPr>
          <w:rFonts w:asciiTheme="minorHAnsi" w:eastAsia="sans-serif" w:hAnsiTheme="minorHAnsi" w:cs="sans-serif"/>
          <w:shd w:val="clear" w:color="auto" w:fill="FFFFFF"/>
        </w:rPr>
        <w:t> of transactions </w:t>
      </w:r>
    </w:p>
    <w:p w14:paraId="1CE058DB" w14:textId="77777777" w:rsidR="003379FC" w:rsidRDefault="00000000">
      <w:pPr>
        <w:pStyle w:val="NormalWeb"/>
        <w:numPr>
          <w:ilvl w:val="0"/>
          <w:numId w:val="1"/>
        </w:numPr>
        <w:spacing w:beforeAutospacing="0" w:afterAutospacing="0"/>
        <w:textAlignment w:val="baseline"/>
        <w:rPr>
          <w:rFonts w:asciiTheme="minorHAnsi" w:eastAsia="sans-serif" w:hAnsiTheme="minorHAnsi" w:cs="sans-serif"/>
        </w:rPr>
      </w:pPr>
      <w:r>
        <w:rPr>
          <w:rFonts w:asciiTheme="minorHAnsi" w:eastAsia="sans-serif" w:hAnsiTheme="minorHAnsi" w:cs="sans-serif"/>
          <w:shd w:val="clear" w:color="auto" w:fill="FFFFFF"/>
        </w:rPr>
        <w:t>Budget threshold alerts </w:t>
      </w:r>
    </w:p>
    <w:p w14:paraId="65BD7ED5" w14:textId="77777777" w:rsidR="003379FC" w:rsidRDefault="00000000">
      <w:pPr>
        <w:pStyle w:val="NormalWeb"/>
        <w:numPr>
          <w:ilvl w:val="0"/>
          <w:numId w:val="1"/>
        </w:numPr>
        <w:spacing w:beforeAutospacing="0" w:afterAutospacing="0"/>
        <w:textAlignment w:val="baseline"/>
        <w:rPr>
          <w:rFonts w:asciiTheme="minorHAnsi" w:eastAsia="sans-serif" w:hAnsiTheme="minorHAnsi" w:cs="sans-serif"/>
        </w:rPr>
      </w:pPr>
      <w:r>
        <w:rPr>
          <w:rFonts w:asciiTheme="minorHAnsi" w:eastAsia="sans-serif" w:hAnsiTheme="minorHAnsi" w:cs="sans-serif"/>
          <w:shd w:val="clear" w:color="auto" w:fill="FFFFFF"/>
        </w:rPr>
        <w:t>Real-time dashboard summaries </w:t>
      </w:r>
    </w:p>
    <w:p w14:paraId="31B790D7" w14:textId="77777777" w:rsidR="003379FC" w:rsidRDefault="00000000">
      <w:pPr>
        <w:pStyle w:val="NormalWeb"/>
        <w:spacing w:before="180" w:beforeAutospacing="0" w:after="180" w:afterAutospacing="0"/>
        <w:textAlignment w:val="baseline"/>
        <w:rPr>
          <w:rFonts w:asciiTheme="minorHAnsi" w:hAnsiTheme="minorHAnsi"/>
        </w:rPr>
      </w:pPr>
      <w:r>
        <w:rPr>
          <w:rFonts w:asciiTheme="minorHAnsi" w:eastAsia="sans-serif" w:hAnsiTheme="minorHAnsi" w:cs="sans-serif"/>
          <w:b/>
          <w:bCs/>
          <w:shd w:val="clear" w:color="auto" w:fill="FFFFFF"/>
        </w:rPr>
        <w:t>Insight for SpendWise:</w:t>
      </w:r>
      <w:r>
        <w:rPr>
          <w:rFonts w:asciiTheme="minorHAnsi" w:eastAsia="sans-serif" w:hAnsiTheme="minorHAnsi" w:cs="sans-serif"/>
          <w:shd w:val="clear" w:color="auto" w:fill="FFFFFF"/>
        </w:rPr>
        <w:t> </w:t>
      </w:r>
      <w:r>
        <w:rPr>
          <w:rFonts w:asciiTheme="minorHAnsi" w:eastAsia="sans-serif" w:hAnsiTheme="minorHAnsi" w:cs="sans-serif"/>
          <w:shd w:val="clear" w:color="auto" w:fill="FFFFFF"/>
        </w:rPr>
        <w:br/>
        <w:t>SpendWise will adopt Mint’s structured category-based budgeting system and dashboard overview. This will allow users to clearly track their spending and understand their financial habits.  </w:t>
      </w:r>
    </w:p>
    <w:p w14:paraId="6A3C4B50" w14:textId="77777777" w:rsidR="003379FC" w:rsidRDefault="003379FC">
      <w:pPr>
        <w:pStyle w:val="NormalWeb"/>
        <w:rPr>
          <w:rStyle w:val="Strong"/>
          <w:rFonts w:asciiTheme="minorHAnsi" w:hAnsiTheme="minorHAnsi"/>
        </w:rPr>
      </w:pPr>
    </w:p>
    <w:p w14:paraId="262239A5" w14:textId="77777777" w:rsidR="003379FC" w:rsidRDefault="00000000">
      <w:pPr>
        <w:pStyle w:val="NormalWeb"/>
        <w:rPr>
          <w:rStyle w:val="Emphasis"/>
          <w:rFonts w:asciiTheme="minorHAnsi" w:hAnsiTheme="minorHAnsi"/>
          <w:lang w:val="en-ZA"/>
        </w:rPr>
      </w:pPr>
      <w:r>
        <w:rPr>
          <w:rStyle w:val="Emphasis"/>
          <w:rFonts w:asciiTheme="minorHAnsi" w:hAnsiTheme="minorHAnsi"/>
          <w:noProof/>
          <w:lang w:val="en-ZA"/>
        </w:rPr>
        <w:drawing>
          <wp:inline distT="0" distB="0" distL="114300" distR="114300" wp14:anchorId="09D62A1D" wp14:editId="781A3F06">
            <wp:extent cx="3176905" cy="1925320"/>
            <wp:effectExtent l="0" t="0" r="0" b="0"/>
            <wp:docPr id="1" name="Picture 1" descr="Screenshot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125)"/>
                    <pic:cNvPicPr>
                      <a:picLocks noChangeAspect="1"/>
                    </pic:cNvPicPr>
                  </pic:nvPicPr>
                  <pic:blipFill>
                    <a:blip r:embed="rId6"/>
                    <a:srcRect l="7488" t="21014" r="31395" b="13302"/>
                    <a:stretch>
                      <a:fillRect/>
                    </a:stretch>
                  </pic:blipFill>
                  <pic:spPr>
                    <a:xfrm>
                      <a:off x="0" y="0"/>
                      <a:ext cx="3176905" cy="1925320"/>
                    </a:xfrm>
                    <a:prstGeom prst="rect">
                      <a:avLst/>
                    </a:prstGeom>
                  </pic:spPr>
                </pic:pic>
              </a:graphicData>
            </a:graphic>
          </wp:inline>
        </w:drawing>
      </w:r>
    </w:p>
    <w:p w14:paraId="0A0A32E8" w14:textId="77777777" w:rsidR="003379FC" w:rsidRDefault="00000000">
      <w:pPr>
        <w:pStyle w:val="NormalWeb"/>
        <w:rPr>
          <w:rFonts w:asciiTheme="minorHAnsi" w:hAnsiTheme="minorHAnsi"/>
        </w:rPr>
      </w:pPr>
      <w:r>
        <w:rPr>
          <w:rFonts w:asciiTheme="minorHAnsi" w:hAnsiTheme="minorHAnsi"/>
        </w:rPr>
        <w:br/>
        <w:t>The dashboard provides users with a quick overview of their financial situation. It displays account balances, total monthly spending, and progress toward budget limits. Visual graphs and summaries help users quickly understand how their money is being spent.</w:t>
      </w:r>
    </w:p>
    <w:p w14:paraId="444F9817" w14:textId="77777777" w:rsidR="003379FC" w:rsidRDefault="00000000">
      <w:pPr>
        <w:pStyle w:val="NormalWeb"/>
        <w:rPr>
          <w:rStyle w:val="Strong"/>
          <w:rFonts w:asciiTheme="minorHAnsi" w:hAnsiTheme="minorHAnsi"/>
          <w:lang w:val="en-ZA"/>
        </w:rPr>
      </w:pPr>
      <w:r>
        <w:rPr>
          <w:rStyle w:val="Strong"/>
          <w:rFonts w:asciiTheme="minorHAnsi" w:hAnsiTheme="minorHAnsi"/>
          <w:noProof/>
          <w:lang w:val="en-ZA"/>
        </w:rPr>
        <w:lastRenderedPageBreak/>
        <w:drawing>
          <wp:inline distT="0" distB="0" distL="114300" distR="114300" wp14:anchorId="21F0B4A1" wp14:editId="2A4E4A40">
            <wp:extent cx="3362960" cy="1666875"/>
            <wp:effectExtent l="0" t="0" r="0" b="0"/>
            <wp:docPr id="2" name="Picture 2" descr="Screenshot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126)"/>
                    <pic:cNvPicPr>
                      <a:picLocks noChangeAspect="1"/>
                    </pic:cNvPicPr>
                  </pic:nvPicPr>
                  <pic:blipFill>
                    <a:blip r:embed="rId7"/>
                    <a:srcRect l="7387" t="27947" r="28790" b="15795"/>
                    <a:stretch>
                      <a:fillRect/>
                    </a:stretch>
                  </pic:blipFill>
                  <pic:spPr>
                    <a:xfrm>
                      <a:off x="0" y="0"/>
                      <a:ext cx="3362960" cy="1666875"/>
                    </a:xfrm>
                    <a:prstGeom prst="rect">
                      <a:avLst/>
                    </a:prstGeom>
                  </pic:spPr>
                </pic:pic>
              </a:graphicData>
            </a:graphic>
          </wp:inline>
        </w:drawing>
      </w:r>
    </w:p>
    <w:p w14:paraId="3C8A91D5" w14:textId="77777777" w:rsidR="003379FC" w:rsidRDefault="00000000">
      <w:pPr>
        <w:pStyle w:val="NormalWeb"/>
        <w:rPr>
          <w:rFonts w:asciiTheme="minorHAnsi" w:hAnsiTheme="minorHAnsi"/>
        </w:rPr>
      </w:pPr>
      <w:r>
        <w:rPr>
          <w:rFonts w:asciiTheme="minorHAnsi" w:hAnsiTheme="minorHAnsi"/>
        </w:rPr>
        <w:br/>
        <w:t>This screen allows users to create budgets for different spending categories such as groceries, transport, and entertainment. The app tracks expenses in each category and alerts the user when they are close to exceeding their limits.</w:t>
      </w:r>
    </w:p>
    <w:p w14:paraId="2B096C4D" w14:textId="77777777" w:rsidR="003379FC" w:rsidRDefault="003379FC">
      <w:pPr>
        <w:pStyle w:val="NormalWeb"/>
        <w:rPr>
          <w:rFonts w:asciiTheme="minorHAnsi" w:hAnsiTheme="minorHAnsi"/>
          <w:lang w:val="en-ZA"/>
        </w:rPr>
      </w:pPr>
    </w:p>
    <w:p w14:paraId="238C8A3C" w14:textId="77777777" w:rsidR="003379FC" w:rsidRDefault="00000000">
      <w:pPr>
        <w:pStyle w:val="Heading1"/>
        <w:rPr>
          <w:rFonts w:asciiTheme="minorHAnsi" w:hAnsiTheme="minorHAnsi" w:hint="default"/>
          <w:sz w:val="24"/>
          <w:szCs w:val="24"/>
        </w:rPr>
      </w:pPr>
      <w:r>
        <w:rPr>
          <w:rFonts w:asciiTheme="minorHAnsi" w:hAnsiTheme="minorHAnsi" w:hint="default"/>
          <w:sz w:val="24"/>
          <w:szCs w:val="24"/>
        </w:rPr>
        <w:t>2.2 Emma – Innovative UI and Automation</w:t>
      </w:r>
    </w:p>
    <w:p w14:paraId="619FE57A" w14:textId="77777777" w:rsidR="003379FC" w:rsidRDefault="00000000">
      <w:pPr>
        <w:pStyle w:val="Heading2"/>
        <w:rPr>
          <w:rFonts w:asciiTheme="minorHAnsi" w:hAnsiTheme="minorHAnsi" w:hint="default"/>
          <w:sz w:val="24"/>
          <w:szCs w:val="24"/>
          <w:lang w:val="en-ZA"/>
        </w:rPr>
      </w:pPr>
      <w:r>
        <w:rPr>
          <w:rFonts w:asciiTheme="minorHAnsi" w:hAnsiTheme="minorHAnsi" w:hint="default"/>
          <w:sz w:val="24"/>
          <w:szCs w:val="24"/>
        </w:rPr>
        <w:t>Overview</w:t>
      </w:r>
      <w:r>
        <w:rPr>
          <w:rFonts w:asciiTheme="minorHAnsi" w:hAnsiTheme="minorHAnsi" w:hint="default"/>
          <w:sz w:val="24"/>
          <w:szCs w:val="24"/>
          <w:lang w:val="en-ZA"/>
        </w:rPr>
        <w:t>:</w:t>
      </w:r>
    </w:p>
    <w:p w14:paraId="4E3376AD" w14:textId="5FA2B4F5" w:rsidR="003379FC" w:rsidRDefault="00000000">
      <w:pPr>
        <w:pStyle w:val="NormalWeb"/>
        <w:rPr>
          <w:rFonts w:asciiTheme="minorHAnsi" w:hAnsiTheme="minorHAnsi"/>
        </w:rPr>
      </w:pPr>
      <w:r>
        <w:rPr>
          <w:rFonts w:asciiTheme="minorHAnsi" w:hAnsiTheme="minorHAnsi"/>
        </w:rPr>
        <w:t xml:space="preserve">Emma is a modern personal finance application designed to help users track their spending and better understand their financial </w:t>
      </w:r>
      <w:proofErr w:type="spellStart"/>
      <w:r>
        <w:rPr>
          <w:rFonts w:asciiTheme="minorHAnsi" w:hAnsiTheme="minorHAnsi"/>
        </w:rPr>
        <w:t>behaviour</w:t>
      </w:r>
      <w:proofErr w:type="spellEnd"/>
      <w:r>
        <w:rPr>
          <w:rFonts w:asciiTheme="minorHAnsi" w:hAnsiTheme="minorHAnsi"/>
        </w:rPr>
        <w:t xml:space="preserve">. The app connects to users’ bank accounts and automatically </w:t>
      </w:r>
      <w:r w:rsidR="00680EF1">
        <w:rPr>
          <w:rFonts w:asciiTheme="minorHAnsi" w:hAnsiTheme="minorHAnsi"/>
        </w:rPr>
        <w:t>categorizes</w:t>
      </w:r>
      <w:r>
        <w:rPr>
          <w:rFonts w:asciiTheme="minorHAnsi" w:hAnsiTheme="minorHAnsi"/>
        </w:rPr>
        <w:t xml:space="preserve"> transactions, allowing users to see where their money is going without manually entering every expense.</w:t>
      </w:r>
    </w:p>
    <w:p w14:paraId="275CA045" w14:textId="77777777" w:rsidR="003379FC" w:rsidRDefault="00000000">
      <w:pPr>
        <w:pStyle w:val="NormalWeb"/>
        <w:rPr>
          <w:rFonts w:asciiTheme="minorHAnsi" w:hAnsiTheme="minorHAnsi"/>
        </w:rPr>
      </w:pPr>
      <w:r>
        <w:rPr>
          <w:rFonts w:asciiTheme="minorHAnsi" w:hAnsiTheme="minorHAnsi"/>
        </w:rPr>
        <w:t xml:space="preserve">One of Emma’s key design goals is simplicity and usability. The interface uses clear visual elements such as charts, icons, and </w:t>
      </w:r>
      <w:proofErr w:type="spellStart"/>
      <w:r>
        <w:rPr>
          <w:rFonts w:asciiTheme="minorHAnsi" w:hAnsiTheme="minorHAnsi"/>
        </w:rPr>
        <w:t>colour</w:t>
      </w:r>
      <w:proofErr w:type="spellEnd"/>
      <w:r>
        <w:rPr>
          <w:rFonts w:asciiTheme="minorHAnsi" w:hAnsiTheme="minorHAnsi"/>
        </w:rPr>
        <w:t xml:space="preserve">-coded categories to help users quickly understand their spending habits. The app also analyses financial </w:t>
      </w:r>
      <w:proofErr w:type="spellStart"/>
      <w:r>
        <w:rPr>
          <w:rFonts w:asciiTheme="minorHAnsi" w:hAnsiTheme="minorHAnsi"/>
        </w:rPr>
        <w:t>behaviour</w:t>
      </w:r>
      <w:proofErr w:type="spellEnd"/>
      <w:r>
        <w:rPr>
          <w:rFonts w:asciiTheme="minorHAnsi" w:hAnsiTheme="minorHAnsi"/>
        </w:rPr>
        <w:t xml:space="preserve"> and highlights recurring payments, such as subscriptions, helping users identify areas where they may be overspending.</w:t>
      </w:r>
    </w:p>
    <w:p w14:paraId="277D2D3E" w14:textId="77777777" w:rsidR="003379FC" w:rsidRDefault="00000000">
      <w:pPr>
        <w:pStyle w:val="NormalWeb"/>
        <w:rPr>
          <w:rFonts w:asciiTheme="minorHAnsi" w:hAnsiTheme="minorHAnsi"/>
        </w:rPr>
      </w:pPr>
      <w:r>
        <w:rPr>
          <w:rFonts w:asciiTheme="minorHAnsi" w:hAnsiTheme="minorHAnsi"/>
        </w:rPr>
        <w:t>Core features include:</w:t>
      </w:r>
    </w:p>
    <w:p w14:paraId="083D6384" w14:textId="0BE8853A" w:rsidR="003379FC" w:rsidRDefault="00000000">
      <w:pPr>
        <w:pStyle w:val="NormalWeb"/>
        <w:numPr>
          <w:ilvl w:val="0"/>
          <w:numId w:val="1"/>
        </w:numPr>
        <w:rPr>
          <w:rFonts w:asciiTheme="minorHAnsi" w:hAnsiTheme="minorHAnsi"/>
        </w:rPr>
      </w:pPr>
      <w:r>
        <w:rPr>
          <w:rFonts w:asciiTheme="minorHAnsi" w:hAnsiTheme="minorHAnsi"/>
        </w:rPr>
        <w:t xml:space="preserve">Automatic transaction </w:t>
      </w:r>
      <w:r w:rsidR="00680EF1">
        <w:rPr>
          <w:rFonts w:asciiTheme="minorHAnsi" w:hAnsiTheme="minorHAnsi"/>
        </w:rPr>
        <w:t>categorization</w:t>
      </w:r>
    </w:p>
    <w:p w14:paraId="361F7713" w14:textId="77777777" w:rsidR="003379FC" w:rsidRDefault="00000000">
      <w:pPr>
        <w:pStyle w:val="NormalWeb"/>
        <w:numPr>
          <w:ilvl w:val="0"/>
          <w:numId w:val="1"/>
        </w:numPr>
        <w:rPr>
          <w:rFonts w:asciiTheme="minorHAnsi" w:hAnsiTheme="minorHAnsi"/>
        </w:rPr>
      </w:pPr>
      <w:r>
        <w:rPr>
          <w:rFonts w:asciiTheme="minorHAnsi" w:hAnsiTheme="minorHAnsi"/>
        </w:rPr>
        <w:t>Subscription detection and tracking</w:t>
      </w:r>
    </w:p>
    <w:p w14:paraId="7027EF9D" w14:textId="77777777" w:rsidR="003379FC" w:rsidRDefault="00000000">
      <w:pPr>
        <w:pStyle w:val="NormalWeb"/>
        <w:numPr>
          <w:ilvl w:val="0"/>
          <w:numId w:val="1"/>
        </w:numPr>
        <w:rPr>
          <w:rFonts w:asciiTheme="minorHAnsi" w:hAnsiTheme="minorHAnsi"/>
        </w:rPr>
      </w:pPr>
      <w:r>
        <w:rPr>
          <w:rFonts w:asciiTheme="minorHAnsi" w:hAnsiTheme="minorHAnsi"/>
        </w:rPr>
        <w:t>Goal-based savings tracking</w:t>
      </w:r>
    </w:p>
    <w:p w14:paraId="47204076" w14:textId="3E961268" w:rsidR="003379FC" w:rsidRDefault="00000000">
      <w:pPr>
        <w:pStyle w:val="NormalWeb"/>
        <w:numPr>
          <w:ilvl w:val="0"/>
          <w:numId w:val="1"/>
        </w:numPr>
        <w:rPr>
          <w:rFonts w:asciiTheme="minorHAnsi" w:hAnsiTheme="minorHAnsi"/>
        </w:rPr>
      </w:pPr>
      <w:r>
        <w:rPr>
          <w:rFonts w:asciiTheme="minorHAnsi" w:hAnsiTheme="minorHAnsi"/>
        </w:rPr>
        <w:t xml:space="preserve">A visually </w:t>
      </w:r>
      <w:r w:rsidR="00680EF1">
        <w:rPr>
          <w:rFonts w:asciiTheme="minorHAnsi" w:hAnsiTheme="minorHAnsi"/>
        </w:rPr>
        <w:t>organized</w:t>
      </w:r>
      <w:r>
        <w:rPr>
          <w:rFonts w:asciiTheme="minorHAnsi" w:hAnsiTheme="minorHAnsi"/>
        </w:rPr>
        <w:t xml:space="preserve"> dashboard showing spending insights</w:t>
      </w:r>
    </w:p>
    <w:p w14:paraId="3B55D465" w14:textId="77777777" w:rsidR="003379FC" w:rsidRDefault="00000000">
      <w:pPr>
        <w:pStyle w:val="NormalWeb"/>
        <w:rPr>
          <w:rFonts w:asciiTheme="minorHAnsi" w:hAnsiTheme="minorHAnsi"/>
        </w:rPr>
      </w:pPr>
      <w:r>
        <w:rPr>
          <w:rFonts w:asciiTheme="minorHAnsi" w:hAnsiTheme="minorHAnsi"/>
        </w:rPr>
        <w:t>These features make Emma particularly attractive to users who prefer an intuitive and visually appealing budgeting experience.</w:t>
      </w:r>
    </w:p>
    <w:p w14:paraId="66C20540" w14:textId="77777777" w:rsidR="003379FC" w:rsidRDefault="00000000">
      <w:pPr>
        <w:pStyle w:val="Heading2"/>
        <w:rPr>
          <w:rFonts w:asciiTheme="minorHAnsi" w:hAnsiTheme="minorHAnsi" w:hint="default"/>
          <w:sz w:val="24"/>
          <w:szCs w:val="24"/>
          <w:lang w:val="en-ZA"/>
        </w:rPr>
      </w:pPr>
      <w:r>
        <w:rPr>
          <w:rFonts w:asciiTheme="minorHAnsi" w:hAnsiTheme="minorHAnsi" w:hint="default"/>
          <w:sz w:val="24"/>
          <w:szCs w:val="24"/>
        </w:rPr>
        <w:t>Strengths</w:t>
      </w:r>
      <w:r>
        <w:rPr>
          <w:rFonts w:asciiTheme="minorHAnsi" w:hAnsiTheme="minorHAnsi" w:hint="default"/>
          <w:sz w:val="24"/>
          <w:szCs w:val="24"/>
          <w:lang w:val="en-ZA"/>
        </w:rPr>
        <w:t>:</w:t>
      </w:r>
    </w:p>
    <w:p w14:paraId="3C504AEE" w14:textId="77777777" w:rsidR="003379FC" w:rsidRDefault="00000000">
      <w:pPr>
        <w:pStyle w:val="NormalWeb"/>
        <w:rPr>
          <w:rFonts w:asciiTheme="minorHAnsi" w:hAnsiTheme="minorHAnsi"/>
        </w:rPr>
      </w:pPr>
      <w:r>
        <w:rPr>
          <w:rFonts w:asciiTheme="minorHAnsi" w:hAnsiTheme="minorHAnsi"/>
        </w:rPr>
        <w:t xml:space="preserve">Emma’s strongest feature is its </w:t>
      </w:r>
      <w:r>
        <w:rPr>
          <w:rStyle w:val="Strong"/>
          <w:rFonts w:asciiTheme="minorHAnsi" w:hAnsiTheme="minorHAnsi"/>
          <w:b w:val="0"/>
          <w:bCs w:val="0"/>
        </w:rPr>
        <w:t>user interface design</w:t>
      </w:r>
      <w:r>
        <w:rPr>
          <w:rFonts w:asciiTheme="minorHAnsi" w:hAnsiTheme="minorHAnsi"/>
        </w:rPr>
        <w:t xml:space="preserve">. The app presents financial data in a way that is easy to understand, even for users who are not familiar with budgeting tools. Graphs and charts are used effectively to display spending trends, helping users identify patterns in their financial </w:t>
      </w:r>
      <w:proofErr w:type="spellStart"/>
      <w:r>
        <w:rPr>
          <w:rFonts w:asciiTheme="minorHAnsi" w:hAnsiTheme="minorHAnsi"/>
        </w:rPr>
        <w:t>behaviour</w:t>
      </w:r>
      <w:proofErr w:type="spellEnd"/>
      <w:r>
        <w:rPr>
          <w:rFonts w:asciiTheme="minorHAnsi" w:hAnsiTheme="minorHAnsi"/>
        </w:rPr>
        <w:t>.</w:t>
      </w:r>
    </w:p>
    <w:p w14:paraId="6F576EC4" w14:textId="77777777" w:rsidR="003379FC" w:rsidRDefault="00000000">
      <w:pPr>
        <w:pStyle w:val="NormalWeb"/>
        <w:rPr>
          <w:rFonts w:asciiTheme="minorHAnsi" w:hAnsiTheme="minorHAnsi"/>
        </w:rPr>
      </w:pPr>
      <w:r>
        <w:rPr>
          <w:rFonts w:asciiTheme="minorHAnsi" w:hAnsiTheme="minorHAnsi"/>
        </w:rPr>
        <w:lastRenderedPageBreak/>
        <w:t xml:space="preserve">Another strength is Emma’s </w:t>
      </w:r>
      <w:r>
        <w:rPr>
          <w:rStyle w:val="Strong"/>
          <w:rFonts w:asciiTheme="minorHAnsi" w:hAnsiTheme="minorHAnsi"/>
          <w:b w:val="0"/>
          <w:bCs w:val="0"/>
        </w:rPr>
        <w:t>subscription management feature</w:t>
      </w:r>
      <w:r>
        <w:rPr>
          <w:rFonts w:asciiTheme="minorHAnsi" w:hAnsiTheme="minorHAnsi"/>
        </w:rPr>
        <w:t>, which automatically detects recurring payments such as streaming services or mobile subscriptions. This helps users identify unnecessary expenses that they may want to cancel.</w:t>
      </w:r>
    </w:p>
    <w:p w14:paraId="08413B09" w14:textId="77777777" w:rsidR="003379FC" w:rsidRDefault="00000000">
      <w:pPr>
        <w:pStyle w:val="NormalWeb"/>
        <w:rPr>
          <w:rFonts w:asciiTheme="minorHAnsi" w:hAnsiTheme="minorHAnsi"/>
        </w:rPr>
      </w:pPr>
      <w:r>
        <w:rPr>
          <w:rFonts w:asciiTheme="minorHAnsi" w:hAnsiTheme="minorHAnsi"/>
        </w:rPr>
        <w:t xml:space="preserve">The app also provides </w:t>
      </w:r>
      <w:r>
        <w:rPr>
          <w:rStyle w:val="Strong"/>
          <w:rFonts w:asciiTheme="minorHAnsi" w:hAnsiTheme="minorHAnsi"/>
          <w:b w:val="0"/>
          <w:bCs w:val="0"/>
        </w:rPr>
        <w:t>spending insights</w:t>
      </w:r>
      <w:r>
        <w:rPr>
          <w:rFonts w:asciiTheme="minorHAnsi" w:hAnsiTheme="minorHAnsi"/>
        </w:rPr>
        <w:t>, where it analyses user transactions and highlights financial habits that could be improved. These insights help guide users toward smarter financial decisions.</w:t>
      </w:r>
    </w:p>
    <w:p w14:paraId="4982760D" w14:textId="77777777" w:rsidR="003379FC" w:rsidRDefault="00000000">
      <w:pPr>
        <w:pStyle w:val="Heading2"/>
        <w:rPr>
          <w:rFonts w:asciiTheme="minorHAnsi" w:hAnsiTheme="minorHAnsi" w:hint="default"/>
          <w:sz w:val="24"/>
          <w:szCs w:val="24"/>
          <w:lang w:val="en-ZA"/>
        </w:rPr>
      </w:pPr>
      <w:r>
        <w:rPr>
          <w:rFonts w:asciiTheme="minorHAnsi" w:hAnsiTheme="minorHAnsi" w:hint="default"/>
          <w:sz w:val="24"/>
          <w:szCs w:val="24"/>
        </w:rPr>
        <w:t>Weaknesses</w:t>
      </w:r>
      <w:r>
        <w:rPr>
          <w:rFonts w:asciiTheme="minorHAnsi" w:hAnsiTheme="minorHAnsi" w:hint="default"/>
          <w:sz w:val="24"/>
          <w:szCs w:val="24"/>
          <w:lang w:val="en-ZA"/>
        </w:rPr>
        <w:t>:</w:t>
      </w:r>
    </w:p>
    <w:p w14:paraId="2CF7A9E4" w14:textId="77777777" w:rsidR="003379FC" w:rsidRDefault="00000000">
      <w:pPr>
        <w:pStyle w:val="NormalWeb"/>
        <w:rPr>
          <w:rFonts w:asciiTheme="minorHAnsi" w:hAnsiTheme="minorHAnsi"/>
        </w:rPr>
      </w:pPr>
      <w:r>
        <w:rPr>
          <w:rFonts w:asciiTheme="minorHAnsi" w:hAnsiTheme="minorHAnsi"/>
        </w:rPr>
        <w:t xml:space="preserve">Despite its strong design, Emma has some limitations. Many advanced features are only available through a </w:t>
      </w:r>
      <w:r>
        <w:rPr>
          <w:rStyle w:val="Strong"/>
          <w:rFonts w:asciiTheme="minorHAnsi" w:hAnsiTheme="minorHAnsi"/>
          <w:b w:val="0"/>
          <w:bCs w:val="0"/>
        </w:rPr>
        <w:t>premium subscription</w:t>
      </w:r>
      <w:r>
        <w:rPr>
          <w:rFonts w:asciiTheme="minorHAnsi" w:hAnsiTheme="minorHAnsi"/>
        </w:rPr>
        <w:t>, which may discourage users who prefer completely free applications.</w:t>
      </w:r>
    </w:p>
    <w:p w14:paraId="343D4926" w14:textId="77777777" w:rsidR="003379FC" w:rsidRDefault="00000000">
      <w:pPr>
        <w:pStyle w:val="NormalWeb"/>
        <w:rPr>
          <w:rFonts w:asciiTheme="minorHAnsi" w:hAnsiTheme="minorHAnsi"/>
        </w:rPr>
      </w:pPr>
      <w:r>
        <w:rPr>
          <w:rFonts w:asciiTheme="minorHAnsi" w:hAnsiTheme="minorHAnsi"/>
        </w:rPr>
        <w:t>Another potential weakness is that heavy reliance on automation may reduce active engagement. Since the app performs much of the tracking automatically, some users may become passive observers of their finances rather than actively managing their spending.</w:t>
      </w:r>
    </w:p>
    <w:p w14:paraId="2E2C0EEC" w14:textId="77777777" w:rsidR="003379FC" w:rsidRDefault="00000000">
      <w:pPr>
        <w:pStyle w:val="Heading2"/>
        <w:rPr>
          <w:rFonts w:asciiTheme="minorHAnsi" w:hAnsiTheme="minorHAnsi" w:hint="default"/>
          <w:sz w:val="24"/>
          <w:szCs w:val="24"/>
          <w:lang w:val="en-ZA"/>
        </w:rPr>
      </w:pPr>
      <w:r>
        <w:rPr>
          <w:rFonts w:asciiTheme="minorHAnsi" w:hAnsiTheme="minorHAnsi" w:hint="default"/>
          <w:sz w:val="24"/>
          <w:szCs w:val="24"/>
        </w:rPr>
        <w:t>Innovative Features</w:t>
      </w:r>
      <w:r>
        <w:rPr>
          <w:rFonts w:asciiTheme="minorHAnsi" w:hAnsiTheme="minorHAnsi" w:hint="default"/>
          <w:sz w:val="24"/>
          <w:szCs w:val="24"/>
          <w:lang w:val="en-ZA"/>
        </w:rPr>
        <w:t>:</w:t>
      </w:r>
    </w:p>
    <w:p w14:paraId="6B453E96" w14:textId="77777777" w:rsidR="003379FC" w:rsidRDefault="00000000">
      <w:pPr>
        <w:pStyle w:val="NormalWeb"/>
        <w:rPr>
          <w:rFonts w:asciiTheme="minorHAnsi" w:hAnsiTheme="minorHAnsi"/>
        </w:rPr>
      </w:pPr>
      <w:r>
        <w:rPr>
          <w:rFonts w:asciiTheme="minorHAnsi" w:hAnsiTheme="minorHAnsi"/>
        </w:rPr>
        <w:t>Emma introduces several innovative features that improve financial awareness:</w:t>
      </w:r>
    </w:p>
    <w:p w14:paraId="5A7EEBF0" w14:textId="77777777" w:rsidR="003379FC" w:rsidRDefault="00000000">
      <w:pPr>
        <w:pStyle w:val="NormalWeb"/>
        <w:numPr>
          <w:ilvl w:val="0"/>
          <w:numId w:val="1"/>
        </w:numPr>
        <w:rPr>
          <w:rFonts w:asciiTheme="minorHAnsi" w:hAnsiTheme="minorHAnsi"/>
        </w:rPr>
      </w:pPr>
      <w:r>
        <w:rPr>
          <w:rStyle w:val="Strong"/>
          <w:rFonts w:asciiTheme="minorHAnsi" w:hAnsiTheme="minorHAnsi"/>
        </w:rPr>
        <w:t>Automatic subscription detection</w:t>
      </w:r>
      <w:r>
        <w:rPr>
          <w:rFonts w:asciiTheme="minorHAnsi" w:hAnsiTheme="minorHAnsi"/>
        </w:rPr>
        <w:t>, helping users identify recurring payments</w:t>
      </w:r>
    </w:p>
    <w:p w14:paraId="522E424F" w14:textId="77777777" w:rsidR="003379FC" w:rsidRDefault="00000000">
      <w:pPr>
        <w:pStyle w:val="NormalWeb"/>
        <w:numPr>
          <w:ilvl w:val="0"/>
          <w:numId w:val="1"/>
        </w:numPr>
        <w:rPr>
          <w:rFonts w:asciiTheme="minorHAnsi" w:hAnsiTheme="minorHAnsi"/>
        </w:rPr>
      </w:pPr>
      <w:r>
        <w:rPr>
          <w:rStyle w:val="Strong"/>
          <w:rFonts w:asciiTheme="minorHAnsi" w:hAnsiTheme="minorHAnsi"/>
        </w:rPr>
        <w:t>Smart financial insights</w:t>
      </w:r>
      <w:r>
        <w:rPr>
          <w:rFonts w:asciiTheme="minorHAnsi" w:hAnsiTheme="minorHAnsi"/>
        </w:rPr>
        <w:t xml:space="preserve">, where the app analyses spending </w:t>
      </w:r>
      <w:proofErr w:type="spellStart"/>
      <w:r>
        <w:rPr>
          <w:rFonts w:asciiTheme="minorHAnsi" w:hAnsiTheme="minorHAnsi"/>
        </w:rPr>
        <w:t>behaviour</w:t>
      </w:r>
      <w:proofErr w:type="spellEnd"/>
    </w:p>
    <w:p w14:paraId="53B2AEA9" w14:textId="77777777" w:rsidR="003379FC" w:rsidRDefault="00000000">
      <w:pPr>
        <w:pStyle w:val="NormalWeb"/>
        <w:numPr>
          <w:ilvl w:val="0"/>
          <w:numId w:val="1"/>
        </w:numPr>
        <w:rPr>
          <w:rFonts w:asciiTheme="minorHAnsi" w:hAnsiTheme="minorHAnsi"/>
        </w:rPr>
      </w:pPr>
      <w:r>
        <w:rPr>
          <w:rStyle w:val="Strong"/>
          <w:rFonts w:asciiTheme="minorHAnsi" w:hAnsiTheme="minorHAnsi"/>
        </w:rPr>
        <w:t>Modern dashboard design</w:t>
      </w:r>
      <w:r>
        <w:rPr>
          <w:rFonts w:asciiTheme="minorHAnsi" w:hAnsiTheme="minorHAnsi"/>
        </w:rPr>
        <w:t>, presenting financial data in a visually clear format</w:t>
      </w:r>
    </w:p>
    <w:p w14:paraId="08E35AB2" w14:textId="77777777" w:rsidR="003379FC" w:rsidRDefault="00000000">
      <w:pPr>
        <w:pStyle w:val="NormalWeb"/>
        <w:rPr>
          <w:rFonts w:asciiTheme="minorHAnsi" w:hAnsiTheme="minorHAnsi"/>
        </w:rPr>
      </w:pPr>
      <w:r>
        <w:rPr>
          <w:rFonts w:asciiTheme="minorHAnsi" w:hAnsiTheme="minorHAnsi"/>
        </w:rPr>
        <w:t>These features demonstrate how thoughtful interface design can make financial information easier to understand and more engaging for users.</w:t>
      </w:r>
    </w:p>
    <w:p w14:paraId="151B1537" w14:textId="77777777" w:rsidR="003379FC" w:rsidRDefault="00000000">
      <w:pPr>
        <w:pStyle w:val="Heading2"/>
        <w:rPr>
          <w:rFonts w:asciiTheme="minorHAnsi" w:hAnsiTheme="minorHAnsi" w:hint="default"/>
          <w:sz w:val="24"/>
          <w:szCs w:val="24"/>
          <w:lang w:val="en-ZA"/>
        </w:rPr>
      </w:pPr>
      <w:r>
        <w:rPr>
          <w:rFonts w:asciiTheme="minorHAnsi" w:hAnsiTheme="minorHAnsi" w:hint="default"/>
          <w:sz w:val="24"/>
          <w:szCs w:val="24"/>
        </w:rPr>
        <w:t>Insight for SpendWise</w:t>
      </w:r>
      <w:r>
        <w:rPr>
          <w:rFonts w:asciiTheme="minorHAnsi" w:hAnsiTheme="minorHAnsi" w:hint="default"/>
          <w:sz w:val="24"/>
          <w:szCs w:val="24"/>
          <w:lang w:val="en-ZA"/>
        </w:rPr>
        <w:t>:</w:t>
      </w:r>
    </w:p>
    <w:p w14:paraId="4B099B72" w14:textId="65A7A8B0" w:rsidR="003379FC" w:rsidRDefault="00000000">
      <w:pPr>
        <w:pStyle w:val="NormalWeb"/>
        <w:rPr>
          <w:rFonts w:asciiTheme="minorHAnsi" w:hAnsiTheme="minorHAnsi"/>
        </w:rPr>
      </w:pPr>
      <w:r>
        <w:rPr>
          <w:rFonts w:asciiTheme="minorHAnsi" w:hAnsiTheme="minorHAnsi"/>
        </w:rPr>
        <w:t xml:space="preserve">SpendWise will adopt Emma’s </w:t>
      </w:r>
      <w:r>
        <w:rPr>
          <w:rStyle w:val="Strong"/>
          <w:rFonts w:asciiTheme="minorHAnsi" w:hAnsiTheme="minorHAnsi"/>
          <w:b w:val="0"/>
          <w:bCs w:val="0"/>
        </w:rPr>
        <w:t>modern user interface principles</w:t>
      </w:r>
      <w:r>
        <w:rPr>
          <w:rFonts w:asciiTheme="minorHAnsi" w:hAnsiTheme="minorHAnsi"/>
        </w:rPr>
        <w:t xml:space="preserve">, focusing on clarity, simplicity, and visual feedback. The dashboard will </w:t>
      </w:r>
      <w:r w:rsidR="00680EF1">
        <w:rPr>
          <w:rFonts w:asciiTheme="minorHAnsi" w:hAnsiTheme="minorHAnsi"/>
        </w:rPr>
        <w:t>prioritize</w:t>
      </w:r>
      <w:r>
        <w:rPr>
          <w:rFonts w:asciiTheme="minorHAnsi" w:hAnsiTheme="minorHAnsi"/>
        </w:rPr>
        <w:t xml:space="preserve"> important financial information such as total spending, income, and remaining budget. Clear graphs and visual indicators will help users quickly understand their financial progress.</w:t>
      </w:r>
    </w:p>
    <w:p w14:paraId="4A9D54A8" w14:textId="77777777" w:rsidR="003379FC" w:rsidRDefault="00000000">
      <w:pPr>
        <w:pStyle w:val="NormalWeb"/>
        <w:rPr>
          <w:rFonts w:asciiTheme="minorHAnsi" w:hAnsiTheme="minorHAnsi"/>
        </w:rPr>
      </w:pPr>
      <w:r>
        <w:rPr>
          <w:rFonts w:asciiTheme="minorHAnsi" w:hAnsiTheme="minorHAnsi"/>
          <w:noProof/>
        </w:rPr>
        <w:lastRenderedPageBreak/>
        <w:drawing>
          <wp:inline distT="0" distB="0" distL="114300" distR="114300" wp14:anchorId="188330D9" wp14:editId="7BF5C620">
            <wp:extent cx="1382395" cy="2140585"/>
            <wp:effectExtent l="0" t="0" r="0" b="0"/>
            <wp:docPr id="4" name="Picture 4" descr="Screenshot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128)"/>
                    <pic:cNvPicPr>
                      <a:picLocks noChangeAspect="1"/>
                    </pic:cNvPicPr>
                  </pic:nvPicPr>
                  <pic:blipFill>
                    <a:blip r:embed="rId8"/>
                    <a:srcRect l="6062" t="12259" r="67703" b="15495"/>
                    <a:stretch>
                      <a:fillRect/>
                    </a:stretch>
                  </pic:blipFill>
                  <pic:spPr>
                    <a:xfrm>
                      <a:off x="0" y="0"/>
                      <a:ext cx="1382395" cy="2140585"/>
                    </a:xfrm>
                    <a:prstGeom prst="rect">
                      <a:avLst/>
                    </a:prstGeom>
                  </pic:spPr>
                </pic:pic>
              </a:graphicData>
            </a:graphic>
          </wp:inline>
        </w:drawing>
      </w:r>
    </w:p>
    <w:p w14:paraId="10C58E9F" w14:textId="77777777" w:rsidR="003379FC" w:rsidRDefault="00000000">
      <w:pPr>
        <w:pStyle w:val="NormalWeb"/>
        <w:rPr>
          <w:rFonts w:asciiTheme="minorHAnsi" w:hAnsiTheme="minorHAnsi"/>
        </w:rPr>
      </w:pPr>
      <w:r>
        <w:rPr>
          <w:rFonts w:asciiTheme="minorHAnsi" w:hAnsiTheme="minorHAnsi"/>
        </w:rPr>
        <w:br/>
        <w:t xml:space="preserve">The Emma dashboard provides a clear overview of a user’s financial activity. It displays total spending, remaining balance, and category breakdowns using graphs and </w:t>
      </w:r>
      <w:proofErr w:type="spellStart"/>
      <w:r>
        <w:rPr>
          <w:rFonts w:asciiTheme="minorHAnsi" w:hAnsiTheme="minorHAnsi"/>
        </w:rPr>
        <w:t>colour</w:t>
      </w:r>
      <w:proofErr w:type="spellEnd"/>
      <w:r>
        <w:rPr>
          <w:rFonts w:asciiTheme="minorHAnsi" w:hAnsiTheme="minorHAnsi"/>
        </w:rPr>
        <w:t>-coded visual elements.</w:t>
      </w:r>
    </w:p>
    <w:p w14:paraId="05FD1839" w14:textId="77777777" w:rsidR="003379FC" w:rsidRDefault="003379FC">
      <w:pPr>
        <w:pStyle w:val="NormalWeb"/>
        <w:rPr>
          <w:rFonts w:asciiTheme="minorHAnsi" w:hAnsiTheme="minorHAnsi"/>
        </w:rPr>
      </w:pPr>
    </w:p>
    <w:p w14:paraId="5996E77F" w14:textId="77777777" w:rsidR="003379FC" w:rsidRDefault="00000000">
      <w:pPr>
        <w:pStyle w:val="NormalWeb"/>
        <w:rPr>
          <w:rStyle w:val="Strong"/>
          <w:rFonts w:asciiTheme="minorHAnsi" w:hAnsiTheme="minorHAnsi"/>
          <w:lang w:val="en-ZA"/>
        </w:rPr>
      </w:pPr>
      <w:r>
        <w:rPr>
          <w:rStyle w:val="Strong"/>
          <w:rFonts w:asciiTheme="minorHAnsi" w:hAnsiTheme="minorHAnsi"/>
          <w:noProof/>
          <w:lang w:val="en-ZA"/>
        </w:rPr>
        <w:drawing>
          <wp:inline distT="0" distB="0" distL="114300" distR="114300" wp14:anchorId="1EBEBCE7" wp14:editId="1661A663">
            <wp:extent cx="4837430" cy="2247265"/>
            <wp:effectExtent l="0" t="0" r="0" b="0"/>
            <wp:docPr id="5" name="Picture 5" descr="Screenshot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127)"/>
                    <pic:cNvPicPr>
                      <a:picLocks noChangeAspect="1"/>
                    </pic:cNvPicPr>
                  </pic:nvPicPr>
                  <pic:blipFill>
                    <a:blip r:embed="rId9"/>
                    <a:srcRect l="3784" t="12945" r="4411" b="11209"/>
                    <a:stretch>
                      <a:fillRect/>
                    </a:stretch>
                  </pic:blipFill>
                  <pic:spPr>
                    <a:xfrm>
                      <a:off x="0" y="0"/>
                      <a:ext cx="4837430" cy="2247265"/>
                    </a:xfrm>
                    <a:prstGeom prst="rect">
                      <a:avLst/>
                    </a:prstGeom>
                  </pic:spPr>
                </pic:pic>
              </a:graphicData>
            </a:graphic>
          </wp:inline>
        </w:drawing>
      </w:r>
    </w:p>
    <w:p w14:paraId="0D3BD419" w14:textId="77777777" w:rsidR="003379FC" w:rsidRDefault="00000000">
      <w:pPr>
        <w:pStyle w:val="NormalWeb"/>
        <w:rPr>
          <w:rFonts w:asciiTheme="minorHAnsi" w:hAnsiTheme="minorHAnsi"/>
        </w:rPr>
      </w:pPr>
      <w:r>
        <w:rPr>
          <w:rFonts w:asciiTheme="minorHAnsi" w:hAnsiTheme="minorHAnsi"/>
        </w:rPr>
        <w:br/>
        <w:t>This screen highlights recurring payments such as subscriptions. The feature allows users to identify unnecessary expenses and manage their subscriptions more effectively.</w:t>
      </w:r>
    </w:p>
    <w:p w14:paraId="4B447835" w14:textId="77777777" w:rsidR="003379FC" w:rsidRDefault="003379FC">
      <w:pPr>
        <w:rPr>
          <w:rFonts w:asciiTheme="minorHAnsi" w:eastAsia="sans-serif" w:hAnsiTheme="minorHAnsi" w:cs="sans-serif"/>
          <w:color w:val="000000"/>
          <w:sz w:val="24"/>
          <w:szCs w:val="24"/>
          <w:shd w:val="clear" w:color="auto" w:fill="FFFFFF"/>
          <w:lang w:val="en-ZA"/>
        </w:rPr>
      </w:pPr>
    </w:p>
    <w:p w14:paraId="1CC45AC7" w14:textId="77777777" w:rsidR="003379FC" w:rsidRDefault="00000000">
      <w:pPr>
        <w:pStyle w:val="Heading1"/>
        <w:rPr>
          <w:rFonts w:asciiTheme="minorHAnsi" w:hAnsiTheme="minorHAnsi" w:hint="default"/>
          <w:sz w:val="24"/>
          <w:szCs w:val="24"/>
        </w:rPr>
      </w:pPr>
      <w:r>
        <w:rPr>
          <w:rFonts w:asciiTheme="minorHAnsi" w:hAnsiTheme="minorHAnsi" w:hint="default"/>
          <w:sz w:val="24"/>
          <w:szCs w:val="24"/>
        </w:rPr>
        <w:t>2.3 Fortune City – Gamification Benchmark</w:t>
      </w:r>
    </w:p>
    <w:p w14:paraId="33DB4FBF" w14:textId="77777777" w:rsidR="003379FC" w:rsidRDefault="00000000">
      <w:pPr>
        <w:pStyle w:val="Heading2"/>
        <w:rPr>
          <w:rFonts w:asciiTheme="minorHAnsi" w:hAnsiTheme="minorHAnsi" w:hint="default"/>
          <w:sz w:val="24"/>
          <w:szCs w:val="24"/>
          <w:lang w:val="en-ZA"/>
        </w:rPr>
      </w:pPr>
      <w:r>
        <w:rPr>
          <w:rFonts w:asciiTheme="minorHAnsi" w:hAnsiTheme="minorHAnsi" w:hint="default"/>
          <w:sz w:val="24"/>
          <w:szCs w:val="24"/>
        </w:rPr>
        <w:t>Overview</w:t>
      </w:r>
      <w:r>
        <w:rPr>
          <w:rFonts w:asciiTheme="minorHAnsi" w:hAnsiTheme="minorHAnsi" w:hint="default"/>
          <w:sz w:val="24"/>
          <w:szCs w:val="24"/>
          <w:lang w:val="en-ZA"/>
        </w:rPr>
        <w:t>:</w:t>
      </w:r>
    </w:p>
    <w:p w14:paraId="7F8F28DA" w14:textId="77777777" w:rsidR="003379FC" w:rsidRDefault="00000000">
      <w:pPr>
        <w:pStyle w:val="NormalWeb"/>
        <w:rPr>
          <w:rFonts w:asciiTheme="minorHAnsi" w:hAnsiTheme="minorHAnsi"/>
        </w:rPr>
      </w:pPr>
      <w:r>
        <w:rPr>
          <w:rFonts w:asciiTheme="minorHAnsi" w:hAnsiTheme="minorHAnsi"/>
        </w:rPr>
        <w:t>Fortune City is a unique personal finance application that combines expense tracking with a gamified city-building experience. Instead of simply listing transactions, the app turns each recorded expense into part of a virtual city. As users log their expenses, new buildings appear, gradually expanding the city.</w:t>
      </w:r>
    </w:p>
    <w:p w14:paraId="321F2490" w14:textId="77777777" w:rsidR="003379FC" w:rsidRDefault="00000000">
      <w:pPr>
        <w:pStyle w:val="NormalWeb"/>
        <w:rPr>
          <w:rFonts w:asciiTheme="minorHAnsi" w:hAnsiTheme="minorHAnsi"/>
        </w:rPr>
      </w:pPr>
      <w:r>
        <w:rPr>
          <w:rFonts w:asciiTheme="minorHAnsi" w:hAnsiTheme="minorHAnsi"/>
        </w:rPr>
        <w:lastRenderedPageBreak/>
        <w:t>The purpose of this design is to make financial tracking more engaging and enjoyable. Users are encouraged to consistently record their expenses because doing so helps grow their virtual city and unlock new achievements. This approach transforms budgeting from a routine task into an interactive activity.</w:t>
      </w:r>
    </w:p>
    <w:p w14:paraId="6FCA7B68" w14:textId="77777777" w:rsidR="003379FC" w:rsidRDefault="00000000">
      <w:pPr>
        <w:pStyle w:val="NormalWeb"/>
        <w:rPr>
          <w:rFonts w:asciiTheme="minorHAnsi" w:hAnsiTheme="minorHAnsi"/>
        </w:rPr>
      </w:pPr>
      <w:r>
        <w:rPr>
          <w:rFonts w:asciiTheme="minorHAnsi" w:hAnsiTheme="minorHAnsi"/>
        </w:rPr>
        <w:t>Core features of Fortune City include:</w:t>
      </w:r>
    </w:p>
    <w:p w14:paraId="45ED2F7B" w14:textId="77777777" w:rsidR="003379FC" w:rsidRDefault="00000000">
      <w:pPr>
        <w:pStyle w:val="NormalWeb"/>
        <w:numPr>
          <w:ilvl w:val="0"/>
          <w:numId w:val="1"/>
        </w:numPr>
        <w:rPr>
          <w:rFonts w:asciiTheme="minorHAnsi" w:hAnsiTheme="minorHAnsi"/>
        </w:rPr>
      </w:pPr>
      <w:r>
        <w:rPr>
          <w:rFonts w:asciiTheme="minorHAnsi" w:hAnsiTheme="minorHAnsi"/>
        </w:rPr>
        <w:t>Manual expense tracking</w:t>
      </w:r>
    </w:p>
    <w:p w14:paraId="37434E56" w14:textId="77777777" w:rsidR="003379FC" w:rsidRDefault="00000000">
      <w:pPr>
        <w:pStyle w:val="NormalWeb"/>
        <w:numPr>
          <w:ilvl w:val="0"/>
          <w:numId w:val="1"/>
        </w:numPr>
        <w:rPr>
          <w:rFonts w:asciiTheme="minorHAnsi" w:hAnsiTheme="minorHAnsi"/>
        </w:rPr>
      </w:pPr>
      <w:r>
        <w:rPr>
          <w:rFonts w:asciiTheme="minorHAnsi" w:hAnsiTheme="minorHAnsi"/>
        </w:rPr>
        <w:t>Optional receipt photo attachment</w:t>
      </w:r>
    </w:p>
    <w:p w14:paraId="2C210C1D" w14:textId="77777777" w:rsidR="003379FC" w:rsidRDefault="00000000">
      <w:pPr>
        <w:pStyle w:val="NormalWeb"/>
        <w:numPr>
          <w:ilvl w:val="0"/>
          <w:numId w:val="1"/>
        </w:numPr>
        <w:rPr>
          <w:rFonts w:asciiTheme="minorHAnsi" w:hAnsiTheme="minorHAnsi"/>
        </w:rPr>
      </w:pPr>
      <w:r>
        <w:rPr>
          <w:rFonts w:asciiTheme="minorHAnsi" w:hAnsiTheme="minorHAnsi"/>
        </w:rPr>
        <w:t>Achievement rewards for consistent tracking</w:t>
      </w:r>
    </w:p>
    <w:p w14:paraId="0ADA8A55" w14:textId="77777777" w:rsidR="003379FC" w:rsidRDefault="00000000">
      <w:pPr>
        <w:pStyle w:val="NormalWeb"/>
        <w:numPr>
          <w:ilvl w:val="0"/>
          <w:numId w:val="1"/>
        </w:numPr>
        <w:rPr>
          <w:rFonts w:asciiTheme="minorHAnsi" w:hAnsiTheme="minorHAnsi"/>
        </w:rPr>
      </w:pPr>
      <w:r>
        <w:rPr>
          <w:rFonts w:asciiTheme="minorHAnsi" w:hAnsiTheme="minorHAnsi"/>
        </w:rPr>
        <w:t>A visual city that grows as expenses are recorded</w:t>
      </w:r>
    </w:p>
    <w:p w14:paraId="7CF99187" w14:textId="77777777" w:rsidR="003379FC" w:rsidRDefault="00000000">
      <w:pPr>
        <w:pStyle w:val="NormalWeb"/>
        <w:numPr>
          <w:ilvl w:val="0"/>
          <w:numId w:val="1"/>
        </w:numPr>
        <w:rPr>
          <w:rFonts w:asciiTheme="minorHAnsi" w:hAnsiTheme="minorHAnsi"/>
        </w:rPr>
      </w:pPr>
      <w:r>
        <w:rPr>
          <w:rFonts w:asciiTheme="minorHAnsi" w:hAnsiTheme="minorHAnsi"/>
        </w:rPr>
        <w:t>Daily and monthly financial summaries</w:t>
      </w:r>
    </w:p>
    <w:p w14:paraId="0D50E028" w14:textId="77777777" w:rsidR="003379FC" w:rsidRDefault="00000000">
      <w:pPr>
        <w:pStyle w:val="NormalWeb"/>
        <w:rPr>
          <w:rFonts w:asciiTheme="minorHAnsi" w:hAnsiTheme="minorHAnsi"/>
        </w:rPr>
      </w:pPr>
      <w:r>
        <w:rPr>
          <w:rFonts w:asciiTheme="minorHAnsi" w:hAnsiTheme="minorHAnsi"/>
        </w:rPr>
        <w:t>The combination of financial tracking and game mechanics makes Fortune City different from most traditional budgeting applications.</w:t>
      </w:r>
    </w:p>
    <w:p w14:paraId="72B41899" w14:textId="77777777" w:rsidR="003379FC" w:rsidRDefault="00000000">
      <w:pPr>
        <w:pStyle w:val="Heading2"/>
        <w:rPr>
          <w:rFonts w:asciiTheme="minorHAnsi" w:hAnsiTheme="minorHAnsi" w:hint="default"/>
          <w:sz w:val="24"/>
          <w:szCs w:val="24"/>
          <w:lang w:val="en-ZA"/>
        </w:rPr>
      </w:pPr>
      <w:r>
        <w:rPr>
          <w:rFonts w:asciiTheme="minorHAnsi" w:hAnsiTheme="minorHAnsi" w:hint="default"/>
          <w:sz w:val="24"/>
          <w:szCs w:val="24"/>
        </w:rPr>
        <w:t>Strengths</w:t>
      </w:r>
      <w:r>
        <w:rPr>
          <w:rFonts w:asciiTheme="minorHAnsi" w:hAnsiTheme="minorHAnsi" w:hint="default"/>
          <w:sz w:val="24"/>
          <w:szCs w:val="24"/>
          <w:lang w:val="en-ZA"/>
        </w:rPr>
        <w:t>:</w:t>
      </w:r>
    </w:p>
    <w:p w14:paraId="02209D06" w14:textId="77777777" w:rsidR="003379FC" w:rsidRDefault="00000000">
      <w:pPr>
        <w:pStyle w:val="NormalWeb"/>
        <w:rPr>
          <w:rFonts w:asciiTheme="minorHAnsi" w:hAnsiTheme="minorHAnsi"/>
        </w:rPr>
      </w:pPr>
      <w:r>
        <w:rPr>
          <w:rFonts w:asciiTheme="minorHAnsi" w:hAnsiTheme="minorHAnsi"/>
        </w:rPr>
        <w:t xml:space="preserve">The main strength of Fortune City is its </w:t>
      </w:r>
      <w:r>
        <w:rPr>
          <w:rStyle w:val="Strong"/>
          <w:rFonts w:asciiTheme="minorHAnsi" w:hAnsiTheme="minorHAnsi"/>
          <w:b w:val="0"/>
          <w:bCs w:val="0"/>
        </w:rPr>
        <w:t>gamification system</w:t>
      </w:r>
      <w:r>
        <w:rPr>
          <w:rFonts w:asciiTheme="minorHAnsi" w:hAnsiTheme="minorHAnsi"/>
        </w:rPr>
        <w:t>. By rewarding users for consistently logging expenses, the app encourages positive financial habits. The visual representation of a growing city provides immediate feedback and creates a sense of progress.</w:t>
      </w:r>
    </w:p>
    <w:p w14:paraId="383490F9" w14:textId="7043FBC6" w:rsidR="003379FC" w:rsidRDefault="00000000">
      <w:pPr>
        <w:pStyle w:val="NormalWeb"/>
        <w:rPr>
          <w:rFonts w:asciiTheme="minorHAnsi" w:hAnsiTheme="minorHAnsi"/>
        </w:rPr>
      </w:pPr>
      <w:r>
        <w:rPr>
          <w:rFonts w:asciiTheme="minorHAnsi" w:hAnsiTheme="minorHAnsi"/>
        </w:rPr>
        <w:t xml:space="preserve">Another advantage is the </w:t>
      </w:r>
      <w:r>
        <w:rPr>
          <w:rStyle w:val="Strong"/>
          <w:rFonts w:asciiTheme="minorHAnsi" w:hAnsiTheme="minorHAnsi"/>
          <w:b w:val="0"/>
          <w:bCs w:val="0"/>
        </w:rPr>
        <w:t>simple and enjoyable interface</w:t>
      </w:r>
      <w:r>
        <w:rPr>
          <w:rFonts w:asciiTheme="minorHAnsi" w:hAnsiTheme="minorHAnsi"/>
        </w:rPr>
        <w:t xml:space="preserve">. The design makes budgeting feel less stressful and more like a game, which can motivate users who normally find financial tracking </w:t>
      </w:r>
      <w:r w:rsidR="00680EF1">
        <w:rPr>
          <w:rFonts w:asciiTheme="minorHAnsi" w:hAnsiTheme="minorHAnsi"/>
        </w:rPr>
        <w:t>boring. The</w:t>
      </w:r>
      <w:r>
        <w:rPr>
          <w:rFonts w:asciiTheme="minorHAnsi" w:hAnsiTheme="minorHAnsi"/>
        </w:rPr>
        <w:t xml:space="preserve"> ability to </w:t>
      </w:r>
      <w:r>
        <w:rPr>
          <w:rStyle w:val="Strong"/>
          <w:rFonts w:asciiTheme="minorHAnsi" w:hAnsiTheme="minorHAnsi"/>
          <w:b w:val="0"/>
          <w:bCs w:val="0"/>
        </w:rPr>
        <w:t>attach receipt photos</w:t>
      </w:r>
      <w:r>
        <w:rPr>
          <w:rFonts w:asciiTheme="minorHAnsi" w:hAnsiTheme="minorHAnsi"/>
        </w:rPr>
        <w:t xml:space="preserve"> to expense entries is also useful. It allows users to keep a digital record of their purchases and makes expense tracking more </w:t>
      </w:r>
      <w:r w:rsidR="00680EF1">
        <w:rPr>
          <w:rFonts w:asciiTheme="minorHAnsi" w:hAnsiTheme="minorHAnsi"/>
        </w:rPr>
        <w:t>organized</w:t>
      </w:r>
      <w:r>
        <w:rPr>
          <w:rFonts w:asciiTheme="minorHAnsi" w:hAnsiTheme="minorHAnsi"/>
        </w:rPr>
        <w:t>.</w:t>
      </w:r>
    </w:p>
    <w:p w14:paraId="53AA773A" w14:textId="77777777" w:rsidR="003379FC" w:rsidRDefault="00000000">
      <w:pPr>
        <w:pStyle w:val="Heading2"/>
        <w:rPr>
          <w:rFonts w:asciiTheme="minorHAnsi" w:hAnsiTheme="minorHAnsi" w:hint="default"/>
          <w:sz w:val="24"/>
          <w:szCs w:val="24"/>
          <w:lang w:val="en-ZA"/>
        </w:rPr>
      </w:pPr>
      <w:r>
        <w:rPr>
          <w:rFonts w:asciiTheme="minorHAnsi" w:hAnsiTheme="minorHAnsi" w:hint="default"/>
          <w:sz w:val="24"/>
          <w:szCs w:val="24"/>
        </w:rPr>
        <w:t>Weaknesses</w:t>
      </w:r>
      <w:r>
        <w:rPr>
          <w:rFonts w:asciiTheme="minorHAnsi" w:hAnsiTheme="minorHAnsi" w:hint="default"/>
          <w:sz w:val="24"/>
          <w:szCs w:val="24"/>
          <w:lang w:val="en-ZA"/>
        </w:rPr>
        <w:t>:</w:t>
      </w:r>
    </w:p>
    <w:p w14:paraId="4DACC396" w14:textId="26DF064F" w:rsidR="003379FC" w:rsidRDefault="00000000">
      <w:pPr>
        <w:pStyle w:val="NormalWeb"/>
        <w:rPr>
          <w:rFonts w:asciiTheme="minorHAnsi" w:hAnsiTheme="minorHAnsi"/>
        </w:rPr>
      </w:pPr>
      <w:r>
        <w:rPr>
          <w:rFonts w:asciiTheme="minorHAnsi" w:hAnsiTheme="minorHAnsi"/>
        </w:rPr>
        <w:t xml:space="preserve">Despite its engaging design, Fortune City has some limitations. The strong focus on gamification may reduce the seriousness of financial management. Users may become more interested in expanding their virtual city than </w:t>
      </w:r>
      <w:r w:rsidR="00680EF1">
        <w:rPr>
          <w:rFonts w:asciiTheme="minorHAnsi" w:hAnsiTheme="minorHAnsi"/>
        </w:rPr>
        <w:t>analyzing</w:t>
      </w:r>
      <w:r>
        <w:rPr>
          <w:rFonts w:asciiTheme="minorHAnsi" w:hAnsiTheme="minorHAnsi"/>
        </w:rPr>
        <w:t xml:space="preserve"> their spending patterns.</w:t>
      </w:r>
    </w:p>
    <w:p w14:paraId="77D83153" w14:textId="0C48D716" w:rsidR="003379FC" w:rsidRDefault="00000000">
      <w:pPr>
        <w:pStyle w:val="NormalWeb"/>
        <w:rPr>
          <w:rFonts w:asciiTheme="minorHAnsi" w:hAnsiTheme="minorHAnsi"/>
        </w:rPr>
      </w:pPr>
      <w:r>
        <w:rPr>
          <w:rFonts w:asciiTheme="minorHAnsi" w:hAnsiTheme="minorHAnsi"/>
        </w:rPr>
        <w:t xml:space="preserve">The app also provides </w:t>
      </w:r>
      <w:r>
        <w:rPr>
          <w:rStyle w:val="Strong"/>
          <w:rFonts w:asciiTheme="minorHAnsi" w:hAnsiTheme="minorHAnsi"/>
          <w:b w:val="0"/>
          <w:bCs w:val="0"/>
        </w:rPr>
        <w:t>less detailed financial analysis</w:t>
      </w:r>
      <w:r>
        <w:rPr>
          <w:rFonts w:asciiTheme="minorHAnsi" w:hAnsiTheme="minorHAnsi"/>
        </w:rPr>
        <w:t xml:space="preserve"> compared to professional budgeting applications such as Mint. Charts, reports, and budgeting tools are more </w:t>
      </w:r>
      <w:r w:rsidR="00680EF1">
        <w:rPr>
          <w:rFonts w:asciiTheme="minorHAnsi" w:hAnsiTheme="minorHAnsi"/>
        </w:rPr>
        <w:t>limited. As</w:t>
      </w:r>
      <w:r>
        <w:rPr>
          <w:rFonts w:asciiTheme="minorHAnsi" w:hAnsiTheme="minorHAnsi"/>
        </w:rPr>
        <w:t xml:space="preserve"> a result, Fortune City is very effective at encouraging expense tracking but may not provide enough financial insights for users who want detailed budgeting analysis.</w:t>
      </w:r>
    </w:p>
    <w:p w14:paraId="3BE92335" w14:textId="77777777" w:rsidR="003379FC" w:rsidRDefault="003379FC">
      <w:pPr>
        <w:widowControl/>
        <w:rPr>
          <w:rFonts w:asciiTheme="minorHAnsi" w:hAnsiTheme="minorHAnsi"/>
          <w:sz w:val="24"/>
          <w:szCs w:val="24"/>
        </w:rPr>
      </w:pPr>
    </w:p>
    <w:p w14:paraId="79F86B03" w14:textId="77777777" w:rsidR="003379FC" w:rsidRDefault="00000000">
      <w:pPr>
        <w:pStyle w:val="Heading2"/>
        <w:rPr>
          <w:rFonts w:asciiTheme="minorHAnsi" w:hAnsiTheme="minorHAnsi" w:hint="default"/>
          <w:sz w:val="24"/>
          <w:szCs w:val="24"/>
        </w:rPr>
      </w:pPr>
      <w:r>
        <w:rPr>
          <w:rFonts w:asciiTheme="minorHAnsi" w:hAnsiTheme="minorHAnsi" w:hint="default"/>
          <w:sz w:val="24"/>
          <w:szCs w:val="24"/>
        </w:rPr>
        <w:t>Innovative Features</w:t>
      </w:r>
    </w:p>
    <w:p w14:paraId="4A2E4C39" w14:textId="77777777" w:rsidR="003379FC" w:rsidRDefault="00000000">
      <w:pPr>
        <w:pStyle w:val="NormalWeb"/>
        <w:rPr>
          <w:rFonts w:asciiTheme="minorHAnsi" w:hAnsiTheme="minorHAnsi"/>
        </w:rPr>
      </w:pPr>
      <w:r>
        <w:rPr>
          <w:rFonts w:asciiTheme="minorHAnsi" w:hAnsiTheme="minorHAnsi"/>
        </w:rPr>
        <w:t>Fortune City introduces several innovative ideas that make budgeting more engaging:</w:t>
      </w:r>
    </w:p>
    <w:p w14:paraId="6D2F038A" w14:textId="77777777" w:rsidR="003379FC" w:rsidRDefault="00000000">
      <w:pPr>
        <w:pStyle w:val="NormalWeb"/>
        <w:numPr>
          <w:ilvl w:val="0"/>
          <w:numId w:val="1"/>
        </w:numPr>
        <w:rPr>
          <w:rFonts w:asciiTheme="minorHAnsi" w:hAnsiTheme="minorHAnsi"/>
        </w:rPr>
      </w:pPr>
      <w:r>
        <w:rPr>
          <w:rStyle w:val="Strong"/>
          <w:rFonts w:asciiTheme="minorHAnsi" w:hAnsiTheme="minorHAnsi"/>
        </w:rPr>
        <w:lastRenderedPageBreak/>
        <w:t>City-building reward system</w:t>
      </w:r>
      <w:r>
        <w:rPr>
          <w:rFonts w:asciiTheme="minorHAnsi" w:hAnsiTheme="minorHAnsi"/>
        </w:rPr>
        <w:t xml:space="preserve"> that visually represents financial activity</w:t>
      </w:r>
    </w:p>
    <w:p w14:paraId="3FA7C75C" w14:textId="77777777" w:rsidR="003379FC" w:rsidRDefault="00000000">
      <w:pPr>
        <w:pStyle w:val="NormalWeb"/>
        <w:numPr>
          <w:ilvl w:val="0"/>
          <w:numId w:val="1"/>
        </w:numPr>
        <w:rPr>
          <w:rFonts w:asciiTheme="minorHAnsi" w:hAnsiTheme="minorHAnsi"/>
        </w:rPr>
      </w:pPr>
      <w:r>
        <w:rPr>
          <w:rStyle w:val="Strong"/>
          <w:rFonts w:asciiTheme="minorHAnsi" w:hAnsiTheme="minorHAnsi"/>
        </w:rPr>
        <w:t>Achievement and reward mechanics</w:t>
      </w:r>
      <w:r>
        <w:rPr>
          <w:rFonts w:asciiTheme="minorHAnsi" w:hAnsiTheme="minorHAnsi"/>
        </w:rPr>
        <w:t xml:space="preserve"> for consistent </w:t>
      </w:r>
      <w:proofErr w:type="spellStart"/>
      <w:r>
        <w:rPr>
          <w:rFonts w:asciiTheme="minorHAnsi" w:hAnsiTheme="minorHAnsi"/>
        </w:rPr>
        <w:t>behaviour</w:t>
      </w:r>
      <w:proofErr w:type="spellEnd"/>
    </w:p>
    <w:p w14:paraId="2297E293" w14:textId="77777777" w:rsidR="003379FC" w:rsidRDefault="00000000">
      <w:pPr>
        <w:pStyle w:val="NormalWeb"/>
        <w:numPr>
          <w:ilvl w:val="0"/>
          <w:numId w:val="1"/>
        </w:numPr>
        <w:rPr>
          <w:rFonts w:asciiTheme="minorHAnsi" w:hAnsiTheme="minorHAnsi"/>
        </w:rPr>
      </w:pPr>
      <w:r>
        <w:rPr>
          <w:rStyle w:val="Strong"/>
          <w:rFonts w:asciiTheme="minorHAnsi" w:hAnsiTheme="minorHAnsi"/>
        </w:rPr>
        <w:t>Receipt photo attachments</w:t>
      </w:r>
      <w:r>
        <w:rPr>
          <w:rFonts w:asciiTheme="minorHAnsi" w:hAnsiTheme="minorHAnsi"/>
        </w:rPr>
        <w:t xml:space="preserve"> for better record keeping</w:t>
      </w:r>
    </w:p>
    <w:p w14:paraId="37DBE630" w14:textId="77777777" w:rsidR="003379FC" w:rsidRDefault="00000000">
      <w:pPr>
        <w:pStyle w:val="NormalWeb"/>
        <w:numPr>
          <w:ilvl w:val="0"/>
          <w:numId w:val="1"/>
        </w:numPr>
        <w:rPr>
          <w:rFonts w:asciiTheme="minorHAnsi" w:hAnsiTheme="minorHAnsi"/>
        </w:rPr>
      </w:pPr>
      <w:r>
        <w:rPr>
          <w:rStyle w:val="Strong"/>
          <w:rFonts w:asciiTheme="minorHAnsi" w:hAnsiTheme="minorHAnsi"/>
        </w:rPr>
        <w:t>Habit-forming design</w:t>
      </w:r>
      <w:r>
        <w:rPr>
          <w:rFonts w:asciiTheme="minorHAnsi" w:hAnsiTheme="minorHAnsi"/>
        </w:rPr>
        <w:t xml:space="preserve"> that encourages daily expense logging</w:t>
      </w:r>
    </w:p>
    <w:p w14:paraId="0A1A8F8A" w14:textId="77777777" w:rsidR="003379FC" w:rsidRDefault="00000000">
      <w:pPr>
        <w:pStyle w:val="NormalWeb"/>
        <w:rPr>
          <w:rFonts w:asciiTheme="minorHAnsi" w:hAnsiTheme="minorHAnsi"/>
        </w:rPr>
      </w:pPr>
      <w:r>
        <w:rPr>
          <w:rFonts w:asciiTheme="minorHAnsi" w:hAnsiTheme="minorHAnsi"/>
        </w:rPr>
        <w:t>These features demonstrate how gamification can motivate users to develop consistent financial tracking habits.</w:t>
      </w:r>
    </w:p>
    <w:p w14:paraId="38015B47" w14:textId="77777777" w:rsidR="003379FC" w:rsidRDefault="00000000">
      <w:pPr>
        <w:pStyle w:val="Heading2"/>
        <w:rPr>
          <w:rFonts w:asciiTheme="minorHAnsi" w:hAnsiTheme="minorHAnsi" w:hint="default"/>
          <w:sz w:val="24"/>
          <w:szCs w:val="24"/>
          <w:lang w:val="en-ZA"/>
        </w:rPr>
      </w:pPr>
      <w:r>
        <w:rPr>
          <w:rFonts w:asciiTheme="minorHAnsi" w:hAnsiTheme="minorHAnsi" w:hint="default"/>
          <w:sz w:val="24"/>
          <w:szCs w:val="24"/>
        </w:rPr>
        <w:t>Insight for SpendWise</w:t>
      </w:r>
      <w:r>
        <w:rPr>
          <w:rFonts w:asciiTheme="minorHAnsi" w:hAnsiTheme="minorHAnsi" w:hint="default"/>
          <w:sz w:val="24"/>
          <w:szCs w:val="24"/>
          <w:lang w:val="en-ZA"/>
        </w:rPr>
        <w:t>:</w:t>
      </w:r>
    </w:p>
    <w:p w14:paraId="27178AD6" w14:textId="77777777" w:rsidR="003379FC" w:rsidRDefault="00000000">
      <w:pPr>
        <w:pStyle w:val="NormalWeb"/>
        <w:rPr>
          <w:rFonts w:asciiTheme="minorHAnsi" w:hAnsiTheme="minorHAnsi"/>
        </w:rPr>
      </w:pPr>
      <w:r>
        <w:rPr>
          <w:rFonts w:asciiTheme="minorHAnsi" w:hAnsiTheme="minorHAnsi"/>
        </w:rPr>
        <w:t xml:space="preserve">SpendWise will incorporate gamification elements inspired by Fortune City but in a more balanced way. Instead of a city-building system, SpendWise will introduce a </w:t>
      </w:r>
      <w:r>
        <w:rPr>
          <w:rStyle w:val="Strong"/>
          <w:rFonts w:asciiTheme="minorHAnsi" w:hAnsiTheme="minorHAnsi"/>
          <w:b w:val="0"/>
          <w:bCs w:val="0"/>
        </w:rPr>
        <w:t>level-based reward system</w:t>
      </w:r>
      <w:r>
        <w:rPr>
          <w:rFonts w:asciiTheme="minorHAnsi" w:hAnsiTheme="minorHAnsi"/>
        </w:rPr>
        <w:t xml:space="preserve"> where users gain experience points for logging expenses, staying within budget limits, and achieving savings goals.</w:t>
      </w:r>
    </w:p>
    <w:p w14:paraId="4D35F7A0" w14:textId="77777777" w:rsidR="003379FC" w:rsidRDefault="00000000">
      <w:pPr>
        <w:pStyle w:val="NormalWeb"/>
        <w:rPr>
          <w:rFonts w:asciiTheme="minorHAnsi" w:hAnsiTheme="minorHAnsi"/>
        </w:rPr>
      </w:pPr>
      <w:r>
        <w:rPr>
          <w:rFonts w:asciiTheme="minorHAnsi" w:hAnsiTheme="minorHAnsi"/>
        </w:rPr>
        <w:t xml:space="preserve">This approach allows SpendWise to maintain a </w:t>
      </w:r>
      <w:r>
        <w:rPr>
          <w:rStyle w:val="Strong"/>
          <w:rFonts w:asciiTheme="minorHAnsi" w:hAnsiTheme="minorHAnsi"/>
          <w:b w:val="0"/>
          <w:bCs w:val="0"/>
        </w:rPr>
        <w:t>professional budgeting structure</w:t>
      </w:r>
      <w:r>
        <w:rPr>
          <w:rFonts w:asciiTheme="minorHAnsi" w:hAnsiTheme="minorHAnsi"/>
        </w:rPr>
        <w:t xml:space="preserve"> while still providing motivational rewards that encourage consistent use.</w:t>
      </w:r>
    </w:p>
    <w:p w14:paraId="2A69A4B2" w14:textId="77777777" w:rsidR="003379FC" w:rsidRDefault="00000000">
      <w:pPr>
        <w:pStyle w:val="NormalWeb"/>
        <w:rPr>
          <w:rStyle w:val="Strong"/>
          <w:rFonts w:asciiTheme="minorHAnsi" w:hAnsiTheme="minorHAnsi"/>
          <w:lang w:val="en-ZA"/>
        </w:rPr>
      </w:pPr>
      <w:r>
        <w:rPr>
          <w:rStyle w:val="Strong"/>
          <w:rFonts w:asciiTheme="minorHAnsi" w:hAnsiTheme="minorHAnsi"/>
          <w:noProof/>
          <w:lang w:val="en-ZA"/>
        </w:rPr>
        <w:drawing>
          <wp:inline distT="0" distB="0" distL="114300" distR="114300" wp14:anchorId="3B38EDD8" wp14:editId="1209550F">
            <wp:extent cx="3656965" cy="2156460"/>
            <wp:effectExtent l="0" t="0" r="0" b="0"/>
            <wp:docPr id="6" name="Picture 6" descr="Screenshot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129)"/>
                    <pic:cNvPicPr>
                      <a:picLocks noChangeAspect="1"/>
                    </pic:cNvPicPr>
                  </pic:nvPicPr>
                  <pic:blipFill>
                    <a:blip r:embed="rId10"/>
                    <a:srcRect l="14787" t="16159" r="15811" b="11059"/>
                    <a:stretch>
                      <a:fillRect/>
                    </a:stretch>
                  </pic:blipFill>
                  <pic:spPr>
                    <a:xfrm>
                      <a:off x="0" y="0"/>
                      <a:ext cx="3656965" cy="2156460"/>
                    </a:xfrm>
                    <a:prstGeom prst="rect">
                      <a:avLst/>
                    </a:prstGeom>
                  </pic:spPr>
                </pic:pic>
              </a:graphicData>
            </a:graphic>
          </wp:inline>
        </w:drawing>
      </w:r>
    </w:p>
    <w:p w14:paraId="31E005E6" w14:textId="77777777" w:rsidR="003379FC" w:rsidRDefault="00000000">
      <w:pPr>
        <w:pStyle w:val="NormalWeb"/>
        <w:rPr>
          <w:rFonts w:asciiTheme="minorHAnsi" w:hAnsiTheme="minorHAnsi"/>
        </w:rPr>
      </w:pPr>
      <w:r>
        <w:rPr>
          <w:rFonts w:asciiTheme="minorHAnsi" w:hAnsiTheme="minorHAnsi"/>
        </w:rPr>
        <w:br/>
        <w:t>This screen allows users to record expenses by entering the amount, category, and optional receipt photo. Once the expense is logged, it contributes to the growth of the user’s virtual city.</w:t>
      </w:r>
    </w:p>
    <w:p w14:paraId="7A4F1C19" w14:textId="77777777" w:rsidR="003379FC" w:rsidRDefault="00000000">
      <w:pPr>
        <w:pStyle w:val="NormalWeb"/>
        <w:rPr>
          <w:rFonts w:asciiTheme="minorHAnsi" w:hAnsiTheme="minorHAnsi"/>
        </w:rPr>
      </w:pPr>
      <w:r>
        <w:rPr>
          <w:rFonts w:asciiTheme="minorHAnsi" w:hAnsiTheme="minorHAnsi"/>
          <w:noProof/>
        </w:rPr>
        <w:lastRenderedPageBreak/>
        <w:drawing>
          <wp:inline distT="0" distB="0" distL="114300" distR="114300" wp14:anchorId="0B10CEE9" wp14:editId="1EDE6570">
            <wp:extent cx="3754120" cy="2175510"/>
            <wp:effectExtent l="0" t="0" r="17780" b="15240"/>
            <wp:docPr id="7" name="Picture 7" descr="Screenshot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130)"/>
                    <pic:cNvPicPr>
                      <a:picLocks noChangeAspect="1"/>
                    </pic:cNvPicPr>
                  </pic:nvPicPr>
                  <pic:blipFill>
                    <a:blip r:embed="rId11"/>
                    <a:srcRect l="15425" t="15881" r="11882" b="9194"/>
                    <a:stretch>
                      <a:fillRect/>
                    </a:stretch>
                  </pic:blipFill>
                  <pic:spPr>
                    <a:xfrm>
                      <a:off x="0" y="0"/>
                      <a:ext cx="3754120" cy="2175510"/>
                    </a:xfrm>
                    <a:prstGeom prst="rect">
                      <a:avLst/>
                    </a:prstGeom>
                  </pic:spPr>
                </pic:pic>
              </a:graphicData>
            </a:graphic>
          </wp:inline>
        </w:drawing>
      </w:r>
      <w:r>
        <w:rPr>
          <w:rFonts w:asciiTheme="minorHAnsi" w:hAnsiTheme="minorHAnsi"/>
        </w:rPr>
        <w:br/>
        <w:t>The city view visually represents the user’s financial activity. Each building represents recorded expenses, and the city expands as the user continues logging transactions.</w:t>
      </w:r>
    </w:p>
    <w:p w14:paraId="47F5D93A" w14:textId="77777777" w:rsidR="003379FC" w:rsidRDefault="00000000">
      <w:pPr>
        <w:pStyle w:val="Heading1"/>
        <w:rPr>
          <w:rFonts w:asciiTheme="minorHAnsi" w:hAnsiTheme="minorHAnsi" w:hint="default"/>
          <w:sz w:val="24"/>
          <w:szCs w:val="24"/>
        </w:rPr>
      </w:pPr>
      <w:r>
        <w:rPr>
          <w:rFonts w:asciiTheme="minorHAnsi" w:hAnsiTheme="minorHAnsi" w:hint="default"/>
          <w:sz w:val="24"/>
          <w:szCs w:val="24"/>
        </w:rPr>
        <w:t>3. Visual Comparison of Budgeting Applications</w:t>
      </w:r>
    </w:p>
    <w:p w14:paraId="3D9B6082" w14:textId="10C79E72" w:rsidR="003379FC" w:rsidRDefault="00000000">
      <w:pPr>
        <w:pStyle w:val="NormalWeb"/>
        <w:rPr>
          <w:rFonts w:asciiTheme="minorHAnsi" w:hAnsiTheme="minorHAnsi"/>
        </w:rPr>
      </w:pPr>
      <w:r>
        <w:rPr>
          <w:rFonts w:asciiTheme="minorHAnsi" w:hAnsiTheme="minorHAnsi"/>
        </w:rPr>
        <w:t xml:space="preserve">The three researched </w:t>
      </w:r>
      <w:r w:rsidR="00680EF1">
        <w:rPr>
          <w:rFonts w:asciiTheme="minorHAnsi" w:hAnsiTheme="minorHAnsi"/>
        </w:rPr>
        <w:t>applications</w:t>
      </w:r>
      <w:r>
        <w:rPr>
          <w:rFonts w:asciiTheme="minorHAnsi" w:hAnsiTheme="minorHAnsi"/>
        </w:rPr>
        <w:t xml:space="preserve"> focus on different aspects of personal finance management. Mint focuses on structured budgeting and financial analysis, Emma </w:t>
      </w:r>
      <w:r w:rsidR="00680EF1">
        <w:rPr>
          <w:rFonts w:asciiTheme="minorHAnsi" w:hAnsiTheme="minorHAnsi"/>
        </w:rPr>
        <w:t>emphasizes</w:t>
      </w:r>
      <w:r>
        <w:rPr>
          <w:rFonts w:asciiTheme="minorHAnsi" w:hAnsiTheme="minorHAnsi"/>
        </w:rPr>
        <w:t xml:space="preserve"> user-friendly design and financial insights, while Fortune City focuses on engagement through gamification.</w:t>
      </w:r>
    </w:p>
    <w:p w14:paraId="0CD23E49" w14:textId="673190A3" w:rsidR="003379FC" w:rsidRDefault="00000000">
      <w:pPr>
        <w:pStyle w:val="NormalWeb"/>
        <w:rPr>
          <w:rFonts w:asciiTheme="minorHAnsi" w:hAnsiTheme="minorHAnsi"/>
        </w:rPr>
      </w:pPr>
      <w:r>
        <w:rPr>
          <w:rFonts w:asciiTheme="minorHAnsi" w:hAnsiTheme="minorHAnsi"/>
        </w:rPr>
        <w:t xml:space="preserve">The following comparison </w:t>
      </w:r>
      <w:r w:rsidR="00680EF1">
        <w:rPr>
          <w:rFonts w:asciiTheme="minorHAnsi" w:hAnsiTheme="minorHAnsi"/>
        </w:rPr>
        <w:t>summarizes</w:t>
      </w:r>
      <w:r>
        <w:rPr>
          <w:rFonts w:asciiTheme="minorHAnsi" w:hAnsiTheme="minorHAnsi"/>
        </w:rPr>
        <w:t xml:space="preserve"> the main differences between the applications in terms of budgeting functionality, automation, user interface design, and motivational features.</w:t>
      </w:r>
    </w:p>
    <w:tbl>
      <w:tblPr>
        <w:tblW w:w="0" w:type="auto"/>
        <w:tblCellSpacing w:w="15" w:type="dxa"/>
        <w:tblInd w:w="20" w:type="dxa"/>
        <w:tblCellMar>
          <w:top w:w="15" w:type="dxa"/>
          <w:left w:w="15" w:type="dxa"/>
          <w:bottom w:w="15" w:type="dxa"/>
          <w:right w:w="15" w:type="dxa"/>
        </w:tblCellMar>
        <w:tblLook w:val="04A0" w:firstRow="1" w:lastRow="0" w:firstColumn="1" w:lastColumn="0" w:noHBand="0" w:noVBand="1"/>
      </w:tblPr>
      <w:tblGrid>
        <w:gridCol w:w="1855"/>
        <w:gridCol w:w="2348"/>
        <w:gridCol w:w="2317"/>
        <w:gridCol w:w="1896"/>
      </w:tblGrid>
      <w:tr w:rsidR="003379FC" w14:paraId="469FC2C6" w14:textId="77777777">
        <w:trPr>
          <w:tblHeader/>
          <w:tblCellSpacing w:w="15" w:type="dxa"/>
        </w:trPr>
        <w:tc>
          <w:tcPr>
            <w:tcW w:w="0" w:type="auto"/>
            <w:tcBorders>
              <w:top w:val="single" w:sz="8" w:space="0" w:color="4BACC6"/>
              <w:left w:val="single" w:sz="8" w:space="0" w:color="4BACC6"/>
              <w:bottom w:val="single" w:sz="18" w:space="0" w:color="FFFFFF"/>
              <w:right w:val="single" w:sz="8" w:space="0" w:color="4BACC6"/>
            </w:tcBorders>
            <w:shd w:val="clear" w:color="auto" w:fill="4BACC6"/>
            <w:vAlign w:val="center"/>
          </w:tcPr>
          <w:p w14:paraId="78AC2EF0" w14:textId="77777777" w:rsidR="003379FC" w:rsidRDefault="00000000">
            <w:pPr>
              <w:widowControl/>
              <w:jc w:val="center"/>
              <w:rPr>
                <w:rFonts w:asciiTheme="minorHAnsi" w:hAnsiTheme="minorHAnsi"/>
                <w:b/>
                <w:bCs/>
                <w:color w:val="FFFFFF"/>
                <w:sz w:val="24"/>
                <w:szCs w:val="24"/>
              </w:rPr>
            </w:pPr>
            <w:r>
              <w:rPr>
                <w:rFonts w:asciiTheme="minorHAnsi" w:hAnsiTheme="minorHAnsi" w:cs="SimSun"/>
                <w:b/>
                <w:bCs/>
                <w:color w:val="FFFFFF"/>
                <w:kern w:val="0"/>
                <w:sz w:val="24"/>
                <w:szCs w:val="24"/>
                <w:lang w:bidi="ar"/>
              </w:rPr>
              <w:t>Feature</w:t>
            </w:r>
          </w:p>
        </w:tc>
        <w:tc>
          <w:tcPr>
            <w:tcW w:w="0" w:type="auto"/>
            <w:tcBorders>
              <w:top w:val="single" w:sz="8" w:space="0" w:color="4BACC6"/>
              <w:left w:val="single" w:sz="8" w:space="0" w:color="4BACC6"/>
              <w:bottom w:val="single" w:sz="18" w:space="0" w:color="FFFFFF"/>
              <w:right w:val="single" w:sz="8" w:space="0" w:color="4BACC6"/>
            </w:tcBorders>
            <w:shd w:val="clear" w:color="auto" w:fill="4BACC6"/>
            <w:vAlign w:val="center"/>
          </w:tcPr>
          <w:p w14:paraId="0091A4C7" w14:textId="77777777" w:rsidR="003379FC" w:rsidRDefault="00000000">
            <w:pPr>
              <w:widowControl/>
              <w:jc w:val="center"/>
              <w:rPr>
                <w:rFonts w:asciiTheme="minorHAnsi" w:hAnsiTheme="minorHAnsi"/>
                <w:b/>
                <w:bCs/>
                <w:color w:val="FFFFFF"/>
                <w:sz w:val="24"/>
                <w:szCs w:val="24"/>
              </w:rPr>
            </w:pPr>
            <w:r>
              <w:rPr>
                <w:rFonts w:asciiTheme="minorHAnsi" w:hAnsiTheme="minorHAnsi" w:cs="SimSun"/>
                <w:b/>
                <w:bCs/>
                <w:color w:val="FFFFFF"/>
                <w:kern w:val="0"/>
                <w:sz w:val="24"/>
                <w:szCs w:val="24"/>
                <w:lang w:bidi="ar"/>
              </w:rPr>
              <w:t>Mint</w:t>
            </w:r>
          </w:p>
        </w:tc>
        <w:tc>
          <w:tcPr>
            <w:tcW w:w="0" w:type="auto"/>
            <w:tcBorders>
              <w:top w:val="single" w:sz="8" w:space="0" w:color="4BACC6"/>
              <w:left w:val="single" w:sz="8" w:space="0" w:color="4BACC6"/>
              <w:bottom w:val="single" w:sz="18" w:space="0" w:color="FFFFFF"/>
              <w:right w:val="single" w:sz="8" w:space="0" w:color="4BACC6"/>
            </w:tcBorders>
            <w:shd w:val="clear" w:color="auto" w:fill="4BACC6"/>
            <w:vAlign w:val="center"/>
          </w:tcPr>
          <w:p w14:paraId="6E6B15DF" w14:textId="77777777" w:rsidR="003379FC" w:rsidRDefault="00000000">
            <w:pPr>
              <w:widowControl/>
              <w:jc w:val="center"/>
              <w:rPr>
                <w:rFonts w:asciiTheme="minorHAnsi" w:hAnsiTheme="minorHAnsi"/>
                <w:b/>
                <w:bCs/>
                <w:color w:val="FFFFFF"/>
                <w:sz w:val="24"/>
                <w:szCs w:val="24"/>
              </w:rPr>
            </w:pPr>
            <w:r>
              <w:rPr>
                <w:rFonts w:asciiTheme="minorHAnsi" w:hAnsiTheme="minorHAnsi" w:cs="SimSun"/>
                <w:b/>
                <w:bCs/>
                <w:color w:val="FFFFFF"/>
                <w:kern w:val="0"/>
                <w:sz w:val="24"/>
                <w:szCs w:val="24"/>
                <w:lang w:bidi="ar"/>
              </w:rPr>
              <w:t>Emma</w:t>
            </w:r>
          </w:p>
        </w:tc>
        <w:tc>
          <w:tcPr>
            <w:tcW w:w="1851" w:type="dxa"/>
            <w:tcBorders>
              <w:top w:val="single" w:sz="8" w:space="0" w:color="4BACC6"/>
              <w:left w:val="single" w:sz="8" w:space="0" w:color="4BACC6"/>
              <w:bottom w:val="single" w:sz="18" w:space="0" w:color="FFFFFF"/>
              <w:right w:val="single" w:sz="8" w:space="0" w:color="4BACC6"/>
            </w:tcBorders>
            <w:shd w:val="clear" w:color="auto" w:fill="4BACC6"/>
            <w:vAlign w:val="center"/>
          </w:tcPr>
          <w:p w14:paraId="1D32F2F8" w14:textId="77777777" w:rsidR="003379FC" w:rsidRDefault="00000000">
            <w:pPr>
              <w:widowControl/>
              <w:jc w:val="center"/>
              <w:rPr>
                <w:rFonts w:asciiTheme="minorHAnsi" w:hAnsiTheme="minorHAnsi"/>
                <w:b/>
                <w:bCs/>
                <w:color w:val="FFFFFF"/>
                <w:sz w:val="24"/>
                <w:szCs w:val="24"/>
              </w:rPr>
            </w:pPr>
            <w:r>
              <w:rPr>
                <w:rFonts w:asciiTheme="minorHAnsi" w:hAnsiTheme="minorHAnsi" w:cs="SimSun"/>
                <w:b/>
                <w:bCs/>
                <w:color w:val="FFFFFF"/>
                <w:kern w:val="0"/>
                <w:sz w:val="24"/>
                <w:szCs w:val="24"/>
                <w:lang w:bidi="ar"/>
              </w:rPr>
              <w:t>Fortune City</w:t>
            </w:r>
          </w:p>
        </w:tc>
      </w:tr>
      <w:tr w:rsidR="003379FC" w14:paraId="21CB7EEC" w14:textId="77777777">
        <w:trPr>
          <w:tblCellSpacing w:w="15" w:type="dxa"/>
        </w:trPr>
        <w:tc>
          <w:tcPr>
            <w:tcW w:w="0" w:type="auto"/>
            <w:tcBorders>
              <w:top w:val="single" w:sz="18" w:space="0" w:color="FFFFFF"/>
              <w:left w:val="single" w:sz="8" w:space="0" w:color="4BACC6"/>
              <w:bottom w:val="single" w:sz="8" w:space="0" w:color="4BACC6"/>
              <w:right w:val="single" w:sz="8" w:space="0" w:color="4BACC6"/>
            </w:tcBorders>
            <w:shd w:val="clear" w:color="auto" w:fill="B7DDE8"/>
            <w:vAlign w:val="center"/>
          </w:tcPr>
          <w:p w14:paraId="7A0005FC" w14:textId="77777777" w:rsidR="003379FC" w:rsidRDefault="00000000">
            <w:pPr>
              <w:widowControl/>
              <w:jc w:val="left"/>
              <w:rPr>
                <w:rFonts w:asciiTheme="minorHAnsi" w:hAnsiTheme="minorHAnsi"/>
                <w:color w:val="000000"/>
                <w:sz w:val="24"/>
                <w:szCs w:val="24"/>
              </w:rPr>
            </w:pPr>
            <w:r>
              <w:rPr>
                <w:rStyle w:val="Strong"/>
                <w:rFonts w:asciiTheme="minorHAnsi" w:hAnsiTheme="minorHAnsi" w:cs="SimSun"/>
                <w:color w:val="000000"/>
                <w:kern w:val="0"/>
                <w:sz w:val="24"/>
                <w:szCs w:val="24"/>
                <w:lang w:bidi="ar"/>
              </w:rPr>
              <w:t>Primary Focus</w:t>
            </w:r>
          </w:p>
        </w:tc>
        <w:tc>
          <w:tcPr>
            <w:tcW w:w="0" w:type="auto"/>
            <w:tcBorders>
              <w:top w:val="single" w:sz="18" w:space="0" w:color="FFFFFF"/>
              <w:left w:val="single" w:sz="8" w:space="0" w:color="4BACC6"/>
              <w:bottom w:val="single" w:sz="8" w:space="0" w:color="4BACC6"/>
              <w:right w:val="single" w:sz="8" w:space="0" w:color="4BACC6"/>
            </w:tcBorders>
            <w:shd w:val="clear" w:color="auto" w:fill="B7DDE8"/>
            <w:vAlign w:val="center"/>
          </w:tcPr>
          <w:p w14:paraId="6DF28F80"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Structured financial management</w:t>
            </w:r>
          </w:p>
        </w:tc>
        <w:tc>
          <w:tcPr>
            <w:tcW w:w="0" w:type="auto"/>
            <w:tcBorders>
              <w:top w:val="single" w:sz="18" w:space="0" w:color="FFFFFF"/>
              <w:left w:val="single" w:sz="8" w:space="0" w:color="4BACC6"/>
              <w:bottom w:val="single" w:sz="8" w:space="0" w:color="4BACC6"/>
              <w:right w:val="single" w:sz="8" w:space="0" w:color="4BACC6"/>
            </w:tcBorders>
            <w:shd w:val="clear" w:color="auto" w:fill="B7DDE8"/>
            <w:vAlign w:val="center"/>
          </w:tcPr>
          <w:p w14:paraId="0D78248E"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User-friendly financial insights</w:t>
            </w:r>
          </w:p>
        </w:tc>
        <w:tc>
          <w:tcPr>
            <w:tcW w:w="1851" w:type="dxa"/>
            <w:tcBorders>
              <w:top w:val="single" w:sz="18" w:space="0" w:color="FFFFFF"/>
              <w:left w:val="single" w:sz="8" w:space="0" w:color="4BACC6"/>
              <w:bottom w:val="single" w:sz="8" w:space="0" w:color="4BACC6"/>
              <w:right w:val="single" w:sz="8" w:space="0" w:color="4BACC6"/>
            </w:tcBorders>
            <w:shd w:val="clear" w:color="auto" w:fill="B7DDE8"/>
            <w:vAlign w:val="center"/>
          </w:tcPr>
          <w:p w14:paraId="551F0339"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Gamified expense tracking</w:t>
            </w:r>
          </w:p>
        </w:tc>
      </w:tr>
      <w:tr w:rsidR="003379FC" w14:paraId="5499E867" w14:textId="77777777">
        <w:trPr>
          <w:tblCellSpacing w:w="15" w:type="dxa"/>
        </w:trPr>
        <w:tc>
          <w:tcPr>
            <w:tcW w:w="0" w:type="auto"/>
            <w:tcBorders>
              <w:top w:val="single" w:sz="8" w:space="0" w:color="4BACC6"/>
              <w:left w:val="single" w:sz="8" w:space="0" w:color="4BACC6"/>
              <w:bottom w:val="single" w:sz="8" w:space="0" w:color="4BACC6"/>
              <w:right w:val="single" w:sz="8" w:space="0" w:color="4BACC6"/>
            </w:tcBorders>
            <w:shd w:val="clear" w:color="auto" w:fill="FFFFFF"/>
            <w:vAlign w:val="center"/>
          </w:tcPr>
          <w:p w14:paraId="16D0D5B7" w14:textId="77777777" w:rsidR="003379FC" w:rsidRDefault="00000000">
            <w:pPr>
              <w:widowControl/>
              <w:jc w:val="left"/>
              <w:rPr>
                <w:rFonts w:asciiTheme="minorHAnsi" w:hAnsiTheme="minorHAnsi"/>
                <w:color w:val="000000"/>
                <w:sz w:val="24"/>
                <w:szCs w:val="24"/>
              </w:rPr>
            </w:pPr>
            <w:r>
              <w:rPr>
                <w:rStyle w:val="Strong"/>
                <w:rFonts w:asciiTheme="minorHAnsi" w:hAnsiTheme="minorHAnsi" w:cs="SimSun"/>
                <w:color w:val="000000"/>
                <w:kern w:val="0"/>
                <w:sz w:val="24"/>
                <w:szCs w:val="24"/>
                <w:lang w:bidi="ar"/>
              </w:rPr>
              <w:t>Category Budgets</w:t>
            </w:r>
          </w:p>
        </w:tc>
        <w:tc>
          <w:tcPr>
            <w:tcW w:w="0" w:type="auto"/>
            <w:tcBorders>
              <w:top w:val="single" w:sz="8" w:space="0" w:color="4BACC6"/>
              <w:left w:val="single" w:sz="8" w:space="0" w:color="4BACC6"/>
              <w:bottom w:val="single" w:sz="8" w:space="0" w:color="4BACC6"/>
              <w:right w:val="single" w:sz="8" w:space="0" w:color="4BACC6"/>
            </w:tcBorders>
            <w:shd w:val="clear" w:color="auto" w:fill="FFFFFF"/>
            <w:vAlign w:val="center"/>
          </w:tcPr>
          <w:p w14:paraId="64A386E0"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Yes – detailed monthly budgets</w:t>
            </w:r>
          </w:p>
        </w:tc>
        <w:tc>
          <w:tcPr>
            <w:tcW w:w="0" w:type="auto"/>
            <w:tcBorders>
              <w:top w:val="single" w:sz="8" w:space="0" w:color="4BACC6"/>
              <w:left w:val="single" w:sz="8" w:space="0" w:color="4BACC6"/>
              <w:bottom w:val="single" w:sz="8" w:space="0" w:color="4BACC6"/>
              <w:right w:val="single" w:sz="8" w:space="0" w:color="4BACC6"/>
            </w:tcBorders>
            <w:shd w:val="clear" w:color="auto" w:fill="FFFFFF"/>
            <w:vAlign w:val="center"/>
          </w:tcPr>
          <w:p w14:paraId="707A1E75"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Yes – simplified budgets</w:t>
            </w:r>
          </w:p>
        </w:tc>
        <w:tc>
          <w:tcPr>
            <w:tcW w:w="1851" w:type="dxa"/>
            <w:tcBorders>
              <w:top w:val="single" w:sz="8" w:space="0" w:color="4BACC6"/>
              <w:left w:val="single" w:sz="8" w:space="0" w:color="4BACC6"/>
              <w:bottom w:val="single" w:sz="8" w:space="0" w:color="4BACC6"/>
              <w:right w:val="single" w:sz="8" w:space="0" w:color="4BACC6"/>
            </w:tcBorders>
            <w:shd w:val="clear" w:color="auto" w:fill="FFFFFF"/>
            <w:vAlign w:val="center"/>
          </w:tcPr>
          <w:p w14:paraId="17EF5B9A"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Limited</w:t>
            </w:r>
          </w:p>
        </w:tc>
      </w:tr>
      <w:tr w:rsidR="003379FC" w14:paraId="32858089" w14:textId="77777777">
        <w:trPr>
          <w:tblCellSpacing w:w="15" w:type="dxa"/>
        </w:trPr>
        <w:tc>
          <w:tcPr>
            <w:tcW w:w="0" w:type="auto"/>
            <w:tcBorders>
              <w:top w:val="single" w:sz="8" w:space="0" w:color="4BACC6"/>
              <w:left w:val="single" w:sz="8" w:space="0" w:color="4BACC6"/>
              <w:bottom w:val="single" w:sz="8" w:space="0" w:color="4BACC6"/>
              <w:right w:val="single" w:sz="8" w:space="0" w:color="4BACC6"/>
            </w:tcBorders>
            <w:shd w:val="clear" w:color="auto" w:fill="B7DDE8"/>
            <w:vAlign w:val="center"/>
          </w:tcPr>
          <w:p w14:paraId="2F759FDF" w14:textId="77777777" w:rsidR="003379FC" w:rsidRDefault="00000000">
            <w:pPr>
              <w:widowControl/>
              <w:jc w:val="left"/>
              <w:rPr>
                <w:rFonts w:asciiTheme="minorHAnsi" w:hAnsiTheme="minorHAnsi"/>
                <w:color w:val="000000"/>
                <w:sz w:val="24"/>
                <w:szCs w:val="24"/>
              </w:rPr>
            </w:pPr>
            <w:r>
              <w:rPr>
                <w:rStyle w:val="Strong"/>
                <w:rFonts w:asciiTheme="minorHAnsi" w:hAnsiTheme="minorHAnsi" w:cs="SimSun"/>
                <w:color w:val="000000"/>
                <w:kern w:val="0"/>
                <w:sz w:val="24"/>
                <w:szCs w:val="24"/>
                <w:lang w:bidi="ar"/>
              </w:rPr>
              <w:t>Automation</w:t>
            </w:r>
          </w:p>
        </w:tc>
        <w:tc>
          <w:tcPr>
            <w:tcW w:w="0" w:type="auto"/>
            <w:tcBorders>
              <w:top w:val="single" w:sz="8" w:space="0" w:color="4BACC6"/>
              <w:left w:val="single" w:sz="8" w:space="0" w:color="4BACC6"/>
              <w:bottom w:val="single" w:sz="8" w:space="0" w:color="4BACC6"/>
              <w:right w:val="single" w:sz="8" w:space="0" w:color="4BACC6"/>
            </w:tcBorders>
            <w:shd w:val="clear" w:color="auto" w:fill="B7DDE8"/>
            <w:vAlign w:val="center"/>
          </w:tcPr>
          <w:p w14:paraId="4E82E96E"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High – imports transactions automatically</w:t>
            </w:r>
          </w:p>
        </w:tc>
        <w:tc>
          <w:tcPr>
            <w:tcW w:w="0" w:type="auto"/>
            <w:tcBorders>
              <w:top w:val="single" w:sz="8" w:space="0" w:color="4BACC6"/>
              <w:left w:val="single" w:sz="8" w:space="0" w:color="4BACC6"/>
              <w:bottom w:val="single" w:sz="8" w:space="0" w:color="4BACC6"/>
              <w:right w:val="single" w:sz="8" w:space="0" w:color="4BACC6"/>
            </w:tcBorders>
            <w:shd w:val="clear" w:color="auto" w:fill="B7DDE8"/>
            <w:vAlign w:val="center"/>
          </w:tcPr>
          <w:p w14:paraId="0F41FC60"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 xml:space="preserve">High – smart transaction </w:t>
            </w:r>
            <w:proofErr w:type="spellStart"/>
            <w:r>
              <w:rPr>
                <w:rFonts w:asciiTheme="minorHAnsi" w:hAnsiTheme="minorHAnsi" w:cs="SimSun"/>
                <w:color w:val="000000"/>
                <w:kern w:val="0"/>
                <w:sz w:val="24"/>
                <w:szCs w:val="24"/>
                <w:lang w:bidi="ar"/>
              </w:rPr>
              <w:t>categorisation</w:t>
            </w:r>
            <w:proofErr w:type="spellEnd"/>
          </w:p>
        </w:tc>
        <w:tc>
          <w:tcPr>
            <w:tcW w:w="1851" w:type="dxa"/>
            <w:tcBorders>
              <w:top w:val="single" w:sz="8" w:space="0" w:color="4BACC6"/>
              <w:left w:val="single" w:sz="8" w:space="0" w:color="4BACC6"/>
              <w:bottom w:val="single" w:sz="8" w:space="0" w:color="4BACC6"/>
              <w:right w:val="single" w:sz="8" w:space="0" w:color="4BACC6"/>
            </w:tcBorders>
            <w:shd w:val="clear" w:color="auto" w:fill="B7DDE8"/>
            <w:vAlign w:val="center"/>
          </w:tcPr>
          <w:p w14:paraId="717BB96D"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Low – mostly manual entry</w:t>
            </w:r>
          </w:p>
        </w:tc>
      </w:tr>
      <w:tr w:rsidR="003379FC" w14:paraId="67C9E158" w14:textId="77777777">
        <w:trPr>
          <w:tblCellSpacing w:w="15" w:type="dxa"/>
        </w:trPr>
        <w:tc>
          <w:tcPr>
            <w:tcW w:w="0" w:type="auto"/>
            <w:tcBorders>
              <w:top w:val="single" w:sz="8" w:space="0" w:color="4BACC6"/>
              <w:left w:val="single" w:sz="8" w:space="0" w:color="4BACC6"/>
              <w:bottom w:val="single" w:sz="8" w:space="0" w:color="4BACC6"/>
              <w:right w:val="single" w:sz="8" w:space="0" w:color="4BACC6"/>
            </w:tcBorders>
            <w:shd w:val="clear" w:color="auto" w:fill="FFFFFF"/>
            <w:vAlign w:val="center"/>
          </w:tcPr>
          <w:p w14:paraId="46A0DE03" w14:textId="77777777" w:rsidR="003379FC" w:rsidRDefault="00000000">
            <w:pPr>
              <w:widowControl/>
              <w:jc w:val="left"/>
              <w:rPr>
                <w:rFonts w:asciiTheme="minorHAnsi" w:hAnsiTheme="minorHAnsi"/>
                <w:color w:val="000000"/>
                <w:sz w:val="24"/>
                <w:szCs w:val="24"/>
              </w:rPr>
            </w:pPr>
            <w:r>
              <w:rPr>
                <w:rStyle w:val="Strong"/>
                <w:rFonts w:asciiTheme="minorHAnsi" w:hAnsiTheme="minorHAnsi" w:cs="SimSun"/>
                <w:color w:val="000000"/>
                <w:kern w:val="0"/>
                <w:sz w:val="24"/>
                <w:szCs w:val="24"/>
                <w:lang w:bidi="ar"/>
              </w:rPr>
              <w:t>User Interface Design</w:t>
            </w:r>
          </w:p>
        </w:tc>
        <w:tc>
          <w:tcPr>
            <w:tcW w:w="0" w:type="auto"/>
            <w:tcBorders>
              <w:top w:val="single" w:sz="8" w:space="0" w:color="4BACC6"/>
              <w:left w:val="single" w:sz="8" w:space="0" w:color="4BACC6"/>
              <w:bottom w:val="single" w:sz="8" w:space="0" w:color="4BACC6"/>
              <w:right w:val="single" w:sz="8" w:space="0" w:color="4BACC6"/>
            </w:tcBorders>
            <w:shd w:val="clear" w:color="auto" w:fill="FFFFFF"/>
            <w:vAlign w:val="center"/>
          </w:tcPr>
          <w:p w14:paraId="2471F58E"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Professional but basic</w:t>
            </w:r>
          </w:p>
        </w:tc>
        <w:tc>
          <w:tcPr>
            <w:tcW w:w="0" w:type="auto"/>
            <w:tcBorders>
              <w:top w:val="single" w:sz="8" w:space="0" w:color="4BACC6"/>
              <w:left w:val="single" w:sz="8" w:space="0" w:color="4BACC6"/>
              <w:bottom w:val="single" w:sz="8" w:space="0" w:color="4BACC6"/>
              <w:right w:val="single" w:sz="8" w:space="0" w:color="4BACC6"/>
            </w:tcBorders>
            <w:shd w:val="clear" w:color="auto" w:fill="FFFFFF"/>
            <w:vAlign w:val="center"/>
          </w:tcPr>
          <w:p w14:paraId="42E6019B"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Modern and visually appealing</w:t>
            </w:r>
          </w:p>
        </w:tc>
        <w:tc>
          <w:tcPr>
            <w:tcW w:w="1851" w:type="dxa"/>
            <w:tcBorders>
              <w:top w:val="single" w:sz="8" w:space="0" w:color="4BACC6"/>
              <w:left w:val="single" w:sz="8" w:space="0" w:color="4BACC6"/>
              <w:bottom w:val="single" w:sz="8" w:space="0" w:color="4BACC6"/>
              <w:right w:val="single" w:sz="8" w:space="0" w:color="4BACC6"/>
            </w:tcBorders>
            <w:shd w:val="clear" w:color="auto" w:fill="FFFFFF"/>
            <w:vAlign w:val="center"/>
          </w:tcPr>
          <w:p w14:paraId="0CD879EB"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Playful and game-like</w:t>
            </w:r>
          </w:p>
        </w:tc>
      </w:tr>
      <w:tr w:rsidR="003379FC" w14:paraId="1A1EC708" w14:textId="77777777">
        <w:trPr>
          <w:tblCellSpacing w:w="15" w:type="dxa"/>
        </w:trPr>
        <w:tc>
          <w:tcPr>
            <w:tcW w:w="0" w:type="auto"/>
            <w:tcBorders>
              <w:top w:val="single" w:sz="8" w:space="0" w:color="4BACC6"/>
              <w:left w:val="single" w:sz="8" w:space="0" w:color="4BACC6"/>
              <w:bottom w:val="single" w:sz="8" w:space="0" w:color="4BACC6"/>
              <w:right w:val="single" w:sz="8" w:space="0" w:color="4BACC6"/>
            </w:tcBorders>
            <w:shd w:val="clear" w:color="auto" w:fill="B7DDE8"/>
            <w:vAlign w:val="center"/>
          </w:tcPr>
          <w:p w14:paraId="46D6D6EB" w14:textId="77777777" w:rsidR="003379FC" w:rsidRDefault="00000000">
            <w:pPr>
              <w:widowControl/>
              <w:jc w:val="left"/>
              <w:rPr>
                <w:rFonts w:asciiTheme="minorHAnsi" w:hAnsiTheme="minorHAnsi"/>
                <w:color w:val="000000"/>
                <w:sz w:val="24"/>
                <w:szCs w:val="24"/>
              </w:rPr>
            </w:pPr>
            <w:r>
              <w:rPr>
                <w:rStyle w:val="Strong"/>
                <w:rFonts w:asciiTheme="minorHAnsi" w:hAnsiTheme="minorHAnsi" w:cs="SimSun"/>
                <w:color w:val="000000"/>
                <w:kern w:val="0"/>
                <w:sz w:val="24"/>
                <w:szCs w:val="24"/>
                <w:lang w:bidi="ar"/>
              </w:rPr>
              <w:t>Gamification</w:t>
            </w:r>
          </w:p>
        </w:tc>
        <w:tc>
          <w:tcPr>
            <w:tcW w:w="0" w:type="auto"/>
            <w:tcBorders>
              <w:top w:val="single" w:sz="8" w:space="0" w:color="4BACC6"/>
              <w:left w:val="single" w:sz="8" w:space="0" w:color="4BACC6"/>
              <w:bottom w:val="single" w:sz="8" w:space="0" w:color="4BACC6"/>
              <w:right w:val="single" w:sz="8" w:space="0" w:color="4BACC6"/>
            </w:tcBorders>
            <w:shd w:val="clear" w:color="auto" w:fill="B7DDE8"/>
            <w:vAlign w:val="center"/>
          </w:tcPr>
          <w:p w14:paraId="3AFFC911"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None</w:t>
            </w:r>
          </w:p>
        </w:tc>
        <w:tc>
          <w:tcPr>
            <w:tcW w:w="0" w:type="auto"/>
            <w:tcBorders>
              <w:top w:val="single" w:sz="8" w:space="0" w:color="4BACC6"/>
              <w:left w:val="single" w:sz="8" w:space="0" w:color="4BACC6"/>
              <w:bottom w:val="single" w:sz="8" w:space="0" w:color="4BACC6"/>
              <w:right w:val="single" w:sz="8" w:space="0" w:color="4BACC6"/>
            </w:tcBorders>
            <w:shd w:val="clear" w:color="auto" w:fill="B7DDE8"/>
            <w:vAlign w:val="center"/>
          </w:tcPr>
          <w:p w14:paraId="01D166E6"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Minimal</w:t>
            </w:r>
          </w:p>
        </w:tc>
        <w:tc>
          <w:tcPr>
            <w:tcW w:w="1851" w:type="dxa"/>
            <w:tcBorders>
              <w:top w:val="single" w:sz="8" w:space="0" w:color="4BACC6"/>
              <w:left w:val="single" w:sz="8" w:space="0" w:color="4BACC6"/>
              <w:bottom w:val="single" w:sz="8" w:space="0" w:color="4BACC6"/>
              <w:right w:val="single" w:sz="8" w:space="0" w:color="4BACC6"/>
            </w:tcBorders>
            <w:shd w:val="clear" w:color="auto" w:fill="B7DDE8"/>
            <w:vAlign w:val="center"/>
          </w:tcPr>
          <w:p w14:paraId="5965313D"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Very strong</w:t>
            </w:r>
          </w:p>
        </w:tc>
      </w:tr>
      <w:tr w:rsidR="003379FC" w14:paraId="18A8503F" w14:textId="77777777">
        <w:trPr>
          <w:tblCellSpacing w:w="15" w:type="dxa"/>
        </w:trPr>
        <w:tc>
          <w:tcPr>
            <w:tcW w:w="0" w:type="auto"/>
            <w:tcBorders>
              <w:top w:val="single" w:sz="8" w:space="0" w:color="4BACC6"/>
              <w:left w:val="single" w:sz="8" w:space="0" w:color="4BACC6"/>
              <w:bottom w:val="single" w:sz="8" w:space="0" w:color="4BACC6"/>
              <w:right w:val="single" w:sz="8" w:space="0" w:color="4BACC6"/>
            </w:tcBorders>
            <w:shd w:val="clear" w:color="auto" w:fill="FFFFFF"/>
            <w:vAlign w:val="center"/>
          </w:tcPr>
          <w:p w14:paraId="29C64E88" w14:textId="77777777" w:rsidR="003379FC" w:rsidRDefault="00000000">
            <w:pPr>
              <w:widowControl/>
              <w:jc w:val="left"/>
              <w:rPr>
                <w:rFonts w:asciiTheme="minorHAnsi" w:hAnsiTheme="minorHAnsi"/>
                <w:color w:val="000000"/>
                <w:sz w:val="24"/>
                <w:szCs w:val="24"/>
              </w:rPr>
            </w:pPr>
            <w:r>
              <w:rPr>
                <w:rStyle w:val="Strong"/>
                <w:rFonts w:asciiTheme="minorHAnsi" w:hAnsiTheme="minorHAnsi" w:cs="SimSun"/>
                <w:color w:val="000000"/>
                <w:kern w:val="0"/>
                <w:sz w:val="24"/>
                <w:szCs w:val="24"/>
                <w:lang w:bidi="ar"/>
              </w:rPr>
              <w:t>Receipt Photo Attachment</w:t>
            </w:r>
          </w:p>
        </w:tc>
        <w:tc>
          <w:tcPr>
            <w:tcW w:w="0" w:type="auto"/>
            <w:tcBorders>
              <w:top w:val="single" w:sz="8" w:space="0" w:color="4BACC6"/>
              <w:left w:val="single" w:sz="8" w:space="0" w:color="4BACC6"/>
              <w:bottom w:val="single" w:sz="8" w:space="0" w:color="4BACC6"/>
              <w:right w:val="single" w:sz="8" w:space="0" w:color="4BACC6"/>
            </w:tcBorders>
            <w:shd w:val="clear" w:color="auto" w:fill="FFFFFF"/>
            <w:vAlign w:val="center"/>
          </w:tcPr>
          <w:p w14:paraId="37BF7BF7"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Limited</w:t>
            </w:r>
          </w:p>
        </w:tc>
        <w:tc>
          <w:tcPr>
            <w:tcW w:w="0" w:type="auto"/>
            <w:tcBorders>
              <w:top w:val="single" w:sz="8" w:space="0" w:color="4BACC6"/>
              <w:left w:val="single" w:sz="8" w:space="0" w:color="4BACC6"/>
              <w:bottom w:val="single" w:sz="8" w:space="0" w:color="4BACC6"/>
              <w:right w:val="single" w:sz="8" w:space="0" w:color="4BACC6"/>
            </w:tcBorders>
            <w:shd w:val="clear" w:color="auto" w:fill="FFFFFF"/>
            <w:vAlign w:val="center"/>
          </w:tcPr>
          <w:p w14:paraId="48039449"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Limited</w:t>
            </w:r>
          </w:p>
        </w:tc>
        <w:tc>
          <w:tcPr>
            <w:tcW w:w="1851" w:type="dxa"/>
            <w:tcBorders>
              <w:top w:val="single" w:sz="8" w:space="0" w:color="4BACC6"/>
              <w:left w:val="single" w:sz="8" w:space="0" w:color="4BACC6"/>
              <w:bottom w:val="single" w:sz="8" w:space="0" w:color="4BACC6"/>
              <w:right w:val="single" w:sz="8" w:space="0" w:color="4BACC6"/>
            </w:tcBorders>
            <w:shd w:val="clear" w:color="auto" w:fill="FFFFFF"/>
            <w:vAlign w:val="center"/>
          </w:tcPr>
          <w:p w14:paraId="4C5CA164"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Yes</w:t>
            </w:r>
          </w:p>
        </w:tc>
      </w:tr>
      <w:tr w:rsidR="003379FC" w14:paraId="38EA5676" w14:textId="77777777">
        <w:trPr>
          <w:tblCellSpacing w:w="15" w:type="dxa"/>
        </w:trPr>
        <w:tc>
          <w:tcPr>
            <w:tcW w:w="0" w:type="auto"/>
            <w:tcBorders>
              <w:top w:val="single" w:sz="8" w:space="0" w:color="4BACC6"/>
              <w:left w:val="single" w:sz="8" w:space="0" w:color="4BACC6"/>
              <w:bottom w:val="single" w:sz="8" w:space="0" w:color="4BACC6"/>
              <w:right w:val="single" w:sz="8" w:space="0" w:color="4BACC6"/>
            </w:tcBorders>
            <w:shd w:val="clear" w:color="auto" w:fill="B7DDE8"/>
            <w:vAlign w:val="center"/>
          </w:tcPr>
          <w:p w14:paraId="0C1B4F57" w14:textId="77777777" w:rsidR="003379FC" w:rsidRDefault="00000000">
            <w:pPr>
              <w:widowControl/>
              <w:jc w:val="left"/>
              <w:rPr>
                <w:rFonts w:asciiTheme="minorHAnsi" w:hAnsiTheme="minorHAnsi"/>
                <w:color w:val="000000"/>
                <w:sz w:val="24"/>
                <w:szCs w:val="24"/>
              </w:rPr>
            </w:pPr>
            <w:r>
              <w:rPr>
                <w:rStyle w:val="Strong"/>
                <w:rFonts w:asciiTheme="minorHAnsi" w:hAnsiTheme="minorHAnsi" w:cs="SimSun"/>
                <w:color w:val="000000"/>
                <w:kern w:val="0"/>
                <w:sz w:val="24"/>
                <w:szCs w:val="24"/>
                <w:lang w:bidi="ar"/>
              </w:rPr>
              <w:t>Financial Reports</w:t>
            </w:r>
          </w:p>
        </w:tc>
        <w:tc>
          <w:tcPr>
            <w:tcW w:w="0" w:type="auto"/>
            <w:tcBorders>
              <w:top w:val="single" w:sz="8" w:space="0" w:color="4BACC6"/>
              <w:left w:val="single" w:sz="8" w:space="0" w:color="4BACC6"/>
              <w:bottom w:val="single" w:sz="8" w:space="0" w:color="4BACC6"/>
              <w:right w:val="single" w:sz="8" w:space="0" w:color="4BACC6"/>
            </w:tcBorders>
            <w:shd w:val="clear" w:color="auto" w:fill="B7DDE8"/>
            <w:vAlign w:val="center"/>
          </w:tcPr>
          <w:p w14:paraId="0EBF76E7"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Detailed charts and reports</w:t>
            </w:r>
          </w:p>
        </w:tc>
        <w:tc>
          <w:tcPr>
            <w:tcW w:w="0" w:type="auto"/>
            <w:tcBorders>
              <w:top w:val="single" w:sz="8" w:space="0" w:color="4BACC6"/>
              <w:left w:val="single" w:sz="8" w:space="0" w:color="4BACC6"/>
              <w:bottom w:val="single" w:sz="8" w:space="0" w:color="4BACC6"/>
              <w:right w:val="single" w:sz="8" w:space="0" w:color="4BACC6"/>
            </w:tcBorders>
            <w:shd w:val="clear" w:color="auto" w:fill="B7DDE8"/>
            <w:vAlign w:val="center"/>
          </w:tcPr>
          <w:p w14:paraId="62413B88"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Clear visual summaries</w:t>
            </w:r>
          </w:p>
        </w:tc>
        <w:tc>
          <w:tcPr>
            <w:tcW w:w="1851" w:type="dxa"/>
            <w:tcBorders>
              <w:top w:val="single" w:sz="8" w:space="0" w:color="4BACC6"/>
              <w:left w:val="single" w:sz="8" w:space="0" w:color="4BACC6"/>
              <w:bottom w:val="single" w:sz="8" w:space="0" w:color="4BACC6"/>
              <w:right w:val="single" w:sz="8" w:space="0" w:color="4BACC6"/>
            </w:tcBorders>
            <w:shd w:val="clear" w:color="auto" w:fill="B7DDE8"/>
            <w:vAlign w:val="center"/>
          </w:tcPr>
          <w:p w14:paraId="7B95B269"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Basic summaries</w:t>
            </w:r>
          </w:p>
        </w:tc>
      </w:tr>
      <w:tr w:rsidR="003379FC" w14:paraId="6CF5809A" w14:textId="77777777">
        <w:trPr>
          <w:tblCellSpacing w:w="15" w:type="dxa"/>
        </w:trPr>
        <w:tc>
          <w:tcPr>
            <w:tcW w:w="0" w:type="auto"/>
            <w:tcBorders>
              <w:top w:val="single" w:sz="8" w:space="0" w:color="4BACC6"/>
              <w:left w:val="single" w:sz="8" w:space="0" w:color="4BACC6"/>
              <w:bottom w:val="single" w:sz="8" w:space="0" w:color="4BACC6"/>
              <w:right w:val="single" w:sz="8" w:space="0" w:color="4BACC6"/>
            </w:tcBorders>
            <w:shd w:val="clear" w:color="auto" w:fill="FFFFFF"/>
            <w:vAlign w:val="center"/>
          </w:tcPr>
          <w:p w14:paraId="1103D180" w14:textId="77777777" w:rsidR="003379FC" w:rsidRDefault="00000000">
            <w:pPr>
              <w:widowControl/>
              <w:jc w:val="left"/>
              <w:rPr>
                <w:rFonts w:asciiTheme="minorHAnsi" w:hAnsiTheme="minorHAnsi"/>
                <w:color w:val="000000"/>
                <w:sz w:val="24"/>
                <w:szCs w:val="24"/>
              </w:rPr>
            </w:pPr>
            <w:r>
              <w:rPr>
                <w:rStyle w:val="Strong"/>
                <w:rFonts w:asciiTheme="minorHAnsi" w:hAnsiTheme="minorHAnsi" w:cs="SimSun"/>
                <w:color w:val="000000"/>
                <w:kern w:val="0"/>
                <w:sz w:val="24"/>
                <w:szCs w:val="24"/>
                <w:lang w:bidi="ar"/>
              </w:rPr>
              <w:t>User Motivation</w:t>
            </w:r>
          </w:p>
        </w:tc>
        <w:tc>
          <w:tcPr>
            <w:tcW w:w="0" w:type="auto"/>
            <w:tcBorders>
              <w:top w:val="single" w:sz="8" w:space="0" w:color="4BACC6"/>
              <w:left w:val="single" w:sz="8" w:space="0" w:color="4BACC6"/>
              <w:bottom w:val="single" w:sz="8" w:space="0" w:color="4BACC6"/>
              <w:right w:val="single" w:sz="8" w:space="0" w:color="4BACC6"/>
            </w:tcBorders>
            <w:shd w:val="clear" w:color="auto" w:fill="FFFFFF"/>
            <w:vAlign w:val="center"/>
          </w:tcPr>
          <w:p w14:paraId="5A88CCCD"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Financial alerts and notifications</w:t>
            </w:r>
          </w:p>
        </w:tc>
        <w:tc>
          <w:tcPr>
            <w:tcW w:w="0" w:type="auto"/>
            <w:tcBorders>
              <w:top w:val="single" w:sz="8" w:space="0" w:color="4BACC6"/>
              <w:left w:val="single" w:sz="8" w:space="0" w:color="4BACC6"/>
              <w:bottom w:val="single" w:sz="8" w:space="0" w:color="4BACC6"/>
              <w:right w:val="single" w:sz="8" w:space="0" w:color="4BACC6"/>
            </w:tcBorders>
            <w:shd w:val="clear" w:color="auto" w:fill="FFFFFF"/>
            <w:vAlign w:val="center"/>
          </w:tcPr>
          <w:p w14:paraId="4D25C23E"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Spending insights</w:t>
            </w:r>
          </w:p>
        </w:tc>
        <w:tc>
          <w:tcPr>
            <w:tcW w:w="1851" w:type="dxa"/>
            <w:tcBorders>
              <w:top w:val="single" w:sz="8" w:space="0" w:color="4BACC6"/>
              <w:left w:val="single" w:sz="8" w:space="0" w:color="4BACC6"/>
              <w:bottom w:val="single" w:sz="8" w:space="0" w:color="4BACC6"/>
              <w:right w:val="single" w:sz="8" w:space="0" w:color="4BACC6"/>
            </w:tcBorders>
            <w:shd w:val="clear" w:color="auto" w:fill="FFFFFF"/>
            <w:vAlign w:val="center"/>
          </w:tcPr>
          <w:p w14:paraId="3C99A256"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Rewards and achievements</w:t>
            </w:r>
          </w:p>
        </w:tc>
      </w:tr>
    </w:tbl>
    <w:p w14:paraId="2153791A" w14:textId="77777777" w:rsidR="003379FC" w:rsidRDefault="00000000">
      <w:pPr>
        <w:pStyle w:val="Heading3"/>
        <w:rPr>
          <w:rFonts w:asciiTheme="minorHAnsi" w:hAnsiTheme="minorHAnsi" w:hint="default"/>
          <w:sz w:val="24"/>
          <w:szCs w:val="24"/>
        </w:rPr>
      </w:pPr>
      <w:r>
        <w:rPr>
          <w:rFonts w:asciiTheme="minorHAnsi" w:hAnsiTheme="minorHAnsi" w:hint="default"/>
          <w:sz w:val="24"/>
          <w:szCs w:val="24"/>
        </w:rPr>
        <w:lastRenderedPageBreak/>
        <w:t>Key Observations</w:t>
      </w:r>
    </w:p>
    <w:p w14:paraId="1A599651" w14:textId="77777777" w:rsidR="003379FC" w:rsidRDefault="00000000">
      <w:pPr>
        <w:pStyle w:val="NormalWeb"/>
        <w:rPr>
          <w:rFonts w:asciiTheme="minorHAnsi" w:hAnsiTheme="minorHAnsi"/>
        </w:rPr>
      </w:pPr>
      <w:r>
        <w:rPr>
          <w:rFonts w:asciiTheme="minorHAnsi" w:hAnsiTheme="minorHAnsi"/>
        </w:rPr>
        <w:t>From this comparison it becomes clear that each application excels in a different area:</w:t>
      </w:r>
    </w:p>
    <w:p w14:paraId="79E859EB" w14:textId="77777777" w:rsidR="003379FC" w:rsidRDefault="00000000">
      <w:pPr>
        <w:pStyle w:val="NormalWeb"/>
        <w:numPr>
          <w:ilvl w:val="0"/>
          <w:numId w:val="1"/>
        </w:numPr>
        <w:rPr>
          <w:rFonts w:asciiTheme="minorHAnsi" w:hAnsiTheme="minorHAnsi"/>
        </w:rPr>
      </w:pPr>
      <w:r>
        <w:rPr>
          <w:rStyle w:val="Strong"/>
          <w:rFonts w:asciiTheme="minorHAnsi" w:hAnsiTheme="minorHAnsi"/>
        </w:rPr>
        <w:t>Mint</w:t>
      </w:r>
      <w:r>
        <w:rPr>
          <w:rFonts w:asciiTheme="minorHAnsi" w:hAnsiTheme="minorHAnsi"/>
        </w:rPr>
        <w:t xml:space="preserve"> provides the strongest financial structure and budgeting tools.</w:t>
      </w:r>
    </w:p>
    <w:p w14:paraId="61CE8AEC" w14:textId="77777777" w:rsidR="003379FC" w:rsidRDefault="00000000">
      <w:pPr>
        <w:pStyle w:val="NormalWeb"/>
        <w:numPr>
          <w:ilvl w:val="0"/>
          <w:numId w:val="1"/>
        </w:numPr>
        <w:rPr>
          <w:rFonts w:asciiTheme="minorHAnsi" w:hAnsiTheme="minorHAnsi"/>
        </w:rPr>
      </w:pPr>
      <w:r>
        <w:rPr>
          <w:rStyle w:val="Strong"/>
          <w:rFonts w:asciiTheme="minorHAnsi" w:hAnsiTheme="minorHAnsi"/>
        </w:rPr>
        <w:t>Emma</w:t>
      </w:r>
      <w:r>
        <w:rPr>
          <w:rFonts w:asciiTheme="minorHAnsi" w:hAnsiTheme="minorHAnsi"/>
        </w:rPr>
        <w:t xml:space="preserve"> offers the most modern and visually clear user interface.</w:t>
      </w:r>
    </w:p>
    <w:p w14:paraId="4BB477FE" w14:textId="77777777" w:rsidR="003379FC" w:rsidRDefault="00000000">
      <w:pPr>
        <w:pStyle w:val="NormalWeb"/>
        <w:numPr>
          <w:ilvl w:val="0"/>
          <w:numId w:val="1"/>
        </w:numPr>
        <w:rPr>
          <w:rFonts w:asciiTheme="minorHAnsi" w:hAnsiTheme="minorHAnsi"/>
        </w:rPr>
      </w:pPr>
      <w:r>
        <w:rPr>
          <w:rStyle w:val="Strong"/>
          <w:rFonts w:asciiTheme="minorHAnsi" w:hAnsiTheme="minorHAnsi"/>
        </w:rPr>
        <w:t>Fortune City</w:t>
      </w:r>
      <w:r>
        <w:rPr>
          <w:rFonts w:asciiTheme="minorHAnsi" w:hAnsiTheme="minorHAnsi"/>
        </w:rPr>
        <w:t xml:space="preserve"> provides the most engaging experience through gamification.</w:t>
      </w:r>
    </w:p>
    <w:p w14:paraId="656C3991" w14:textId="77777777" w:rsidR="003379FC" w:rsidRDefault="00000000">
      <w:pPr>
        <w:pStyle w:val="NormalWeb"/>
        <w:rPr>
          <w:rFonts w:asciiTheme="minorHAnsi" w:hAnsiTheme="minorHAnsi"/>
        </w:rPr>
      </w:pPr>
      <w:r>
        <w:rPr>
          <w:rFonts w:asciiTheme="minorHAnsi" w:hAnsiTheme="minorHAnsi"/>
        </w:rPr>
        <w:t xml:space="preserve">However, none of these applications fully combine </w:t>
      </w:r>
      <w:r>
        <w:rPr>
          <w:rStyle w:val="Strong"/>
          <w:rFonts w:asciiTheme="minorHAnsi" w:hAnsiTheme="minorHAnsi"/>
          <w:b w:val="0"/>
          <w:bCs w:val="0"/>
        </w:rPr>
        <w:t xml:space="preserve">structured budgeting, clear data </w:t>
      </w:r>
      <w:proofErr w:type="spellStart"/>
      <w:r>
        <w:rPr>
          <w:rStyle w:val="Strong"/>
          <w:rFonts w:asciiTheme="minorHAnsi" w:hAnsiTheme="minorHAnsi"/>
          <w:b w:val="0"/>
          <w:bCs w:val="0"/>
        </w:rPr>
        <w:t>visualisation</w:t>
      </w:r>
      <w:proofErr w:type="spellEnd"/>
      <w:r>
        <w:rPr>
          <w:rStyle w:val="Strong"/>
          <w:rFonts w:asciiTheme="minorHAnsi" w:hAnsiTheme="minorHAnsi"/>
          <w:b w:val="0"/>
          <w:bCs w:val="0"/>
        </w:rPr>
        <w:t>, and strong motivational elements</w:t>
      </w:r>
      <w:r>
        <w:rPr>
          <w:rFonts w:asciiTheme="minorHAnsi" w:hAnsiTheme="minorHAnsi"/>
        </w:rPr>
        <w:t xml:space="preserve"> within a single </w:t>
      </w:r>
      <w:proofErr w:type="spellStart"/>
      <w:r>
        <w:rPr>
          <w:rFonts w:asciiTheme="minorHAnsi" w:hAnsiTheme="minorHAnsi"/>
        </w:rPr>
        <w:t>platform.This</w:t>
      </w:r>
      <w:proofErr w:type="spellEnd"/>
      <w:r>
        <w:rPr>
          <w:rFonts w:asciiTheme="minorHAnsi" w:hAnsiTheme="minorHAnsi"/>
        </w:rPr>
        <w:t xml:space="preserve"> observation highlights an opportunity for the development of a new application that integrates these strengths.</w:t>
      </w:r>
    </w:p>
    <w:p w14:paraId="03E957E8" w14:textId="77777777" w:rsidR="003379FC" w:rsidRDefault="003379FC">
      <w:pPr>
        <w:widowControl/>
        <w:rPr>
          <w:rFonts w:asciiTheme="minorHAnsi" w:hAnsiTheme="minorHAnsi"/>
          <w:sz w:val="24"/>
          <w:szCs w:val="24"/>
        </w:rPr>
      </w:pPr>
    </w:p>
    <w:p w14:paraId="29DE05CC" w14:textId="77777777" w:rsidR="003379FC" w:rsidRDefault="00000000">
      <w:pPr>
        <w:pStyle w:val="Heading1"/>
        <w:rPr>
          <w:rFonts w:asciiTheme="minorHAnsi" w:hAnsiTheme="minorHAnsi" w:hint="default"/>
          <w:sz w:val="24"/>
          <w:szCs w:val="24"/>
        </w:rPr>
      </w:pPr>
      <w:r>
        <w:rPr>
          <w:rFonts w:asciiTheme="minorHAnsi" w:hAnsiTheme="minorHAnsi" w:hint="default"/>
          <w:sz w:val="24"/>
          <w:szCs w:val="24"/>
        </w:rPr>
        <w:t>4. Best Features to Include in SpendWise</w:t>
      </w:r>
    </w:p>
    <w:p w14:paraId="45912486" w14:textId="77777777" w:rsidR="003379FC" w:rsidRDefault="00000000">
      <w:pPr>
        <w:pStyle w:val="NormalWeb"/>
        <w:rPr>
          <w:rFonts w:asciiTheme="minorHAnsi" w:hAnsiTheme="minorHAnsi"/>
        </w:rPr>
      </w:pPr>
      <w:r>
        <w:rPr>
          <w:rFonts w:asciiTheme="minorHAnsi" w:hAnsiTheme="minorHAnsi"/>
        </w:rPr>
        <w:t xml:space="preserve">Based on the research conducted, several successful features from the three </w:t>
      </w:r>
      <w:proofErr w:type="spellStart"/>
      <w:r>
        <w:rPr>
          <w:rFonts w:asciiTheme="minorHAnsi" w:hAnsiTheme="minorHAnsi"/>
        </w:rPr>
        <w:t>analysed</w:t>
      </w:r>
      <w:proofErr w:type="spellEnd"/>
      <w:r>
        <w:rPr>
          <w:rFonts w:asciiTheme="minorHAnsi" w:hAnsiTheme="minorHAnsi"/>
        </w:rPr>
        <w:t xml:space="preserve"> applications can be incorporated into the design of </w:t>
      </w:r>
      <w:r>
        <w:rPr>
          <w:rStyle w:val="Strong"/>
          <w:rFonts w:asciiTheme="minorHAnsi" w:hAnsiTheme="minorHAnsi"/>
          <w:b w:val="0"/>
          <w:bCs w:val="0"/>
        </w:rPr>
        <w:t>SpendWise</w:t>
      </w:r>
      <w:r>
        <w:rPr>
          <w:rFonts w:asciiTheme="minorHAnsi" w:hAnsiTheme="minorHAnsi"/>
        </w:rPr>
        <w:t>. By combining the strongest elements of each app, SpendWise can provide a balanced budgeting experience that is both practical and engaging.</w:t>
      </w:r>
    </w:p>
    <w:p w14:paraId="6C32F21B" w14:textId="77777777" w:rsidR="003379FC" w:rsidRDefault="00000000">
      <w:pPr>
        <w:pStyle w:val="Heading3"/>
        <w:rPr>
          <w:rFonts w:asciiTheme="minorHAnsi" w:hAnsiTheme="minorHAnsi" w:hint="default"/>
          <w:sz w:val="24"/>
          <w:szCs w:val="24"/>
        </w:rPr>
      </w:pPr>
      <w:r>
        <w:rPr>
          <w:rFonts w:asciiTheme="minorHAnsi" w:hAnsiTheme="minorHAnsi" w:hint="default"/>
          <w:sz w:val="24"/>
          <w:szCs w:val="24"/>
        </w:rPr>
        <w:t>Features Inspired by Mint</w:t>
      </w:r>
    </w:p>
    <w:p w14:paraId="797EF64F" w14:textId="77777777" w:rsidR="003379FC" w:rsidRDefault="00000000">
      <w:pPr>
        <w:pStyle w:val="NormalWeb"/>
        <w:numPr>
          <w:ilvl w:val="0"/>
          <w:numId w:val="1"/>
        </w:numPr>
        <w:rPr>
          <w:rFonts w:asciiTheme="minorHAnsi" w:hAnsiTheme="minorHAnsi"/>
        </w:rPr>
      </w:pPr>
      <w:r>
        <w:rPr>
          <w:rStyle w:val="Strong"/>
          <w:rFonts w:asciiTheme="minorHAnsi" w:hAnsiTheme="minorHAnsi"/>
        </w:rPr>
        <w:t>Structured category-based budgeting</w:t>
      </w:r>
      <w:r>
        <w:rPr>
          <w:rFonts w:asciiTheme="minorHAnsi" w:hAnsiTheme="minorHAnsi"/>
        </w:rPr>
        <w:t xml:space="preserve">, allowing users to </w:t>
      </w:r>
      <w:proofErr w:type="spellStart"/>
      <w:r>
        <w:rPr>
          <w:rFonts w:asciiTheme="minorHAnsi" w:hAnsiTheme="minorHAnsi"/>
        </w:rPr>
        <w:t>organise</w:t>
      </w:r>
      <w:proofErr w:type="spellEnd"/>
      <w:r>
        <w:rPr>
          <w:rFonts w:asciiTheme="minorHAnsi" w:hAnsiTheme="minorHAnsi"/>
        </w:rPr>
        <w:t xml:space="preserve"> expenses such as groceries, transport, and entertainment.</w:t>
      </w:r>
    </w:p>
    <w:p w14:paraId="16BC2252" w14:textId="77777777" w:rsidR="003379FC" w:rsidRDefault="00000000">
      <w:pPr>
        <w:pStyle w:val="NormalWeb"/>
        <w:numPr>
          <w:ilvl w:val="0"/>
          <w:numId w:val="1"/>
        </w:numPr>
        <w:rPr>
          <w:rFonts w:asciiTheme="minorHAnsi" w:hAnsiTheme="minorHAnsi"/>
        </w:rPr>
      </w:pPr>
      <w:r>
        <w:rPr>
          <w:rStyle w:val="Strong"/>
          <w:rFonts w:asciiTheme="minorHAnsi" w:hAnsiTheme="minorHAnsi"/>
        </w:rPr>
        <w:t>Monthly spending summaries</w:t>
      </w:r>
      <w:r>
        <w:rPr>
          <w:rFonts w:asciiTheme="minorHAnsi" w:hAnsiTheme="minorHAnsi"/>
        </w:rPr>
        <w:t>, helping users understand where their money is being spent.</w:t>
      </w:r>
    </w:p>
    <w:p w14:paraId="4A7D73BD" w14:textId="77777777" w:rsidR="003379FC" w:rsidRDefault="00000000">
      <w:pPr>
        <w:pStyle w:val="NormalWeb"/>
        <w:numPr>
          <w:ilvl w:val="0"/>
          <w:numId w:val="1"/>
        </w:numPr>
        <w:rPr>
          <w:rFonts w:asciiTheme="minorHAnsi" w:hAnsiTheme="minorHAnsi"/>
        </w:rPr>
      </w:pPr>
      <w:r>
        <w:rPr>
          <w:rStyle w:val="Strong"/>
          <w:rFonts w:asciiTheme="minorHAnsi" w:hAnsiTheme="minorHAnsi"/>
        </w:rPr>
        <w:t>Budget alerts</w:t>
      </w:r>
      <w:r>
        <w:rPr>
          <w:rFonts w:asciiTheme="minorHAnsi" w:hAnsiTheme="minorHAnsi"/>
        </w:rPr>
        <w:t>, notifying users when they are close to exceeding their category limits.</w:t>
      </w:r>
    </w:p>
    <w:p w14:paraId="49CDEC3B" w14:textId="77777777" w:rsidR="003379FC" w:rsidRDefault="00000000">
      <w:pPr>
        <w:pStyle w:val="NormalWeb"/>
        <w:rPr>
          <w:rFonts w:asciiTheme="minorHAnsi" w:hAnsiTheme="minorHAnsi"/>
        </w:rPr>
      </w:pPr>
      <w:r>
        <w:rPr>
          <w:rFonts w:asciiTheme="minorHAnsi" w:hAnsiTheme="minorHAnsi"/>
        </w:rPr>
        <w:t>These features ensure that SpendWise provides a strong financial structure similar to professional budgeting applications.</w:t>
      </w:r>
    </w:p>
    <w:p w14:paraId="7BEC73B7" w14:textId="77777777" w:rsidR="003379FC" w:rsidRDefault="00000000">
      <w:pPr>
        <w:pStyle w:val="Heading3"/>
        <w:rPr>
          <w:rFonts w:asciiTheme="minorHAnsi" w:hAnsiTheme="minorHAnsi" w:hint="default"/>
          <w:sz w:val="24"/>
          <w:szCs w:val="24"/>
        </w:rPr>
      </w:pPr>
      <w:r>
        <w:rPr>
          <w:rFonts w:asciiTheme="minorHAnsi" w:hAnsiTheme="minorHAnsi" w:hint="default"/>
          <w:sz w:val="24"/>
          <w:szCs w:val="24"/>
        </w:rPr>
        <w:t>Features Inspired by Emma</w:t>
      </w:r>
    </w:p>
    <w:p w14:paraId="39201CFB" w14:textId="77777777" w:rsidR="003379FC" w:rsidRDefault="00000000">
      <w:pPr>
        <w:pStyle w:val="NormalWeb"/>
        <w:numPr>
          <w:ilvl w:val="0"/>
          <w:numId w:val="1"/>
        </w:numPr>
        <w:rPr>
          <w:rFonts w:asciiTheme="minorHAnsi" w:hAnsiTheme="minorHAnsi"/>
        </w:rPr>
      </w:pPr>
      <w:r>
        <w:rPr>
          <w:rStyle w:val="Strong"/>
          <w:rFonts w:asciiTheme="minorHAnsi" w:hAnsiTheme="minorHAnsi"/>
        </w:rPr>
        <w:t>Clean and modern user interface design</w:t>
      </w:r>
      <w:r>
        <w:rPr>
          <w:rFonts w:asciiTheme="minorHAnsi" w:hAnsiTheme="minorHAnsi"/>
        </w:rPr>
        <w:t>, making financial information easy to understand.</w:t>
      </w:r>
    </w:p>
    <w:p w14:paraId="2004996F" w14:textId="77777777" w:rsidR="003379FC" w:rsidRDefault="00000000">
      <w:pPr>
        <w:pStyle w:val="NormalWeb"/>
        <w:numPr>
          <w:ilvl w:val="0"/>
          <w:numId w:val="1"/>
        </w:numPr>
        <w:rPr>
          <w:rFonts w:asciiTheme="minorHAnsi" w:hAnsiTheme="minorHAnsi"/>
        </w:rPr>
      </w:pPr>
      <w:r>
        <w:rPr>
          <w:rStyle w:val="Strong"/>
          <w:rFonts w:asciiTheme="minorHAnsi" w:hAnsiTheme="minorHAnsi"/>
        </w:rPr>
        <w:t>Visual graphs and spending summaries</w:t>
      </w:r>
      <w:r>
        <w:rPr>
          <w:rFonts w:asciiTheme="minorHAnsi" w:hAnsiTheme="minorHAnsi"/>
        </w:rPr>
        <w:t xml:space="preserve">, helping users identify patterns in their financial </w:t>
      </w:r>
      <w:proofErr w:type="spellStart"/>
      <w:r>
        <w:rPr>
          <w:rFonts w:asciiTheme="minorHAnsi" w:hAnsiTheme="minorHAnsi"/>
        </w:rPr>
        <w:t>behaviour</w:t>
      </w:r>
      <w:proofErr w:type="spellEnd"/>
      <w:r>
        <w:rPr>
          <w:rFonts w:asciiTheme="minorHAnsi" w:hAnsiTheme="minorHAnsi"/>
        </w:rPr>
        <w:t>.</w:t>
      </w:r>
    </w:p>
    <w:p w14:paraId="6B7EFF67" w14:textId="77777777" w:rsidR="003379FC" w:rsidRDefault="00000000">
      <w:pPr>
        <w:pStyle w:val="NormalWeb"/>
        <w:numPr>
          <w:ilvl w:val="0"/>
          <w:numId w:val="1"/>
        </w:numPr>
        <w:rPr>
          <w:rFonts w:asciiTheme="minorHAnsi" w:hAnsiTheme="minorHAnsi"/>
        </w:rPr>
      </w:pPr>
      <w:r>
        <w:rPr>
          <w:rStyle w:val="Strong"/>
          <w:rFonts w:asciiTheme="minorHAnsi" w:hAnsiTheme="minorHAnsi"/>
        </w:rPr>
        <w:t>Insight-based notifications</w:t>
      </w:r>
      <w:r>
        <w:rPr>
          <w:rFonts w:asciiTheme="minorHAnsi" w:hAnsiTheme="minorHAnsi"/>
        </w:rPr>
        <w:t>, encouraging smarter spending habits.</w:t>
      </w:r>
    </w:p>
    <w:p w14:paraId="02190896" w14:textId="77777777" w:rsidR="003379FC" w:rsidRDefault="00000000">
      <w:pPr>
        <w:pStyle w:val="NormalWeb"/>
        <w:rPr>
          <w:rFonts w:asciiTheme="minorHAnsi" w:hAnsiTheme="minorHAnsi"/>
        </w:rPr>
      </w:pPr>
      <w:r>
        <w:rPr>
          <w:rFonts w:asciiTheme="minorHAnsi" w:hAnsiTheme="minorHAnsi"/>
        </w:rPr>
        <w:t>These features will ensure that SpendWise remains visually appealing and user-friendly.</w:t>
      </w:r>
    </w:p>
    <w:p w14:paraId="156B00D7" w14:textId="77777777" w:rsidR="003379FC" w:rsidRDefault="00000000">
      <w:pPr>
        <w:pStyle w:val="Heading3"/>
        <w:rPr>
          <w:rFonts w:asciiTheme="minorHAnsi" w:hAnsiTheme="minorHAnsi" w:hint="default"/>
          <w:sz w:val="24"/>
          <w:szCs w:val="24"/>
        </w:rPr>
      </w:pPr>
      <w:r>
        <w:rPr>
          <w:rFonts w:asciiTheme="minorHAnsi" w:hAnsiTheme="minorHAnsi" w:hint="default"/>
          <w:sz w:val="24"/>
          <w:szCs w:val="24"/>
        </w:rPr>
        <w:t>Features Inspired by Fortune City</w:t>
      </w:r>
    </w:p>
    <w:p w14:paraId="450C013D" w14:textId="77777777" w:rsidR="003379FC" w:rsidRDefault="00000000">
      <w:pPr>
        <w:pStyle w:val="NormalWeb"/>
        <w:numPr>
          <w:ilvl w:val="0"/>
          <w:numId w:val="1"/>
        </w:numPr>
        <w:rPr>
          <w:rFonts w:asciiTheme="minorHAnsi" w:hAnsiTheme="minorHAnsi"/>
        </w:rPr>
      </w:pPr>
      <w:r>
        <w:rPr>
          <w:rStyle w:val="Strong"/>
          <w:rFonts w:asciiTheme="minorHAnsi" w:hAnsiTheme="minorHAnsi"/>
        </w:rPr>
        <w:lastRenderedPageBreak/>
        <w:t>Gamification mechanics</w:t>
      </w:r>
      <w:r>
        <w:rPr>
          <w:rFonts w:asciiTheme="minorHAnsi" w:hAnsiTheme="minorHAnsi"/>
        </w:rPr>
        <w:t>, encouraging users to consistently log their expenses.</w:t>
      </w:r>
    </w:p>
    <w:p w14:paraId="7898566D" w14:textId="77777777" w:rsidR="003379FC" w:rsidRDefault="00000000">
      <w:pPr>
        <w:pStyle w:val="NormalWeb"/>
        <w:numPr>
          <w:ilvl w:val="0"/>
          <w:numId w:val="1"/>
        </w:numPr>
        <w:rPr>
          <w:rFonts w:asciiTheme="minorHAnsi" w:hAnsiTheme="minorHAnsi"/>
        </w:rPr>
      </w:pPr>
      <w:r>
        <w:rPr>
          <w:rStyle w:val="Strong"/>
          <w:rFonts w:asciiTheme="minorHAnsi" w:hAnsiTheme="minorHAnsi"/>
        </w:rPr>
        <w:t>Achievement rewards</w:t>
      </w:r>
      <w:r>
        <w:rPr>
          <w:rFonts w:asciiTheme="minorHAnsi" w:hAnsiTheme="minorHAnsi"/>
        </w:rPr>
        <w:t>, motivating users to reach budgeting goals.</w:t>
      </w:r>
    </w:p>
    <w:p w14:paraId="07388891" w14:textId="77777777" w:rsidR="003379FC" w:rsidRDefault="00000000">
      <w:pPr>
        <w:pStyle w:val="NormalWeb"/>
        <w:numPr>
          <w:ilvl w:val="0"/>
          <w:numId w:val="1"/>
        </w:numPr>
        <w:rPr>
          <w:rFonts w:asciiTheme="minorHAnsi" w:hAnsiTheme="minorHAnsi"/>
        </w:rPr>
      </w:pPr>
      <w:r>
        <w:rPr>
          <w:rStyle w:val="Strong"/>
          <w:rFonts w:asciiTheme="minorHAnsi" w:hAnsiTheme="minorHAnsi"/>
        </w:rPr>
        <w:t>Receipt photo attachments</w:t>
      </w:r>
      <w:r>
        <w:rPr>
          <w:rFonts w:asciiTheme="minorHAnsi" w:hAnsiTheme="minorHAnsi"/>
        </w:rPr>
        <w:t>, allowing users to store proof of purchases.</w:t>
      </w:r>
    </w:p>
    <w:p w14:paraId="1EDBC49F" w14:textId="77777777" w:rsidR="003379FC" w:rsidRDefault="00000000">
      <w:pPr>
        <w:pStyle w:val="NormalWeb"/>
        <w:rPr>
          <w:rFonts w:asciiTheme="minorHAnsi" w:hAnsiTheme="minorHAnsi"/>
        </w:rPr>
      </w:pPr>
      <w:r>
        <w:rPr>
          <w:rFonts w:asciiTheme="minorHAnsi" w:hAnsiTheme="minorHAnsi"/>
        </w:rPr>
        <w:t>These features add an engaging element that encourages users to remain active in managing their finances.</w:t>
      </w:r>
    </w:p>
    <w:p w14:paraId="7012C619" w14:textId="77777777" w:rsidR="003379FC" w:rsidRDefault="00000000">
      <w:pPr>
        <w:pStyle w:val="Heading3"/>
        <w:rPr>
          <w:rFonts w:asciiTheme="minorHAnsi" w:hAnsiTheme="minorHAnsi" w:hint="default"/>
          <w:sz w:val="24"/>
          <w:szCs w:val="24"/>
        </w:rPr>
      </w:pPr>
      <w:r>
        <w:rPr>
          <w:rFonts w:asciiTheme="minorHAnsi" w:hAnsiTheme="minorHAnsi" w:hint="default"/>
          <w:sz w:val="24"/>
          <w:szCs w:val="24"/>
        </w:rPr>
        <w:t>Unique Feature for SpendWise – Level-Based Reward System</w:t>
      </w:r>
    </w:p>
    <w:p w14:paraId="1B46B215" w14:textId="77777777" w:rsidR="003379FC" w:rsidRDefault="00000000">
      <w:pPr>
        <w:pStyle w:val="NormalWeb"/>
        <w:rPr>
          <w:rFonts w:asciiTheme="minorHAnsi" w:hAnsiTheme="minorHAnsi"/>
        </w:rPr>
      </w:pPr>
      <w:r>
        <w:rPr>
          <w:rFonts w:asciiTheme="minorHAnsi" w:hAnsiTheme="minorHAnsi"/>
        </w:rPr>
        <w:t xml:space="preserve">Unlike Fortune City’s city-building mechanic, SpendWise will introduce a </w:t>
      </w:r>
      <w:r>
        <w:rPr>
          <w:rStyle w:val="Strong"/>
          <w:rFonts w:asciiTheme="minorHAnsi" w:hAnsiTheme="minorHAnsi"/>
          <w:b w:val="0"/>
          <w:bCs w:val="0"/>
        </w:rPr>
        <w:t>level-based progression system</w:t>
      </w:r>
      <w:r>
        <w:rPr>
          <w:rFonts w:asciiTheme="minorHAnsi" w:hAnsiTheme="minorHAnsi"/>
        </w:rPr>
        <w:t>. Users will earn experience points (XP) by logging expenses, staying within their budgets, and reaching savings goals.</w:t>
      </w:r>
    </w:p>
    <w:p w14:paraId="022A92FE" w14:textId="77777777" w:rsidR="003379FC" w:rsidRDefault="00000000">
      <w:pPr>
        <w:pStyle w:val="NormalWeb"/>
        <w:rPr>
          <w:rFonts w:asciiTheme="minorHAnsi" w:hAnsiTheme="minorHAnsi"/>
        </w:rPr>
      </w:pPr>
      <w:r>
        <w:rPr>
          <w:rFonts w:asciiTheme="minorHAnsi" w:hAnsiTheme="minorHAnsi"/>
        </w:rPr>
        <w:t>Example levels include:</w:t>
      </w:r>
    </w:p>
    <w:tbl>
      <w:tblPr>
        <w:tblW w:w="0" w:type="auto"/>
        <w:tblCellSpacing w:w="15" w:type="dxa"/>
        <w:tblInd w:w="20" w:type="dxa"/>
        <w:tblCellMar>
          <w:top w:w="15" w:type="dxa"/>
          <w:left w:w="15" w:type="dxa"/>
          <w:bottom w:w="15" w:type="dxa"/>
          <w:right w:w="15" w:type="dxa"/>
        </w:tblCellMar>
        <w:tblLook w:val="04A0" w:firstRow="1" w:lastRow="0" w:firstColumn="1" w:lastColumn="0" w:noHBand="0" w:noVBand="1"/>
      </w:tblPr>
      <w:tblGrid>
        <w:gridCol w:w="795"/>
        <w:gridCol w:w="1724"/>
        <w:gridCol w:w="4614"/>
      </w:tblGrid>
      <w:tr w:rsidR="003379FC" w14:paraId="794E0743" w14:textId="77777777">
        <w:trPr>
          <w:tblHeader/>
          <w:tblCellSpacing w:w="15" w:type="dxa"/>
        </w:trPr>
        <w:tc>
          <w:tcPr>
            <w:tcW w:w="0" w:type="auto"/>
            <w:tcBorders>
              <w:top w:val="single" w:sz="8" w:space="0" w:color="4BACC6"/>
              <w:left w:val="single" w:sz="8" w:space="0" w:color="4BACC6"/>
              <w:bottom w:val="single" w:sz="18" w:space="0" w:color="FFFFFF"/>
              <w:right w:val="single" w:sz="8" w:space="0" w:color="4BACC6"/>
            </w:tcBorders>
            <w:shd w:val="clear" w:color="auto" w:fill="4BACC6"/>
            <w:vAlign w:val="center"/>
          </w:tcPr>
          <w:p w14:paraId="3655D910" w14:textId="77777777" w:rsidR="003379FC" w:rsidRDefault="00000000">
            <w:pPr>
              <w:widowControl/>
              <w:jc w:val="center"/>
              <w:rPr>
                <w:rFonts w:asciiTheme="minorHAnsi" w:hAnsiTheme="minorHAnsi"/>
                <w:b/>
                <w:bCs/>
                <w:color w:val="FFFFFF"/>
                <w:sz w:val="24"/>
                <w:szCs w:val="24"/>
              </w:rPr>
            </w:pPr>
            <w:r>
              <w:rPr>
                <w:rFonts w:asciiTheme="minorHAnsi" w:hAnsiTheme="minorHAnsi" w:cs="SimSun"/>
                <w:b/>
                <w:bCs/>
                <w:color w:val="FFFFFF"/>
                <w:kern w:val="0"/>
                <w:sz w:val="24"/>
                <w:szCs w:val="24"/>
                <w:lang w:bidi="ar"/>
              </w:rPr>
              <w:t>Level</w:t>
            </w:r>
          </w:p>
        </w:tc>
        <w:tc>
          <w:tcPr>
            <w:tcW w:w="0" w:type="auto"/>
            <w:tcBorders>
              <w:top w:val="single" w:sz="8" w:space="0" w:color="4BACC6"/>
              <w:left w:val="single" w:sz="8" w:space="0" w:color="4BACC6"/>
              <w:bottom w:val="single" w:sz="18" w:space="0" w:color="FFFFFF"/>
              <w:right w:val="single" w:sz="8" w:space="0" w:color="4BACC6"/>
            </w:tcBorders>
            <w:shd w:val="clear" w:color="auto" w:fill="4BACC6"/>
            <w:vAlign w:val="center"/>
          </w:tcPr>
          <w:p w14:paraId="16751CE6" w14:textId="77777777" w:rsidR="003379FC" w:rsidRDefault="00000000">
            <w:pPr>
              <w:widowControl/>
              <w:jc w:val="center"/>
              <w:rPr>
                <w:rFonts w:asciiTheme="minorHAnsi" w:hAnsiTheme="minorHAnsi"/>
                <w:b/>
                <w:bCs/>
                <w:color w:val="FFFFFF"/>
                <w:sz w:val="24"/>
                <w:szCs w:val="24"/>
              </w:rPr>
            </w:pPr>
            <w:r>
              <w:rPr>
                <w:rFonts w:asciiTheme="minorHAnsi" w:hAnsiTheme="minorHAnsi" w:cs="SimSun"/>
                <w:b/>
                <w:bCs/>
                <w:color w:val="FFFFFF"/>
                <w:kern w:val="0"/>
                <w:sz w:val="24"/>
                <w:szCs w:val="24"/>
                <w:lang w:bidi="ar"/>
              </w:rPr>
              <w:t>Title</w:t>
            </w:r>
          </w:p>
        </w:tc>
        <w:tc>
          <w:tcPr>
            <w:tcW w:w="4569" w:type="dxa"/>
            <w:tcBorders>
              <w:top w:val="single" w:sz="8" w:space="0" w:color="4BACC6"/>
              <w:left w:val="single" w:sz="8" w:space="0" w:color="4BACC6"/>
              <w:bottom w:val="single" w:sz="18" w:space="0" w:color="FFFFFF"/>
              <w:right w:val="single" w:sz="8" w:space="0" w:color="4BACC6"/>
            </w:tcBorders>
            <w:shd w:val="clear" w:color="auto" w:fill="4BACC6"/>
            <w:vAlign w:val="center"/>
          </w:tcPr>
          <w:p w14:paraId="25E2651E" w14:textId="77777777" w:rsidR="003379FC" w:rsidRDefault="00000000">
            <w:pPr>
              <w:widowControl/>
              <w:jc w:val="center"/>
              <w:rPr>
                <w:rFonts w:asciiTheme="minorHAnsi" w:hAnsiTheme="minorHAnsi"/>
                <w:b/>
                <w:bCs/>
                <w:color w:val="FFFFFF"/>
                <w:sz w:val="24"/>
                <w:szCs w:val="24"/>
              </w:rPr>
            </w:pPr>
            <w:r>
              <w:rPr>
                <w:rFonts w:asciiTheme="minorHAnsi" w:hAnsiTheme="minorHAnsi" w:cs="SimSun"/>
                <w:b/>
                <w:bCs/>
                <w:color w:val="FFFFFF"/>
                <w:kern w:val="0"/>
                <w:sz w:val="24"/>
                <w:szCs w:val="24"/>
                <w:lang w:bidi="ar"/>
              </w:rPr>
              <w:t>Unlock Condition</w:t>
            </w:r>
          </w:p>
        </w:tc>
      </w:tr>
      <w:tr w:rsidR="003379FC" w14:paraId="709FF3B6" w14:textId="77777777">
        <w:trPr>
          <w:tblCellSpacing w:w="15" w:type="dxa"/>
        </w:trPr>
        <w:tc>
          <w:tcPr>
            <w:tcW w:w="0" w:type="auto"/>
            <w:tcBorders>
              <w:top w:val="single" w:sz="18" w:space="0" w:color="FFFFFF"/>
              <w:left w:val="single" w:sz="8" w:space="0" w:color="4BACC6"/>
              <w:bottom w:val="single" w:sz="8" w:space="0" w:color="4BACC6"/>
              <w:right w:val="single" w:sz="8" w:space="0" w:color="4BACC6"/>
            </w:tcBorders>
            <w:shd w:val="clear" w:color="auto" w:fill="B7DDE8"/>
            <w:vAlign w:val="center"/>
          </w:tcPr>
          <w:p w14:paraId="41798D9A"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Level 1</w:t>
            </w:r>
          </w:p>
        </w:tc>
        <w:tc>
          <w:tcPr>
            <w:tcW w:w="0" w:type="auto"/>
            <w:tcBorders>
              <w:top w:val="single" w:sz="18" w:space="0" w:color="FFFFFF"/>
              <w:left w:val="single" w:sz="8" w:space="0" w:color="4BACC6"/>
              <w:bottom w:val="single" w:sz="8" w:space="0" w:color="4BACC6"/>
              <w:right w:val="single" w:sz="8" w:space="0" w:color="4BACC6"/>
            </w:tcBorders>
            <w:shd w:val="clear" w:color="auto" w:fill="B7DDE8"/>
            <w:vAlign w:val="center"/>
          </w:tcPr>
          <w:p w14:paraId="6F3A14F3"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Budget Beginner</w:t>
            </w:r>
          </w:p>
        </w:tc>
        <w:tc>
          <w:tcPr>
            <w:tcW w:w="4569" w:type="dxa"/>
            <w:tcBorders>
              <w:top w:val="single" w:sz="18" w:space="0" w:color="FFFFFF"/>
              <w:left w:val="single" w:sz="8" w:space="0" w:color="4BACC6"/>
              <w:bottom w:val="single" w:sz="8" w:space="0" w:color="4BACC6"/>
              <w:right w:val="single" w:sz="8" w:space="0" w:color="4BACC6"/>
            </w:tcBorders>
            <w:shd w:val="clear" w:color="auto" w:fill="B7DDE8"/>
            <w:vAlign w:val="center"/>
          </w:tcPr>
          <w:p w14:paraId="22429D79"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Log first 5 expenses</w:t>
            </w:r>
          </w:p>
        </w:tc>
      </w:tr>
      <w:tr w:rsidR="003379FC" w14:paraId="09B350E6" w14:textId="77777777">
        <w:trPr>
          <w:tblCellSpacing w:w="15" w:type="dxa"/>
        </w:trPr>
        <w:tc>
          <w:tcPr>
            <w:tcW w:w="0" w:type="auto"/>
            <w:tcBorders>
              <w:top w:val="single" w:sz="8" w:space="0" w:color="4BACC6"/>
              <w:left w:val="single" w:sz="8" w:space="0" w:color="4BACC6"/>
              <w:bottom w:val="single" w:sz="8" w:space="0" w:color="4BACC6"/>
              <w:right w:val="single" w:sz="8" w:space="0" w:color="4BACC6"/>
            </w:tcBorders>
            <w:shd w:val="clear" w:color="auto" w:fill="FFFFFF"/>
            <w:vAlign w:val="center"/>
          </w:tcPr>
          <w:p w14:paraId="43557545"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Level 2</w:t>
            </w:r>
          </w:p>
        </w:tc>
        <w:tc>
          <w:tcPr>
            <w:tcW w:w="0" w:type="auto"/>
            <w:tcBorders>
              <w:top w:val="single" w:sz="8" w:space="0" w:color="4BACC6"/>
              <w:left w:val="single" w:sz="8" w:space="0" w:color="4BACC6"/>
              <w:bottom w:val="single" w:sz="8" w:space="0" w:color="4BACC6"/>
              <w:right w:val="single" w:sz="8" w:space="0" w:color="4BACC6"/>
            </w:tcBorders>
            <w:shd w:val="clear" w:color="auto" w:fill="FFFFFF"/>
            <w:vAlign w:val="center"/>
          </w:tcPr>
          <w:p w14:paraId="40809E20"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Smart Spender</w:t>
            </w:r>
          </w:p>
        </w:tc>
        <w:tc>
          <w:tcPr>
            <w:tcW w:w="4569" w:type="dxa"/>
            <w:tcBorders>
              <w:top w:val="single" w:sz="8" w:space="0" w:color="4BACC6"/>
              <w:left w:val="single" w:sz="8" w:space="0" w:color="4BACC6"/>
              <w:bottom w:val="single" w:sz="8" w:space="0" w:color="4BACC6"/>
              <w:right w:val="single" w:sz="8" w:space="0" w:color="4BACC6"/>
            </w:tcBorders>
            <w:shd w:val="clear" w:color="auto" w:fill="FFFFFF"/>
            <w:vAlign w:val="center"/>
          </w:tcPr>
          <w:p w14:paraId="213F0519"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Stay within category limits for one week</w:t>
            </w:r>
          </w:p>
        </w:tc>
      </w:tr>
      <w:tr w:rsidR="003379FC" w14:paraId="6912BF1F" w14:textId="77777777">
        <w:trPr>
          <w:tblCellSpacing w:w="15" w:type="dxa"/>
        </w:trPr>
        <w:tc>
          <w:tcPr>
            <w:tcW w:w="0" w:type="auto"/>
            <w:tcBorders>
              <w:top w:val="single" w:sz="8" w:space="0" w:color="4BACC6"/>
              <w:left w:val="single" w:sz="8" w:space="0" w:color="4BACC6"/>
              <w:bottom w:val="single" w:sz="8" w:space="0" w:color="4BACC6"/>
              <w:right w:val="single" w:sz="8" w:space="0" w:color="4BACC6"/>
            </w:tcBorders>
            <w:shd w:val="clear" w:color="auto" w:fill="B7DDE8"/>
            <w:vAlign w:val="center"/>
          </w:tcPr>
          <w:p w14:paraId="3F333F9A"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Level 3</w:t>
            </w:r>
          </w:p>
        </w:tc>
        <w:tc>
          <w:tcPr>
            <w:tcW w:w="0" w:type="auto"/>
            <w:tcBorders>
              <w:top w:val="single" w:sz="8" w:space="0" w:color="4BACC6"/>
              <w:left w:val="single" w:sz="8" w:space="0" w:color="4BACC6"/>
              <w:bottom w:val="single" w:sz="8" w:space="0" w:color="4BACC6"/>
              <w:right w:val="single" w:sz="8" w:space="0" w:color="4BACC6"/>
            </w:tcBorders>
            <w:shd w:val="clear" w:color="auto" w:fill="B7DDE8"/>
            <w:vAlign w:val="center"/>
          </w:tcPr>
          <w:p w14:paraId="2C1BCBB1"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Savings Sidekick</w:t>
            </w:r>
          </w:p>
        </w:tc>
        <w:tc>
          <w:tcPr>
            <w:tcW w:w="4569" w:type="dxa"/>
            <w:tcBorders>
              <w:top w:val="single" w:sz="8" w:space="0" w:color="4BACC6"/>
              <w:left w:val="single" w:sz="8" w:space="0" w:color="4BACC6"/>
              <w:bottom w:val="single" w:sz="8" w:space="0" w:color="4BACC6"/>
              <w:right w:val="single" w:sz="8" w:space="0" w:color="4BACC6"/>
            </w:tcBorders>
            <w:shd w:val="clear" w:color="auto" w:fill="B7DDE8"/>
            <w:vAlign w:val="center"/>
          </w:tcPr>
          <w:p w14:paraId="4162097C"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Reach 25% of monthly savings goal</w:t>
            </w:r>
          </w:p>
        </w:tc>
      </w:tr>
      <w:tr w:rsidR="003379FC" w14:paraId="0717B160" w14:textId="77777777">
        <w:trPr>
          <w:tblCellSpacing w:w="15" w:type="dxa"/>
        </w:trPr>
        <w:tc>
          <w:tcPr>
            <w:tcW w:w="0" w:type="auto"/>
            <w:tcBorders>
              <w:top w:val="single" w:sz="8" w:space="0" w:color="4BACC6"/>
              <w:left w:val="single" w:sz="8" w:space="0" w:color="4BACC6"/>
              <w:bottom w:val="single" w:sz="8" w:space="0" w:color="4BACC6"/>
              <w:right w:val="single" w:sz="8" w:space="0" w:color="4BACC6"/>
            </w:tcBorders>
            <w:shd w:val="clear" w:color="auto" w:fill="FFFFFF"/>
            <w:vAlign w:val="center"/>
          </w:tcPr>
          <w:p w14:paraId="0F3B09BE"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Level 4</w:t>
            </w:r>
          </w:p>
        </w:tc>
        <w:tc>
          <w:tcPr>
            <w:tcW w:w="0" w:type="auto"/>
            <w:tcBorders>
              <w:top w:val="single" w:sz="8" w:space="0" w:color="4BACC6"/>
              <w:left w:val="single" w:sz="8" w:space="0" w:color="4BACC6"/>
              <w:bottom w:val="single" w:sz="8" w:space="0" w:color="4BACC6"/>
              <w:right w:val="single" w:sz="8" w:space="0" w:color="4BACC6"/>
            </w:tcBorders>
            <w:shd w:val="clear" w:color="auto" w:fill="FFFFFF"/>
            <w:vAlign w:val="center"/>
          </w:tcPr>
          <w:p w14:paraId="66F16CB4"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Money Maestro</w:t>
            </w:r>
          </w:p>
        </w:tc>
        <w:tc>
          <w:tcPr>
            <w:tcW w:w="4569" w:type="dxa"/>
            <w:tcBorders>
              <w:top w:val="single" w:sz="8" w:space="0" w:color="4BACC6"/>
              <w:left w:val="single" w:sz="8" w:space="0" w:color="4BACC6"/>
              <w:bottom w:val="single" w:sz="8" w:space="0" w:color="4BACC6"/>
              <w:right w:val="single" w:sz="8" w:space="0" w:color="4BACC6"/>
            </w:tcBorders>
            <w:shd w:val="clear" w:color="auto" w:fill="FFFFFF"/>
            <w:vAlign w:val="center"/>
          </w:tcPr>
          <w:p w14:paraId="56E41573"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Avoid overspending for one month</w:t>
            </w:r>
          </w:p>
        </w:tc>
      </w:tr>
      <w:tr w:rsidR="003379FC" w14:paraId="17EF13DD" w14:textId="77777777">
        <w:trPr>
          <w:tblCellSpacing w:w="15" w:type="dxa"/>
        </w:trPr>
        <w:tc>
          <w:tcPr>
            <w:tcW w:w="0" w:type="auto"/>
            <w:tcBorders>
              <w:top w:val="single" w:sz="8" w:space="0" w:color="4BACC6"/>
              <w:left w:val="single" w:sz="8" w:space="0" w:color="4BACC6"/>
              <w:bottom w:val="single" w:sz="8" w:space="0" w:color="4BACC6"/>
              <w:right w:val="single" w:sz="8" w:space="0" w:color="4BACC6"/>
            </w:tcBorders>
            <w:shd w:val="clear" w:color="auto" w:fill="B7DDE8"/>
            <w:vAlign w:val="center"/>
          </w:tcPr>
          <w:p w14:paraId="32FC6620"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Level 5</w:t>
            </w:r>
          </w:p>
        </w:tc>
        <w:tc>
          <w:tcPr>
            <w:tcW w:w="0" w:type="auto"/>
            <w:tcBorders>
              <w:top w:val="single" w:sz="8" w:space="0" w:color="4BACC6"/>
              <w:left w:val="single" w:sz="8" w:space="0" w:color="4BACC6"/>
              <w:bottom w:val="single" w:sz="8" w:space="0" w:color="4BACC6"/>
              <w:right w:val="single" w:sz="8" w:space="0" w:color="4BACC6"/>
            </w:tcBorders>
            <w:shd w:val="clear" w:color="auto" w:fill="B7DDE8"/>
            <w:vAlign w:val="center"/>
          </w:tcPr>
          <w:p w14:paraId="17E6A096"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Budget Ninja</w:t>
            </w:r>
          </w:p>
        </w:tc>
        <w:tc>
          <w:tcPr>
            <w:tcW w:w="4569" w:type="dxa"/>
            <w:tcBorders>
              <w:top w:val="single" w:sz="8" w:space="0" w:color="4BACC6"/>
              <w:left w:val="single" w:sz="8" w:space="0" w:color="4BACC6"/>
              <w:bottom w:val="single" w:sz="8" w:space="0" w:color="4BACC6"/>
              <w:right w:val="single" w:sz="8" w:space="0" w:color="4BACC6"/>
            </w:tcBorders>
            <w:shd w:val="clear" w:color="auto" w:fill="B7DDE8"/>
            <w:vAlign w:val="center"/>
          </w:tcPr>
          <w:p w14:paraId="05AB4E7F" w14:textId="77777777" w:rsidR="003379FC" w:rsidRDefault="00000000">
            <w:pPr>
              <w:widowControl/>
              <w:jc w:val="left"/>
              <w:rPr>
                <w:rFonts w:asciiTheme="minorHAnsi" w:hAnsiTheme="minorHAnsi"/>
                <w:color w:val="000000"/>
                <w:sz w:val="24"/>
                <w:szCs w:val="24"/>
              </w:rPr>
            </w:pPr>
            <w:r>
              <w:rPr>
                <w:rFonts w:asciiTheme="minorHAnsi" w:hAnsiTheme="minorHAnsi" w:cs="SimSun"/>
                <w:color w:val="000000"/>
                <w:kern w:val="0"/>
                <w:sz w:val="24"/>
                <w:szCs w:val="24"/>
                <w:lang w:bidi="ar"/>
              </w:rPr>
              <w:t>Achieve all goals for three consecutive months</w:t>
            </w:r>
          </w:p>
        </w:tc>
      </w:tr>
    </w:tbl>
    <w:p w14:paraId="49D9C1D4" w14:textId="77777777" w:rsidR="003379FC" w:rsidRDefault="00000000">
      <w:pPr>
        <w:pStyle w:val="NormalWeb"/>
        <w:rPr>
          <w:rFonts w:asciiTheme="minorHAnsi" w:hAnsiTheme="minorHAnsi"/>
        </w:rPr>
      </w:pPr>
      <w:r>
        <w:rPr>
          <w:rFonts w:asciiTheme="minorHAnsi" w:hAnsiTheme="minorHAnsi"/>
        </w:rPr>
        <w:t>Additional gamification elements may include badges, progress bars, and small visual rewards that celebrate financial achievements.</w:t>
      </w:r>
    </w:p>
    <w:p w14:paraId="41EDB2DD" w14:textId="77777777" w:rsidR="003379FC" w:rsidRDefault="00000000">
      <w:pPr>
        <w:pStyle w:val="Heading1"/>
        <w:rPr>
          <w:rFonts w:asciiTheme="minorHAnsi" w:hAnsiTheme="minorHAnsi" w:hint="default"/>
          <w:sz w:val="24"/>
          <w:szCs w:val="24"/>
        </w:rPr>
      </w:pPr>
      <w:r>
        <w:rPr>
          <w:rFonts w:asciiTheme="minorHAnsi" w:hAnsiTheme="minorHAnsi" w:hint="default"/>
          <w:sz w:val="24"/>
          <w:szCs w:val="24"/>
        </w:rPr>
        <w:t>5. Conclusion</w:t>
      </w:r>
    </w:p>
    <w:p w14:paraId="56F3A1C0" w14:textId="77777777" w:rsidR="003379FC" w:rsidRDefault="00000000">
      <w:pPr>
        <w:pStyle w:val="NormalWeb"/>
        <w:rPr>
          <w:rFonts w:asciiTheme="minorHAnsi" w:hAnsiTheme="minorHAnsi"/>
        </w:rPr>
      </w:pPr>
      <w:r>
        <w:rPr>
          <w:rFonts w:asciiTheme="minorHAnsi" w:hAnsiTheme="minorHAnsi"/>
        </w:rPr>
        <w:t xml:space="preserve">The research conducted in this section </w:t>
      </w:r>
      <w:proofErr w:type="spellStart"/>
      <w:r>
        <w:rPr>
          <w:rFonts w:asciiTheme="minorHAnsi" w:hAnsiTheme="minorHAnsi"/>
        </w:rPr>
        <w:t>analysed</w:t>
      </w:r>
      <w:proofErr w:type="spellEnd"/>
      <w:r>
        <w:rPr>
          <w:rFonts w:asciiTheme="minorHAnsi" w:hAnsiTheme="minorHAnsi"/>
        </w:rPr>
        <w:t xml:space="preserve"> three popular personal budgeting applications available on the Android platform: </w:t>
      </w:r>
      <w:r>
        <w:rPr>
          <w:rStyle w:val="Strong"/>
          <w:rFonts w:asciiTheme="minorHAnsi" w:hAnsiTheme="minorHAnsi"/>
          <w:b w:val="0"/>
          <w:bCs w:val="0"/>
        </w:rPr>
        <w:t>Mint</w:t>
      </w:r>
      <w:r>
        <w:rPr>
          <w:rFonts w:asciiTheme="minorHAnsi" w:hAnsiTheme="minorHAnsi"/>
        </w:rPr>
        <w:t xml:space="preserve">, </w:t>
      </w:r>
      <w:r>
        <w:rPr>
          <w:rStyle w:val="Strong"/>
          <w:rFonts w:asciiTheme="minorHAnsi" w:hAnsiTheme="minorHAnsi"/>
          <w:b w:val="0"/>
          <w:bCs w:val="0"/>
        </w:rPr>
        <w:t>Emma</w:t>
      </w:r>
      <w:r>
        <w:rPr>
          <w:rFonts w:asciiTheme="minorHAnsi" w:hAnsiTheme="minorHAnsi"/>
        </w:rPr>
        <w:t xml:space="preserve">, and </w:t>
      </w:r>
      <w:r>
        <w:rPr>
          <w:rStyle w:val="Strong"/>
          <w:rFonts w:asciiTheme="minorHAnsi" w:hAnsiTheme="minorHAnsi"/>
          <w:b w:val="0"/>
          <w:bCs w:val="0"/>
        </w:rPr>
        <w:t>Fortune City</w:t>
      </w:r>
      <w:r>
        <w:rPr>
          <w:rFonts w:asciiTheme="minorHAnsi" w:hAnsiTheme="minorHAnsi"/>
        </w:rPr>
        <w:t>. Each of these applications demonstrates different strengths in helping users manage their finances.</w:t>
      </w:r>
    </w:p>
    <w:p w14:paraId="5B9117F1" w14:textId="77777777" w:rsidR="003379FC" w:rsidRDefault="00000000">
      <w:pPr>
        <w:pStyle w:val="NormalWeb"/>
        <w:rPr>
          <w:rFonts w:asciiTheme="minorHAnsi" w:hAnsiTheme="minorHAnsi"/>
        </w:rPr>
      </w:pPr>
      <w:r>
        <w:rPr>
          <w:rFonts w:asciiTheme="minorHAnsi" w:hAnsiTheme="minorHAnsi"/>
        </w:rPr>
        <w:t>Mint provides a highly structured budgeting system with detailed financial reports and spending alerts, making it a strong tool for users who want precise control over their finances. Emma focuses on user experience and modern design, presenting financial data in a clear and visually appealing way that helps users better understand their spending habits. Fortune City introduces a different approach by incorporating gamification, encouraging users to track their expenses through rewards and interactive features.</w:t>
      </w:r>
    </w:p>
    <w:p w14:paraId="6850668B" w14:textId="77777777" w:rsidR="003379FC" w:rsidRDefault="00000000">
      <w:pPr>
        <w:pStyle w:val="NormalWeb"/>
        <w:rPr>
          <w:rFonts w:asciiTheme="minorHAnsi" w:hAnsiTheme="minorHAnsi"/>
        </w:rPr>
      </w:pPr>
      <w:r>
        <w:rPr>
          <w:rFonts w:asciiTheme="minorHAnsi" w:hAnsiTheme="minorHAnsi"/>
        </w:rPr>
        <w:t xml:space="preserve">While each application performs well in its specific area, the research shows that no single application successfully combines </w:t>
      </w:r>
      <w:r>
        <w:rPr>
          <w:rStyle w:val="Strong"/>
          <w:rFonts w:asciiTheme="minorHAnsi" w:hAnsiTheme="minorHAnsi"/>
          <w:b w:val="0"/>
          <w:bCs w:val="0"/>
        </w:rPr>
        <w:t>structured financial management, intuitive visual design, and strong motivational features</w:t>
      </w:r>
      <w:r>
        <w:rPr>
          <w:rFonts w:asciiTheme="minorHAnsi" w:hAnsiTheme="minorHAnsi"/>
        </w:rPr>
        <w:t>. This creates an opportunity to design a new budgeting application that integrates the strengths of all three systems.</w:t>
      </w:r>
    </w:p>
    <w:p w14:paraId="6F7AD535" w14:textId="77777777" w:rsidR="003379FC" w:rsidRDefault="00000000">
      <w:pPr>
        <w:pStyle w:val="NormalWeb"/>
        <w:rPr>
          <w:rFonts w:asciiTheme="minorHAnsi" w:hAnsiTheme="minorHAnsi"/>
        </w:rPr>
      </w:pPr>
      <w:r>
        <w:rPr>
          <w:rFonts w:asciiTheme="minorHAnsi" w:hAnsiTheme="minorHAnsi"/>
        </w:rPr>
        <w:lastRenderedPageBreak/>
        <w:t xml:space="preserve">The proposed application, </w:t>
      </w:r>
      <w:r>
        <w:rPr>
          <w:rStyle w:val="Strong"/>
          <w:rFonts w:asciiTheme="minorHAnsi" w:hAnsiTheme="minorHAnsi"/>
          <w:b w:val="0"/>
          <w:bCs w:val="0"/>
        </w:rPr>
        <w:t>SpendWise</w:t>
      </w:r>
      <w:r>
        <w:rPr>
          <w:rFonts w:asciiTheme="minorHAnsi" w:hAnsiTheme="minorHAnsi"/>
        </w:rPr>
        <w:t xml:space="preserve">, aims to combine the structured budgeting features of Mint, the modern user interface principles of Emma, and the motivational gamification elements of Fortune City. By doing so, SpendWise can help users not only track their spending but also remain engaged and motivated to maintain positive financial </w:t>
      </w:r>
      <w:proofErr w:type="spellStart"/>
      <w:r>
        <w:rPr>
          <w:rFonts w:asciiTheme="minorHAnsi" w:hAnsiTheme="minorHAnsi"/>
        </w:rPr>
        <w:t>habits.Overall</w:t>
      </w:r>
      <w:proofErr w:type="spellEnd"/>
      <w:r>
        <w:rPr>
          <w:rFonts w:asciiTheme="minorHAnsi" w:hAnsiTheme="minorHAnsi"/>
        </w:rPr>
        <w:t xml:space="preserve">, the insights gained from </w:t>
      </w:r>
      <w:proofErr w:type="spellStart"/>
      <w:r>
        <w:rPr>
          <w:rFonts w:asciiTheme="minorHAnsi" w:hAnsiTheme="minorHAnsi"/>
        </w:rPr>
        <w:t>analysing</w:t>
      </w:r>
      <w:proofErr w:type="spellEnd"/>
      <w:r>
        <w:rPr>
          <w:rFonts w:asciiTheme="minorHAnsi" w:hAnsiTheme="minorHAnsi"/>
        </w:rPr>
        <w:t xml:space="preserve"> these existing applications will guide the design and development of SpendWise, ensuring that the final application provides both practical financial tools and an engaging user experience.</w:t>
      </w:r>
    </w:p>
    <w:p w14:paraId="565255FA" w14:textId="77777777" w:rsidR="003379FC" w:rsidRDefault="003379FC">
      <w:pPr>
        <w:widowControl/>
        <w:rPr>
          <w:rFonts w:asciiTheme="minorHAnsi" w:hAnsiTheme="minorHAnsi"/>
          <w:sz w:val="24"/>
          <w:szCs w:val="24"/>
        </w:rPr>
      </w:pPr>
    </w:p>
    <w:p w14:paraId="2FB93E40" w14:textId="77777777" w:rsidR="003379FC" w:rsidRDefault="00000000">
      <w:pPr>
        <w:pStyle w:val="Heading1"/>
        <w:rPr>
          <w:rFonts w:asciiTheme="minorHAnsi" w:hAnsiTheme="minorHAnsi" w:hint="default"/>
          <w:sz w:val="24"/>
          <w:szCs w:val="24"/>
        </w:rPr>
      </w:pPr>
      <w:r>
        <w:rPr>
          <w:rFonts w:asciiTheme="minorHAnsi" w:hAnsiTheme="minorHAnsi" w:hint="default"/>
          <w:sz w:val="24"/>
          <w:szCs w:val="24"/>
        </w:rPr>
        <w:t>6. References</w:t>
      </w:r>
    </w:p>
    <w:p w14:paraId="7095DC56" w14:textId="77A5152B" w:rsidR="003379FC" w:rsidRDefault="00000000">
      <w:pPr>
        <w:pStyle w:val="NormalWeb"/>
        <w:rPr>
          <w:rFonts w:asciiTheme="minorHAnsi" w:hAnsiTheme="minorHAnsi"/>
        </w:rPr>
      </w:pPr>
      <w:r>
        <w:rPr>
          <w:rFonts w:asciiTheme="minorHAnsi" w:hAnsiTheme="minorHAnsi"/>
        </w:rPr>
        <w:t>Emma Technologies</w:t>
      </w:r>
      <w:r w:rsidR="002B4DC9">
        <w:rPr>
          <w:rFonts w:asciiTheme="minorHAnsi" w:hAnsiTheme="minorHAnsi"/>
        </w:rPr>
        <w:t xml:space="preserve">, </w:t>
      </w:r>
      <w:r>
        <w:rPr>
          <w:rFonts w:asciiTheme="minorHAnsi" w:hAnsiTheme="minorHAnsi"/>
        </w:rPr>
        <w:t xml:space="preserve">2025. </w:t>
      </w:r>
      <w:r>
        <w:rPr>
          <w:rStyle w:val="Emphasis"/>
          <w:rFonts w:asciiTheme="minorHAnsi" w:hAnsiTheme="minorHAnsi"/>
        </w:rPr>
        <w:t>Emma – Budgeting and Expense Tracker App</w:t>
      </w:r>
      <w:r>
        <w:rPr>
          <w:rFonts w:asciiTheme="minorHAnsi" w:hAnsiTheme="minorHAnsi"/>
        </w:rPr>
        <w:t>.</w:t>
      </w:r>
      <w:r w:rsidR="002B4DC9">
        <w:rPr>
          <w:rFonts w:asciiTheme="minorHAnsi" w:hAnsiTheme="minorHAnsi"/>
        </w:rPr>
        <w:t xml:space="preserve"> [online]</w:t>
      </w:r>
      <w:r>
        <w:rPr>
          <w:rFonts w:asciiTheme="minorHAnsi" w:hAnsiTheme="minorHAnsi"/>
        </w:rPr>
        <w:t xml:space="preserve"> Available at: </w:t>
      </w:r>
      <w:r w:rsidR="002B4DC9">
        <w:rPr>
          <w:rFonts w:asciiTheme="minorHAnsi" w:hAnsiTheme="minorHAnsi"/>
        </w:rPr>
        <w:t>&lt;</w:t>
      </w:r>
      <w:hyperlink r:id="rId12" w:history="1">
        <w:r w:rsidR="002B4DC9" w:rsidRPr="00367B77">
          <w:rPr>
            <w:rStyle w:val="Hyperlink"/>
            <w:rFonts w:asciiTheme="minorHAnsi" w:hAnsiTheme="minorHAnsi"/>
          </w:rPr>
          <w:t>https://emma-app.com</w:t>
        </w:r>
      </w:hyperlink>
      <w:r w:rsidR="002B4DC9">
        <w:rPr>
          <w:rFonts w:asciiTheme="minorHAnsi" w:hAnsiTheme="minorHAnsi"/>
        </w:rPr>
        <w:t>&gt; [Accessed 14 March 2026].</w:t>
      </w:r>
    </w:p>
    <w:p w14:paraId="4032CD32" w14:textId="173B537B" w:rsidR="003379FC" w:rsidRDefault="00000000">
      <w:pPr>
        <w:pStyle w:val="NormalWeb"/>
        <w:rPr>
          <w:rFonts w:asciiTheme="minorHAnsi" w:hAnsiTheme="minorHAnsi"/>
        </w:rPr>
      </w:pPr>
      <w:proofErr w:type="spellStart"/>
      <w:r>
        <w:rPr>
          <w:rFonts w:asciiTheme="minorHAnsi" w:hAnsiTheme="minorHAnsi"/>
        </w:rPr>
        <w:t>Fourdesire</w:t>
      </w:r>
      <w:proofErr w:type="spellEnd"/>
      <w:r w:rsidR="002B4DC9">
        <w:rPr>
          <w:rFonts w:asciiTheme="minorHAnsi" w:hAnsiTheme="minorHAnsi"/>
        </w:rPr>
        <w:t xml:space="preserve">, </w:t>
      </w:r>
      <w:r>
        <w:rPr>
          <w:rFonts w:asciiTheme="minorHAnsi" w:hAnsiTheme="minorHAnsi"/>
        </w:rPr>
        <w:t xml:space="preserve">2025. </w:t>
      </w:r>
      <w:r>
        <w:rPr>
          <w:rStyle w:val="Emphasis"/>
          <w:rFonts w:asciiTheme="minorHAnsi" w:hAnsiTheme="minorHAnsi"/>
        </w:rPr>
        <w:t>Fortune City – Gamified Finance App</w:t>
      </w:r>
      <w:r>
        <w:rPr>
          <w:rFonts w:asciiTheme="minorHAnsi" w:hAnsiTheme="minorHAnsi"/>
        </w:rPr>
        <w:t xml:space="preserve">. </w:t>
      </w:r>
      <w:r w:rsidR="002B4DC9">
        <w:rPr>
          <w:rFonts w:asciiTheme="minorHAnsi" w:hAnsiTheme="minorHAnsi"/>
        </w:rPr>
        <w:t xml:space="preserve">[online] </w:t>
      </w:r>
      <w:r>
        <w:rPr>
          <w:rFonts w:asciiTheme="minorHAnsi" w:hAnsiTheme="minorHAnsi"/>
        </w:rPr>
        <w:t xml:space="preserve">Available at: </w:t>
      </w:r>
      <w:r w:rsidR="002B4DC9">
        <w:rPr>
          <w:rFonts w:asciiTheme="minorHAnsi" w:hAnsiTheme="minorHAnsi"/>
        </w:rPr>
        <w:t>&lt;</w:t>
      </w:r>
      <w:hyperlink r:id="rId13" w:history="1">
        <w:r w:rsidR="002B4DC9" w:rsidRPr="00367B77">
          <w:rPr>
            <w:rStyle w:val="Hyperlink"/>
            <w:rFonts w:asciiTheme="minorHAnsi" w:hAnsiTheme="minorHAnsi"/>
          </w:rPr>
          <w:t>https://fourdesire.com</w:t>
        </w:r>
      </w:hyperlink>
      <w:r w:rsidR="002B4DC9">
        <w:rPr>
          <w:rFonts w:asciiTheme="minorHAnsi" w:hAnsiTheme="minorHAnsi"/>
        </w:rPr>
        <w:t>&gt; [Accessed 13 March 2026].</w:t>
      </w:r>
    </w:p>
    <w:p w14:paraId="77F6DE0A" w14:textId="51D435CA" w:rsidR="003379FC" w:rsidRDefault="00000000">
      <w:pPr>
        <w:pStyle w:val="NormalWeb"/>
        <w:rPr>
          <w:rFonts w:asciiTheme="minorHAnsi" w:hAnsiTheme="minorHAnsi"/>
        </w:rPr>
      </w:pPr>
      <w:r>
        <w:rPr>
          <w:rFonts w:asciiTheme="minorHAnsi" w:hAnsiTheme="minorHAnsi"/>
        </w:rPr>
        <w:t>Intui</w:t>
      </w:r>
      <w:r w:rsidR="002B4DC9">
        <w:rPr>
          <w:rFonts w:asciiTheme="minorHAnsi" w:hAnsiTheme="minorHAnsi"/>
        </w:rPr>
        <w:t xml:space="preserve">t, </w:t>
      </w:r>
      <w:r>
        <w:rPr>
          <w:rFonts w:asciiTheme="minorHAnsi" w:hAnsiTheme="minorHAnsi"/>
        </w:rPr>
        <w:t xml:space="preserve">2025. </w:t>
      </w:r>
      <w:r>
        <w:rPr>
          <w:rStyle w:val="Emphasis"/>
          <w:rFonts w:asciiTheme="minorHAnsi" w:hAnsiTheme="minorHAnsi"/>
        </w:rPr>
        <w:t>Mint Personal Finance and Budget Tracker</w:t>
      </w:r>
      <w:r>
        <w:rPr>
          <w:rFonts w:asciiTheme="minorHAnsi" w:hAnsiTheme="minorHAnsi"/>
        </w:rPr>
        <w:t>.</w:t>
      </w:r>
      <w:r w:rsidR="002B4DC9">
        <w:rPr>
          <w:rFonts w:asciiTheme="minorHAnsi" w:hAnsiTheme="minorHAnsi"/>
        </w:rPr>
        <w:t xml:space="preserve"> [online]</w:t>
      </w:r>
      <w:r>
        <w:rPr>
          <w:rFonts w:asciiTheme="minorHAnsi" w:hAnsiTheme="minorHAnsi"/>
        </w:rPr>
        <w:t xml:space="preserve"> Available at: </w:t>
      </w:r>
      <w:r w:rsidR="002B4DC9">
        <w:rPr>
          <w:rFonts w:asciiTheme="minorHAnsi" w:hAnsiTheme="minorHAnsi"/>
        </w:rPr>
        <w:t>&lt;</w:t>
      </w:r>
      <w:hyperlink r:id="rId14" w:history="1">
        <w:r w:rsidR="002B4DC9" w:rsidRPr="00367B77">
          <w:rPr>
            <w:rStyle w:val="Hyperlink"/>
            <w:rFonts w:asciiTheme="minorHAnsi" w:hAnsiTheme="minorHAnsi"/>
          </w:rPr>
          <w:t>https://mint.intuit.com</w:t>
        </w:r>
      </w:hyperlink>
      <w:r w:rsidR="002B4DC9">
        <w:rPr>
          <w:rFonts w:asciiTheme="minorHAnsi" w:hAnsiTheme="minorHAnsi"/>
        </w:rPr>
        <w:t>&gt; [Accessed 19 March 2026].</w:t>
      </w:r>
    </w:p>
    <w:p w14:paraId="54B10E88" w14:textId="2612A696" w:rsidR="003379FC" w:rsidRDefault="00000000">
      <w:pPr>
        <w:pStyle w:val="NormalWeb"/>
        <w:rPr>
          <w:rFonts w:asciiTheme="minorHAnsi" w:hAnsiTheme="minorHAnsi"/>
        </w:rPr>
      </w:pPr>
      <w:r>
        <w:rPr>
          <w:rFonts w:asciiTheme="minorHAnsi" w:hAnsiTheme="minorHAnsi"/>
        </w:rPr>
        <w:t>Google Play Store</w:t>
      </w:r>
      <w:r w:rsidR="002B4DC9">
        <w:rPr>
          <w:rFonts w:asciiTheme="minorHAnsi" w:hAnsiTheme="minorHAnsi"/>
        </w:rPr>
        <w:t xml:space="preserve">, </w:t>
      </w:r>
      <w:r>
        <w:rPr>
          <w:rFonts w:asciiTheme="minorHAnsi" w:hAnsiTheme="minorHAnsi"/>
        </w:rPr>
        <w:t xml:space="preserve">2025. </w:t>
      </w:r>
      <w:r>
        <w:rPr>
          <w:rStyle w:val="Emphasis"/>
          <w:rFonts w:asciiTheme="minorHAnsi" w:hAnsiTheme="minorHAnsi"/>
        </w:rPr>
        <w:t>Application descriptions and user reviews for Mint, Emma, and Fortune City</w:t>
      </w:r>
      <w:r>
        <w:rPr>
          <w:rFonts w:asciiTheme="minorHAnsi" w:hAnsiTheme="minorHAnsi"/>
        </w:rPr>
        <w:t xml:space="preserve">. </w:t>
      </w:r>
      <w:r w:rsidR="002B4DC9">
        <w:rPr>
          <w:rFonts w:asciiTheme="minorHAnsi" w:hAnsiTheme="minorHAnsi"/>
        </w:rPr>
        <w:t xml:space="preserve">[online] </w:t>
      </w:r>
      <w:r>
        <w:rPr>
          <w:rFonts w:asciiTheme="minorHAnsi" w:hAnsiTheme="minorHAnsi"/>
        </w:rPr>
        <w:t xml:space="preserve">Available at: </w:t>
      </w:r>
      <w:r w:rsidR="002B4DC9">
        <w:rPr>
          <w:rFonts w:asciiTheme="minorHAnsi" w:hAnsiTheme="minorHAnsi"/>
        </w:rPr>
        <w:t>&lt;</w:t>
      </w:r>
      <w:hyperlink r:id="rId15" w:history="1">
        <w:r w:rsidR="002B4DC9" w:rsidRPr="00367B77">
          <w:rPr>
            <w:rStyle w:val="Hyperlink"/>
            <w:rFonts w:asciiTheme="minorHAnsi" w:hAnsiTheme="minorHAnsi"/>
          </w:rPr>
          <w:t>https://play.google.com</w:t>
        </w:r>
      </w:hyperlink>
      <w:r w:rsidR="002B4DC9">
        <w:rPr>
          <w:rFonts w:asciiTheme="minorHAnsi" w:hAnsiTheme="minorHAnsi"/>
        </w:rPr>
        <w:t>&gt; [Accessed 9 March 2026].</w:t>
      </w:r>
    </w:p>
    <w:p w14:paraId="27875CA3" w14:textId="5E324B64" w:rsidR="003379FC" w:rsidRDefault="00000000">
      <w:pPr>
        <w:pStyle w:val="NormalWeb"/>
        <w:rPr>
          <w:rFonts w:asciiTheme="minorHAnsi" w:hAnsiTheme="minorHAnsi"/>
        </w:rPr>
      </w:pPr>
      <w:r>
        <w:rPr>
          <w:rFonts w:asciiTheme="minorHAnsi" w:hAnsiTheme="minorHAnsi"/>
        </w:rPr>
        <w:t>Hamari, J., Koivisto, J., &amp; Sarsa, H.</w:t>
      </w:r>
      <w:r w:rsidR="00680EF1">
        <w:rPr>
          <w:rFonts w:asciiTheme="minorHAnsi" w:hAnsiTheme="minorHAnsi"/>
        </w:rPr>
        <w:t>,</w:t>
      </w:r>
      <w:r>
        <w:rPr>
          <w:rFonts w:asciiTheme="minorHAnsi" w:hAnsiTheme="minorHAnsi"/>
        </w:rPr>
        <w:t xml:space="preserve"> 2014. </w:t>
      </w:r>
      <w:r>
        <w:rPr>
          <w:rStyle w:val="Emphasis"/>
          <w:rFonts w:asciiTheme="minorHAnsi" w:hAnsiTheme="minorHAnsi"/>
        </w:rPr>
        <w:t>Does Gamification Work? A Literature Review of Empirical Studies on Gamification</w:t>
      </w:r>
      <w:r>
        <w:rPr>
          <w:rFonts w:asciiTheme="minorHAnsi" w:hAnsiTheme="minorHAnsi"/>
        </w:rPr>
        <w:t>. Proceedings of the 47th Hawaii International Conference on System Sciences.</w:t>
      </w:r>
    </w:p>
    <w:p w14:paraId="0EF99BE8" w14:textId="77777777" w:rsidR="003379FC" w:rsidRDefault="003379FC">
      <w:pPr>
        <w:rPr>
          <w:rFonts w:asciiTheme="minorHAnsi" w:eastAsia="sans-serif" w:hAnsiTheme="minorHAnsi" w:cs="sans-serif"/>
          <w:color w:val="000000"/>
          <w:sz w:val="24"/>
          <w:szCs w:val="24"/>
          <w:shd w:val="clear" w:color="auto" w:fill="FFFFFF"/>
          <w:lang w:val="en-ZA"/>
        </w:rPr>
      </w:pPr>
    </w:p>
    <w:sectPr w:rsidR="003379F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KaiTi">
    <w:charset w:val="86"/>
    <w:family w:val="modern"/>
    <w:pitch w:val="fixed"/>
    <w:sig w:usb0="800002BF" w:usb1="38CF7CFA" w:usb2="00000016" w:usb3="00000000" w:csb0="00040001" w:csb1="00000000"/>
  </w:font>
  <w:font w:name="sans-serif">
    <w:altName w:val="Segoe Print"/>
    <w:charset w:val="00"/>
    <w:family w:val="auto"/>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459A25"/>
    <w:multiLevelType w:val="singleLevel"/>
    <w:tmpl w:val="A8459A25"/>
    <w:lvl w:ilvl="0">
      <w:start w:val="1"/>
      <w:numFmt w:val="bullet"/>
      <w:lvlText w:val=""/>
      <w:lvlJc w:val="left"/>
      <w:pPr>
        <w:tabs>
          <w:tab w:val="left" w:pos="420"/>
        </w:tabs>
        <w:ind w:left="420" w:hanging="420"/>
      </w:pPr>
      <w:rPr>
        <w:rFonts w:ascii="Wingdings" w:hAnsi="Wingdings" w:hint="default"/>
      </w:rPr>
    </w:lvl>
  </w:abstractNum>
  <w:num w:numId="1" w16cid:durableId="1949508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172A27"/>
    <w:rsid w:val="002B4DC9"/>
    <w:rsid w:val="003379FC"/>
    <w:rsid w:val="00680EF1"/>
    <w:rsid w:val="009651E3"/>
    <w:rsid w:val="53B011A8"/>
    <w:rsid w:val="689C28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2" fillcolor="white">
      <v:fill color="white"/>
    </o:shapedefaults>
    <o:shapelayout v:ext="edit">
      <o:idmap v:ext="edit" data="1"/>
    </o:shapelayout>
  </w:shapeDefaults>
  <w:decimalSymbol w:val=","/>
  <w:listSeparator w:val=","/>
  <w14:docId w14:val="0EE8CDA7"/>
  <w15:docId w15:val="{D10E6B5B-E640-4F8D-BC24-717078639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ZA" w:eastAsia="en-ZA"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widowControl w:val="0"/>
      <w:jc w:val="both"/>
    </w:pPr>
    <w:rPr>
      <w:kern w:val="2"/>
      <w:sz w:val="21"/>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rPr>
      <w:color w:val="0000FF"/>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character" w:styleId="UnresolvedMention">
    <w:name w:val="Unresolved Mention"/>
    <w:basedOn w:val="DefaultParagraphFont"/>
    <w:uiPriority w:val="99"/>
    <w:semiHidden/>
    <w:unhideWhenUsed/>
    <w:rsid w:val="002B4D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fourdesire.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emma-app.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play.google.com"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mint.intuit.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Austere"/>
      <sectRole val="1"/>
    </customSectPr>
  </customSectProps>
  <customShpExts>
    <customShpInfo spid="_x0000_s1026"/>
    <customShpInfo spid="_x0000_s1027"/>
    <customShpInfo spid="_x0000_s1028"/>
    <customShpInfo spid="_x0000_s1029"/>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12</Pages>
  <Words>2605</Words>
  <Characters>14854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rabot</dc:creator>
  <cp:lastModifiedBy>Alan Chauke</cp:lastModifiedBy>
  <cp:revision>2</cp:revision>
  <dcterms:created xsi:type="dcterms:W3CDTF">2026-03-11T06:59:00Z</dcterms:created>
  <dcterms:modified xsi:type="dcterms:W3CDTF">2026-03-20T17:16:00Z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B50345F3B3D24CBDB1B83E2B9E605BE6_11</vt:lpwstr>
  </property>
</Properties>
</file>