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929852632"/>
        <w:docPartObj>
          <w:docPartGallery w:val="Cover Pages"/>
          <w:docPartUnique/>
        </w:docPartObj>
      </w:sdtPr>
      <w:sdtEndPr>
        <w:rPr>
          <w:b/>
          <w:bCs/>
          <w:color w:val="215E99" w:themeColor="text2" w:themeTint="BF"/>
          <w:sz w:val="144"/>
          <w:szCs w:val="144"/>
        </w:rPr>
      </w:sdtEndPr>
      <w:sdtContent>
        <w:p w14:paraId="7F6ACF6F" w14:textId="42C7EA4D" w:rsidR="001F3CEC" w:rsidRDefault="00FB767C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0A745C39" wp14:editId="0D69BCA8">
                <wp:extent cx="2777490" cy="2978682"/>
                <wp:effectExtent l="0" t="0" r="0" b="0"/>
                <wp:docPr id="76960398" name="Imagen 4" descr="Un letrero de color negr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60398" name="Imagen 4" descr="Un letrero de color negro&#10;&#10;El contenido generado por IA puede ser incorrecto.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5572" cy="298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6E890E12D2F49358E0A6494D3A25FE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6130A3" w14:textId="4B2FF4B9" w:rsidR="001F3CEC" w:rsidRDefault="00EB5C95" w:rsidP="00FB767C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Seminario de Sensores (Sprint </w:t>
              </w:r>
              <w:r w:rsidR="00546DDE">
                <w:rPr>
                  <w:color w:val="156082" w:themeColor="accent1"/>
                  <w:sz w:val="28"/>
                  <w:szCs w:val="28"/>
                </w:rPr>
                <w:t>1</w:t>
              </w:r>
              <w:r>
                <w:rPr>
                  <w:color w:val="156082" w:themeColor="accent1"/>
                  <w:sz w:val="28"/>
                  <w:szCs w:val="28"/>
                </w:rPr>
                <w:t>)</w:t>
              </w:r>
            </w:p>
          </w:sdtContent>
        </w:sdt>
        <w:p w14:paraId="7893A525" w14:textId="369BC654" w:rsidR="001F3CEC" w:rsidRDefault="001F3CEC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60BE49" wp14:editId="7670BBF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13FF86" w14:textId="271C2278" w:rsidR="001F3CEC" w:rsidRDefault="000A03D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EB5C9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octubre de 2025</w:t>
                                    </w:r>
                                  </w:p>
                                </w:sdtContent>
                              </w:sdt>
                              <w:p w14:paraId="453E8D2C" w14:textId="2E6B4487" w:rsidR="001F3CE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A03D6" w:rsidRPr="000A03D6">
                                      <w:rPr>
                                        <w:caps/>
                                        <w:color w:val="156082" w:themeColor="accent1"/>
                                      </w:rPr>
                                      <w:t>Equipo 4 — Proyecto ATMOS</w:t>
                                    </w:r>
                                  </w:sdtContent>
                                </w:sdt>
                              </w:p>
                              <w:p w14:paraId="0BBAB47E" w14:textId="06B032D0" w:rsidR="001F3CE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A03D6">
                                      <w:rPr>
                                        <w:color w:val="156082" w:themeColor="accent1"/>
                                      </w:rPr>
                                      <w:t>Nerea Aguilar, Judit Espinoza, Alan Guevara, Santiago Fuenmayor</w:t>
                                    </w:r>
                                    <w:r w:rsidR="008F4C14">
                                      <w:rPr>
                                        <w:color w:val="156082" w:themeColor="accent1"/>
                                      </w:rPr>
                                      <w:t xml:space="preserve"> y</w:t>
                                    </w:r>
                                    <w:r w:rsidR="000A03D6">
                                      <w:rPr>
                                        <w:color w:val="156082" w:themeColor="accent1"/>
                                      </w:rPr>
                                      <w:t xml:space="preserve"> Alejandro Vázquez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60BE4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13FF86" w14:textId="271C2278" w:rsidR="001F3CEC" w:rsidRDefault="000A03D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EB5C9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9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octubre de 2025</w:t>
                              </w:r>
                            </w:p>
                          </w:sdtContent>
                        </w:sdt>
                        <w:p w14:paraId="453E8D2C" w14:textId="2E6B4487" w:rsidR="001F3CE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A03D6" w:rsidRPr="000A03D6">
                                <w:rPr>
                                  <w:caps/>
                                  <w:color w:val="156082" w:themeColor="accent1"/>
                                </w:rPr>
                                <w:t>Equipo 4 — Proyecto ATMOS</w:t>
                              </w:r>
                            </w:sdtContent>
                          </w:sdt>
                        </w:p>
                        <w:p w14:paraId="0BBAB47E" w14:textId="06B032D0" w:rsidR="001F3CE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A03D6">
                                <w:rPr>
                                  <w:color w:val="156082" w:themeColor="accent1"/>
                                </w:rPr>
                                <w:t>Nerea Aguilar, Judit Espinoza, Alan Guevara, Santiago Fuenmayor</w:t>
                              </w:r>
                              <w:r w:rsidR="008F4C14">
                                <w:rPr>
                                  <w:color w:val="156082" w:themeColor="accent1"/>
                                </w:rPr>
                                <w:t xml:space="preserve"> y</w:t>
                              </w:r>
                              <w:r w:rsidR="000A03D6">
                                <w:rPr>
                                  <w:color w:val="156082" w:themeColor="accent1"/>
                                </w:rPr>
                                <w:t xml:space="preserve"> Alejandro Vázquez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158084E2" w14:textId="404B5078" w:rsidR="00604DC1" w:rsidRDefault="001F3CEC">
          <w:pPr>
            <w:rPr>
              <w:b/>
              <w:bCs/>
              <w:color w:val="215E99" w:themeColor="text2" w:themeTint="BF"/>
              <w:sz w:val="144"/>
              <w:szCs w:val="144"/>
            </w:rPr>
          </w:pPr>
          <w:r>
            <w:rPr>
              <w:b/>
              <w:bCs/>
              <w:color w:val="215E99" w:themeColor="text2" w:themeTint="BF"/>
              <w:sz w:val="144"/>
              <w:szCs w:val="144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771639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6C3D1C0D" w14:textId="206E2BAA" w:rsidR="00604DC1" w:rsidRPr="00206CC8" w:rsidRDefault="00105DB2">
              <w:pPr>
                <w:pStyle w:val="TtuloTDC"/>
                <w:rPr>
                  <w:rFonts w:ascii="Arial" w:hAnsi="Arial" w:cs="Arial"/>
                </w:rPr>
              </w:pPr>
              <w:r>
                <w:rPr>
                  <w:rFonts w:ascii="Arial" w:hAnsi="Arial" w:cs="Arial"/>
                </w:rPr>
                <w:t>Índice</w:t>
              </w:r>
            </w:p>
            <w:p w14:paraId="7ECA23D1" w14:textId="2FB55410" w:rsidR="00105DB2" w:rsidRDefault="00604DC1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206CC8">
                <w:rPr>
                  <w:rFonts w:ascii="Arial" w:hAnsi="Arial" w:cs="Arial"/>
                </w:rPr>
                <w:fldChar w:fldCharType="begin"/>
              </w:r>
              <w:r w:rsidRPr="00206CC8">
                <w:rPr>
                  <w:rFonts w:ascii="Arial" w:hAnsi="Arial" w:cs="Arial"/>
                </w:rPr>
                <w:instrText xml:space="preserve"> TOC \o "1-3" \h \z \u </w:instrText>
              </w:r>
              <w:r w:rsidRPr="00206CC8">
                <w:rPr>
                  <w:rFonts w:ascii="Arial" w:hAnsi="Arial" w:cs="Arial"/>
                </w:rPr>
                <w:fldChar w:fldCharType="separate"/>
              </w:r>
              <w:hyperlink w:anchor="_Toc212656839" w:history="1">
                <w:r w:rsidR="00105DB2" w:rsidRPr="009E47CC">
                  <w:rPr>
                    <w:rStyle w:val="Hipervnculo"/>
                    <w:rFonts w:ascii="Arial" w:hAnsi="Arial" w:cs="Arial"/>
                    <w:noProof/>
                  </w:rPr>
                  <w:t>1.</w:t>
                </w:r>
                <w:r w:rsidR="00105DB2">
                  <w:rPr>
                    <w:rFonts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105DB2" w:rsidRPr="009E47CC">
                  <w:rPr>
                    <w:rStyle w:val="Hipervnculo"/>
                    <w:rFonts w:ascii="Arial" w:hAnsi="Arial" w:cs="Arial"/>
                    <w:noProof/>
                  </w:rPr>
                  <w:t>Introducción</w:t>
                </w:r>
                <w:r w:rsidR="00105DB2">
                  <w:rPr>
                    <w:noProof/>
                    <w:webHidden/>
                  </w:rPr>
                  <w:tab/>
                </w:r>
                <w:r w:rsidR="00105DB2">
                  <w:rPr>
                    <w:noProof/>
                    <w:webHidden/>
                  </w:rPr>
                  <w:fldChar w:fldCharType="begin"/>
                </w:r>
                <w:r w:rsidR="00105DB2">
                  <w:rPr>
                    <w:noProof/>
                    <w:webHidden/>
                  </w:rPr>
                  <w:instrText xml:space="preserve"> PAGEREF _Toc212656839 \h </w:instrText>
                </w:r>
                <w:r w:rsidR="00105DB2">
                  <w:rPr>
                    <w:noProof/>
                    <w:webHidden/>
                  </w:rPr>
                </w:r>
                <w:r w:rsidR="00105DB2">
                  <w:rPr>
                    <w:noProof/>
                    <w:webHidden/>
                  </w:rPr>
                  <w:fldChar w:fldCharType="separate"/>
                </w:r>
                <w:r w:rsidR="00EE17BE">
                  <w:rPr>
                    <w:noProof/>
                    <w:webHidden/>
                  </w:rPr>
                  <w:t>2</w:t>
                </w:r>
                <w:r w:rsidR="00105DB2">
                  <w:rPr>
                    <w:noProof/>
                    <w:webHidden/>
                  </w:rPr>
                  <w:fldChar w:fldCharType="end"/>
                </w:r>
              </w:hyperlink>
            </w:p>
            <w:p w14:paraId="2BCCF5F3" w14:textId="53BB79DD" w:rsidR="00105DB2" w:rsidRDefault="00105DB2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2656840" w:history="1"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2.</w:t>
                </w:r>
                <w:r>
                  <w:rPr>
                    <w:rFonts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Datos experimentales y gráfica de calibración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_Toc212656840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17BE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0429D7" w14:textId="3E4371F5" w:rsidR="00105DB2" w:rsidRDefault="00105DB2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2656841" w:history="1"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3.</w:t>
                </w:r>
                <w:r>
                  <w:rPr>
                    <w:rFonts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Obtención de la pendiente y el offset en Excel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_Toc212656841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17BE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C610A5" w14:textId="52CCE634" w:rsidR="00105DB2" w:rsidRDefault="00105DB2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2656842" w:history="1"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4.</w:t>
                </w:r>
                <w:r>
                  <w:rPr>
                    <w:rFonts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Desarrollo del proceso de corrección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_Toc212656842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17BE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96761" w14:textId="63C06C56" w:rsidR="00105DB2" w:rsidRDefault="00105DB2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2656843" w:history="1"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5.</w:t>
                </w:r>
                <w:r>
                  <w:rPr>
                    <w:rFonts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9E47CC">
                  <w:rPr>
                    <w:rStyle w:val="Hipervnculo"/>
                    <w:rFonts w:ascii="Arial" w:hAnsi="Arial" w:cs="Arial"/>
                    <w:noProof/>
                  </w:rPr>
                  <w:t>Implementación de las correcciones en el código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_Toc212656843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17BE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69FD21" w14:textId="107FBB20" w:rsidR="00604DC1" w:rsidRDefault="00604DC1">
              <w:r w:rsidRPr="00206CC8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  <w:p w14:paraId="05A1574C" w14:textId="77777777" w:rsidR="00105DB2" w:rsidRDefault="00105DB2" w:rsidP="00105DB2">
          <w:pPr>
            <w:pStyle w:val="TtuloTDC"/>
            <w:rPr>
              <w:rFonts w:ascii="Arial" w:hAnsi="Arial" w:cs="Arial"/>
            </w:rPr>
          </w:pPr>
        </w:p>
        <w:p w14:paraId="26447650" w14:textId="199EBAEE" w:rsidR="00105DB2" w:rsidRPr="00105DB2" w:rsidRDefault="00105DB2" w:rsidP="00105DB2">
          <w:pPr>
            <w:pStyle w:val="TtuloTDC"/>
            <w:rPr>
              <w:rFonts w:ascii="Arial" w:hAnsi="Arial" w:cs="Arial"/>
            </w:rPr>
          </w:pPr>
          <w:r w:rsidRPr="00206CC8">
            <w:rPr>
              <w:rFonts w:ascii="Arial" w:hAnsi="Arial" w:cs="Arial"/>
            </w:rPr>
            <w:t xml:space="preserve">Tabla de </w:t>
          </w:r>
          <w:r>
            <w:rPr>
              <w:rFonts w:ascii="Arial" w:hAnsi="Arial" w:cs="Arial"/>
            </w:rPr>
            <w:t>ilustraciones</w:t>
          </w:r>
        </w:p>
        <w:p w14:paraId="27509EC1" w14:textId="28908A0B" w:rsidR="00105DB2" w:rsidRDefault="00105DB2">
          <w:pPr>
            <w:pStyle w:val="Tabladeilustraciones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  <w:color w:val="215E99" w:themeColor="text2" w:themeTint="BF"/>
              <w:sz w:val="144"/>
              <w:szCs w:val="144"/>
            </w:rPr>
            <w:fldChar w:fldCharType="begin"/>
          </w:r>
          <w:r>
            <w:rPr>
              <w:b/>
              <w:bCs/>
              <w:color w:val="215E99" w:themeColor="text2" w:themeTint="BF"/>
              <w:sz w:val="144"/>
              <w:szCs w:val="144"/>
            </w:rPr>
            <w:instrText xml:space="preserve"> TOC \h \z \c "Ilustración" </w:instrText>
          </w:r>
          <w:r>
            <w:rPr>
              <w:b/>
              <w:bCs/>
              <w:color w:val="215E99" w:themeColor="text2" w:themeTint="BF"/>
              <w:sz w:val="144"/>
              <w:szCs w:val="144"/>
            </w:rPr>
            <w:fldChar w:fldCharType="separate"/>
          </w:r>
          <w:hyperlink w:anchor="_Toc212656869" w:history="1">
            <w:r w:rsidRPr="005D1B76">
              <w:rPr>
                <w:rStyle w:val="Hipervnculo"/>
                <w:noProof/>
              </w:rPr>
              <w:t>Ilustración 1: Recta calibración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7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1373" w14:textId="18B8424D" w:rsidR="00105DB2" w:rsidRDefault="00105DB2">
          <w:pPr>
            <w:pStyle w:val="Tabladeilustraciones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56870" w:history="1">
            <w:r w:rsidRPr="005D1B76">
              <w:rPr>
                <w:rStyle w:val="Hipervnculo"/>
                <w:noProof/>
              </w:rPr>
              <w:t>Ilustración 2: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7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0B99" w14:textId="3C237FA8" w:rsidR="00105DB2" w:rsidRDefault="00105DB2">
          <w:pPr>
            <w:pStyle w:val="Tabladeilustraciones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56871" w:history="1">
            <w:r w:rsidRPr="005D1B76">
              <w:rPr>
                <w:rStyle w:val="Hipervnculo"/>
                <w:noProof/>
              </w:rPr>
              <w:t>Ilustración 3: Variables privadas clase Medidor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7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F135" w14:textId="48B83660" w:rsidR="00105DB2" w:rsidRDefault="00105DB2">
          <w:pPr>
            <w:pStyle w:val="Tabladeilustraciones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56872" w:history="1">
            <w:r w:rsidRPr="005D1B76">
              <w:rPr>
                <w:rStyle w:val="Hipervnculo"/>
                <w:noProof/>
              </w:rPr>
              <w:t>Ilustración 4: Función medirCO2()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7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4536" w14:textId="62782483" w:rsidR="00105DB2" w:rsidRDefault="00105DB2">
          <w:pPr>
            <w:pStyle w:val="Tabladeilustraciones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56873" w:history="1">
            <w:r w:rsidRPr="005D1B76">
              <w:rPr>
                <w:rStyle w:val="Hipervnculo"/>
                <w:noProof/>
              </w:rPr>
              <w:t>Ilustración 5: Función leerVoltaje()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7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F4F9" w14:textId="3AD102FB" w:rsidR="00604DC1" w:rsidRDefault="00105DB2">
          <w:pPr>
            <w:rPr>
              <w:b/>
              <w:bCs/>
              <w:color w:val="215E99" w:themeColor="text2" w:themeTint="BF"/>
              <w:sz w:val="144"/>
              <w:szCs w:val="144"/>
            </w:rPr>
          </w:pPr>
          <w:r>
            <w:rPr>
              <w:b/>
              <w:bCs/>
              <w:color w:val="215E99" w:themeColor="text2" w:themeTint="BF"/>
              <w:sz w:val="144"/>
              <w:szCs w:val="144"/>
            </w:rPr>
            <w:fldChar w:fldCharType="end"/>
          </w:r>
        </w:p>
        <w:p w14:paraId="3EA86373" w14:textId="77777777" w:rsidR="00604DC1" w:rsidRDefault="00604DC1">
          <w:pPr>
            <w:rPr>
              <w:b/>
              <w:bCs/>
              <w:color w:val="215E99" w:themeColor="text2" w:themeTint="BF"/>
              <w:sz w:val="144"/>
              <w:szCs w:val="144"/>
            </w:rPr>
          </w:pPr>
        </w:p>
        <w:p w14:paraId="4BF2E147" w14:textId="77777777" w:rsidR="00604DC1" w:rsidRDefault="00604DC1">
          <w:pPr>
            <w:rPr>
              <w:b/>
              <w:bCs/>
              <w:color w:val="215E99" w:themeColor="text2" w:themeTint="BF"/>
              <w:sz w:val="144"/>
              <w:szCs w:val="144"/>
            </w:rPr>
          </w:pPr>
        </w:p>
        <w:p w14:paraId="5142D243" w14:textId="3FB9402D" w:rsidR="001F3CEC" w:rsidRDefault="00000000">
          <w:pPr>
            <w:rPr>
              <w:b/>
              <w:bCs/>
              <w:color w:val="215E99" w:themeColor="text2" w:themeTint="BF"/>
              <w:sz w:val="144"/>
              <w:szCs w:val="144"/>
            </w:rPr>
          </w:pPr>
        </w:p>
      </w:sdtContent>
    </w:sdt>
    <w:p w14:paraId="07943356" w14:textId="1EF5E7A7" w:rsidR="00E75CDE" w:rsidRPr="00E75CDE" w:rsidRDefault="00C07B56" w:rsidP="00E75CDE">
      <w:pPr>
        <w:pStyle w:val="Ttulo1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bookmarkStart w:id="0" w:name="_Toc212656839"/>
      <w:r w:rsidRPr="00F80C2A">
        <w:rPr>
          <w:rFonts w:ascii="Arial" w:hAnsi="Arial" w:cs="Arial"/>
          <w:sz w:val="36"/>
          <w:szCs w:val="36"/>
        </w:rPr>
        <w:lastRenderedPageBreak/>
        <w:t>Introducción</w:t>
      </w:r>
      <w:bookmarkEnd w:id="0"/>
    </w:p>
    <w:p w14:paraId="0AE0E467" w14:textId="77777777" w:rsidR="008F4C14" w:rsidRPr="00EB5C95" w:rsidRDefault="008F4C14" w:rsidP="001A2406">
      <w:pPr>
        <w:jc w:val="both"/>
        <w:rPr>
          <w:sz w:val="22"/>
          <w:szCs w:val="22"/>
        </w:rPr>
      </w:pPr>
      <w:r w:rsidRPr="00EB5C95">
        <w:rPr>
          <w:sz w:val="22"/>
          <w:szCs w:val="22"/>
        </w:rPr>
        <w:t xml:space="preserve">El objetivo de este trabajo es realizar la </w:t>
      </w:r>
      <w:r w:rsidRPr="00EB5C95">
        <w:rPr>
          <w:rStyle w:val="Textoennegrita"/>
          <w:rFonts w:cs="Arial"/>
          <w:sz w:val="22"/>
          <w:szCs w:val="22"/>
        </w:rPr>
        <w:t>calibración del sensor de ozono SPEC Sensors O</w:t>
      </w:r>
      <w:r w:rsidRPr="00EB5C95">
        <w:rPr>
          <w:rStyle w:val="Textoennegrita"/>
          <w:rFonts w:cs="Cambria Math"/>
          <w:sz w:val="22"/>
          <w:szCs w:val="22"/>
        </w:rPr>
        <w:t>₃</w:t>
      </w:r>
      <w:r w:rsidRPr="00EB5C95">
        <w:rPr>
          <w:sz w:val="22"/>
          <w:szCs w:val="22"/>
        </w:rPr>
        <w:t>, obteniendo los parámetros de corrección necesarios (ganancia y desplazamiento) para ajustar las lecturas del sensor a los valores reales medidos con un sensor patrón.</w:t>
      </w:r>
    </w:p>
    <w:p w14:paraId="25591C0F" w14:textId="4A3BDB7B" w:rsidR="008F4C14" w:rsidRPr="00546DDE" w:rsidRDefault="008F4C14" w:rsidP="001A2406">
      <w:pPr>
        <w:jc w:val="both"/>
        <w:rPr>
          <w:sz w:val="22"/>
          <w:szCs w:val="22"/>
        </w:rPr>
      </w:pPr>
      <w:r w:rsidRPr="00EB5C95">
        <w:rPr>
          <w:sz w:val="22"/>
          <w:szCs w:val="22"/>
        </w:rPr>
        <w:t>Estas correcciones —</w:t>
      </w:r>
      <w:r w:rsidRPr="00EB5C95">
        <w:rPr>
          <w:rStyle w:val="Textoennegrita"/>
          <w:rFonts w:cs="Arial"/>
          <w:sz w:val="22"/>
          <w:szCs w:val="22"/>
        </w:rPr>
        <w:t>offset</w:t>
      </w:r>
      <w:r w:rsidRPr="00EB5C95">
        <w:rPr>
          <w:sz w:val="22"/>
          <w:szCs w:val="22"/>
        </w:rPr>
        <w:t xml:space="preserve"> y </w:t>
      </w:r>
      <w:r w:rsidRPr="00EB5C95">
        <w:rPr>
          <w:rStyle w:val="Textoennegrita"/>
          <w:rFonts w:cs="Arial"/>
          <w:sz w:val="22"/>
          <w:szCs w:val="22"/>
        </w:rPr>
        <w:t>ganancia</w:t>
      </w:r>
      <w:r w:rsidRPr="00EB5C95">
        <w:rPr>
          <w:sz w:val="22"/>
          <w:szCs w:val="22"/>
        </w:rPr>
        <w:t xml:space="preserve">— se aplican posteriormente en </w:t>
      </w:r>
      <w:r w:rsidRPr="00546DDE">
        <w:rPr>
          <w:sz w:val="22"/>
          <w:szCs w:val="22"/>
        </w:rPr>
        <w:t>el</w:t>
      </w:r>
      <w:r w:rsidRPr="00546DDE">
        <w:rPr>
          <w:b/>
          <w:bCs/>
          <w:sz w:val="22"/>
          <w:szCs w:val="22"/>
        </w:rPr>
        <w:t xml:space="preserve"> </w:t>
      </w:r>
      <w:r w:rsidRPr="00546DDE">
        <w:rPr>
          <w:rStyle w:val="Textoennegrita"/>
          <w:rFonts w:cs="Arial"/>
          <w:b w:val="0"/>
          <w:bCs w:val="0"/>
          <w:sz w:val="22"/>
          <w:szCs w:val="22"/>
        </w:rPr>
        <w:t>software del proyecto</w:t>
      </w:r>
      <w:r w:rsidRPr="00546DDE">
        <w:rPr>
          <w:sz w:val="22"/>
          <w:szCs w:val="22"/>
        </w:rPr>
        <w:t xml:space="preserve">, dentro de la clase </w:t>
      </w:r>
      <w:r w:rsidRPr="00546DDE">
        <w:rPr>
          <w:rStyle w:val="CdigoHTML"/>
          <w:rFonts w:asciiTheme="minorHAnsi" w:eastAsiaTheme="majorEastAsia" w:hAnsiTheme="minorHAnsi" w:cs="Arial"/>
          <w:sz w:val="22"/>
          <w:szCs w:val="22"/>
        </w:rPr>
        <w:t>Medidor</w:t>
      </w:r>
      <w:r w:rsidR="00F80C2A" w:rsidRPr="00546DDE">
        <w:rPr>
          <w:rStyle w:val="CdigoHTML"/>
          <w:rFonts w:asciiTheme="minorHAnsi" w:eastAsiaTheme="majorEastAsia" w:hAnsiTheme="minorHAnsi" w:cs="Arial"/>
          <w:sz w:val="22"/>
          <w:szCs w:val="22"/>
        </w:rPr>
        <w:t>.h</w:t>
      </w:r>
      <w:r w:rsidRPr="00546DDE">
        <w:rPr>
          <w:sz w:val="22"/>
          <w:szCs w:val="22"/>
        </w:rPr>
        <w:t>, para que las lecturas del sistema reflejen con precisión las concentraciones reales de ozono (ppm).</w:t>
      </w:r>
    </w:p>
    <w:p w14:paraId="20CC9122" w14:textId="77777777" w:rsidR="008F4C14" w:rsidRPr="008F4C14" w:rsidRDefault="008F4C14" w:rsidP="008F4C14"/>
    <w:p w14:paraId="482AE9A5" w14:textId="49A2343E" w:rsidR="00E75CDE" w:rsidRPr="00E75CDE" w:rsidRDefault="00F80C2A" w:rsidP="00E75CDE">
      <w:pPr>
        <w:pStyle w:val="Ttulo1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bookmarkStart w:id="1" w:name="_Toc212656840"/>
      <w:r w:rsidRPr="00F80C2A">
        <w:rPr>
          <w:rFonts w:ascii="Arial" w:hAnsi="Arial" w:cs="Arial"/>
          <w:sz w:val="36"/>
          <w:szCs w:val="36"/>
        </w:rPr>
        <w:t>Datos experimentales y gráfica de calibración</w:t>
      </w:r>
      <w:bookmarkEnd w:id="1"/>
    </w:p>
    <w:p w14:paraId="144EBC28" w14:textId="77777777" w:rsidR="00F80C2A" w:rsidRP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 xml:space="preserve">Durante el proceso de calibración se tomaron varias medidas experimentales con el sensor de ozono conectado al módulo </w:t>
      </w:r>
      <w:r w:rsidRPr="00EB5C95">
        <w:rPr>
          <w:rFonts w:cs="Arial"/>
          <w:b/>
          <w:bCs/>
          <w:sz w:val="22"/>
          <w:szCs w:val="22"/>
        </w:rPr>
        <w:t>ULPSM (Analog Sensor Developer Kit)</w:t>
      </w:r>
      <w:r w:rsidRPr="00EB5C95">
        <w:rPr>
          <w:rFonts w:cs="Arial"/>
          <w:sz w:val="22"/>
          <w:szCs w:val="22"/>
        </w:rPr>
        <w:t xml:space="preserve"> de SPEC Sensors.</w:t>
      </w:r>
    </w:p>
    <w:p w14:paraId="2B9505CD" w14:textId="77777777" w:rsidR="00F80C2A" w:rsidRP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>Para cada medida se registraron:</w:t>
      </w:r>
    </w:p>
    <w:p w14:paraId="67707B12" w14:textId="696DEDE4" w:rsidR="00F80C2A" w:rsidRPr="00EB5C95" w:rsidRDefault="001A2406" w:rsidP="00F80C2A">
      <w:pPr>
        <w:numPr>
          <w:ilvl w:val="0"/>
          <w:numId w:val="6"/>
        </w:num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>La concentración medida por nuestro sensor de ozono.</w:t>
      </w:r>
    </w:p>
    <w:p w14:paraId="612E56BA" w14:textId="77777777" w:rsidR="00F80C2A" w:rsidRPr="00EB5C95" w:rsidRDefault="00F80C2A" w:rsidP="00F80C2A">
      <w:pPr>
        <w:numPr>
          <w:ilvl w:val="0"/>
          <w:numId w:val="6"/>
        </w:num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>Y la concentración real de ozono medida con un sensor patrón.</w:t>
      </w:r>
    </w:p>
    <w:p w14:paraId="49C1FAB5" w14:textId="77777777" w:rsidR="00F80C2A" w:rsidRP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 xml:space="preserve">A partir de estos datos se obtuvo una </w:t>
      </w:r>
      <w:r w:rsidRPr="00B86841">
        <w:rPr>
          <w:rFonts w:cs="Arial"/>
          <w:sz w:val="22"/>
          <w:szCs w:val="22"/>
        </w:rPr>
        <w:t>tabla de correspondencia</w:t>
      </w:r>
      <w:r w:rsidRPr="00EB5C95">
        <w:rPr>
          <w:rFonts w:cs="Arial"/>
          <w:sz w:val="22"/>
          <w:szCs w:val="22"/>
        </w:rPr>
        <w:t xml:space="preserve"> entre las concentraciones medidas por el sensor (C_sensor) y las concentraciones reales (C_real).</w:t>
      </w:r>
    </w:p>
    <w:p w14:paraId="31BBC321" w14:textId="77777777" w:rsidR="00F80C2A" w:rsidRP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 xml:space="preserve">Con los valores recogidos, se construyó </w:t>
      </w:r>
      <w:r w:rsidRPr="00B86841">
        <w:rPr>
          <w:rFonts w:cs="Arial"/>
          <w:sz w:val="22"/>
          <w:szCs w:val="22"/>
        </w:rPr>
        <w:t>una gráfica de dispersión</w:t>
      </w:r>
      <w:r w:rsidRPr="00EB5C95">
        <w:rPr>
          <w:rFonts w:cs="Arial"/>
          <w:sz w:val="22"/>
          <w:szCs w:val="22"/>
        </w:rPr>
        <w:t xml:space="preserve"> en Excel con los siguientes ejes:</w:t>
      </w:r>
    </w:p>
    <w:p w14:paraId="0B398682" w14:textId="77777777" w:rsidR="00F80C2A" w:rsidRPr="00EB5C95" w:rsidRDefault="00F80C2A" w:rsidP="00F80C2A">
      <w:pPr>
        <w:numPr>
          <w:ilvl w:val="0"/>
          <w:numId w:val="7"/>
        </w:numPr>
        <w:jc w:val="both"/>
        <w:rPr>
          <w:rFonts w:cs="Arial"/>
          <w:sz w:val="22"/>
          <w:szCs w:val="22"/>
        </w:rPr>
      </w:pPr>
      <w:r w:rsidRPr="00EB5C95">
        <w:rPr>
          <w:rFonts w:cs="Arial"/>
          <w:b/>
          <w:bCs/>
          <w:sz w:val="22"/>
          <w:szCs w:val="22"/>
        </w:rPr>
        <w:t>Eje X:</w:t>
      </w:r>
      <w:r w:rsidRPr="00EB5C95">
        <w:rPr>
          <w:rFonts w:cs="Arial"/>
          <w:sz w:val="22"/>
          <w:szCs w:val="22"/>
        </w:rPr>
        <w:t xml:space="preserve"> concentración medida por el sensor (ppm)</w:t>
      </w:r>
    </w:p>
    <w:p w14:paraId="38E9E193" w14:textId="77777777" w:rsidR="00F80C2A" w:rsidRPr="00EB5C95" w:rsidRDefault="00F80C2A" w:rsidP="00F80C2A">
      <w:pPr>
        <w:numPr>
          <w:ilvl w:val="0"/>
          <w:numId w:val="7"/>
        </w:numPr>
        <w:jc w:val="both"/>
        <w:rPr>
          <w:rFonts w:cs="Arial"/>
          <w:sz w:val="22"/>
          <w:szCs w:val="22"/>
        </w:rPr>
      </w:pPr>
      <w:r w:rsidRPr="00EB5C95">
        <w:rPr>
          <w:rFonts w:cs="Arial"/>
          <w:b/>
          <w:bCs/>
          <w:sz w:val="22"/>
          <w:szCs w:val="22"/>
        </w:rPr>
        <w:t>Eje Y:</w:t>
      </w:r>
      <w:r w:rsidRPr="00EB5C95">
        <w:rPr>
          <w:rFonts w:cs="Arial"/>
          <w:sz w:val="22"/>
          <w:szCs w:val="22"/>
        </w:rPr>
        <w:t xml:space="preserve"> concentración real de ozono (ppm)</w:t>
      </w:r>
    </w:p>
    <w:p w14:paraId="496ECCD3" w14:textId="77777777" w:rsidR="00546DDE" w:rsidRDefault="00546DDE" w:rsidP="00F80C2A">
      <w:pPr>
        <w:jc w:val="both"/>
        <w:rPr>
          <w:rFonts w:cs="Arial"/>
          <w:sz w:val="22"/>
          <w:szCs w:val="22"/>
        </w:rPr>
      </w:pPr>
    </w:p>
    <w:p w14:paraId="36B05CA8" w14:textId="43FFDA84" w:rsid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 xml:space="preserve">Sobre los puntos experimentales se trazó una </w:t>
      </w:r>
      <w:r w:rsidRPr="00EB5C95">
        <w:rPr>
          <w:rFonts w:cs="Arial"/>
          <w:b/>
          <w:bCs/>
          <w:sz w:val="22"/>
          <w:szCs w:val="22"/>
        </w:rPr>
        <w:t>recta de ajuste lineal</w:t>
      </w:r>
      <w:r w:rsidRPr="00EB5C95">
        <w:rPr>
          <w:rFonts w:cs="Arial"/>
          <w:sz w:val="22"/>
          <w:szCs w:val="22"/>
        </w:rPr>
        <w:t xml:space="preserve"> que representa la relación entre ambas magnitudes</w:t>
      </w:r>
      <w:r w:rsidR="00EB5C95">
        <w:rPr>
          <w:rFonts w:cs="Arial"/>
          <w:sz w:val="22"/>
          <w:szCs w:val="22"/>
        </w:rPr>
        <w:t xml:space="preserve">: </w:t>
      </w:r>
    </w:p>
    <w:p w14:paraId="3C98A956" w14:textId="77777777" w:rsidR="00546DDE" w:rsidRDefault="00546DDE" w:rsidP="00546DDE">
      <w:pPr>
        <w:keepNext/>
        <w:rPr>
          <w:rFonts w:ascii="Arial" w:hAnsi="Arial" w:cs="Arial"/>
          <w:noProof/>
          <w:sz w:val="22"/>
          <w:szCs w:val="22"/>
        </w:rPr>
      </w:pPr>
    </w:p>
    <w:p w14:paraId="1F556BBF" w14:textId="16621DAB" w:rsidR="00E75CDE" w:rsidRDefault="00E75CDE" w:rsidP="00546DDE">
      <w:pPr>
        <w:keepNext/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92DB092" wp14:editId="7FEDC1DE">
            <wp:extent cx="2216829" cy="1519105"/>
            <wp:effectExtent l="0" t="0" r="0" b="5080"/>
            <wp:docPr id="5604851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5165" name="Imagen 56048516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008" cy="154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6DDE" w:rsidRPr="00546DD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546DDE" w:rsidRPr="00546DDE">
        <w:drawing>
          <wp:inline distT="0" distB="0" distL="0" distR="0" wp14:anchorId="7386D4B1" wp14:editId="38B1C1BC">
            <wp:extent cx="3014597" cy="1510843"/>
            <wp:effectExtent l="0" t="0" r="0" b="0"/>
            <wp:docPr id="1014928661" name="Imagen 3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8661" name="Imagen 3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707" cy="154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1C87" w14:textId="6CC26320" w:rsidR="00E75CDE" w:rsidRDefault="00E75CDE" w:rsidP="00E75CDE">
      <w:pPr>
        <w:pStyle w:val="Descripcin"/>
        <w:jc w:val="center"/>
      </w:pPr>
      <w:bookmarkStart w:id="2" w:name="_Toc21265686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E17BE">
        <w:rPr>
          <w:noProof/>
        </w:rPr>
        <w:t>1</w:t>
      </w:r>
      <w:r>
        <w:fldChar w:fldCharType="end"/>
      </w:r>
      <w:r>
        <w:t>: Recta calibración</w:t>
      </w:r>
      <w:bookmarkEnd w:id="2"/>
    </w:p>
    <w:p w14:paraId="50DBC856" w14:textId="77777777" w:rsidR="00546DDE" w:rsidRPr="00546DDE" w:rsidRDefault="00546DDE" w:rsidP="00546DDE"/>
    <w:p w14:paraId="5B909D18" w14:textId="77777777" w:rsidR="00F80C2A" w:rsidRPr="00EB5C95" w:rsidRDefault="00F80C2A" w:rsidP="00F80C2A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lastRenderedPageBreak/>
        <w:t>La ecuación de dicha recta tiene la forma:</w:t>
      </w:r>
    </w:p>
    <w:p w14:paraId="0C128205" w14:textId="1A43C0E9" w:rsidR="00F80C2A" w:rsidRPr="00EB5C95" w:rsidRDefault="00CB51DA" w:rsidP="00F80C2A">
      <w:pPr>
        <w:jc w:val="both"/>
        <w:rPr>
          <w:rFonts w:eastAsiaTheme="minorEastAsia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Creal=a</m:t>
          </m:r>
          <m:r>
            <w:rPr>
              <w:rFonts w:ascii="Cambria Math" w:hAnsi="Cambria Math" w:cs="Arial"/>
              <w:sz w:val="22"/>
              <w:szCs w:val="22"/>
              <w:lang w:eastAsia="es-ES"/>
            </w:rPr>
            <m:t>×</m:t>
          </m:r>
          <m:r>
            <w:rPr>
              <w:rFonts w:ascii="Cambria Math" w:hAnsi="Cambria Math" w:cs="Arial"/>
              <w:sz w:val="22"/>
              <w:szCs w:val="22"/>
            </w:rPr>
            <m:t>Csensor+b</m:t>
          </m:r>
        </m:oMath>
      </m:oMathPara>
    </w:p>
    <w:p w14:paraId="23B0FBF7" w14:textId="77777777" w:rsidR="00E75CDE" w:rsidRPr="00EB5C95" w:rsidRDefault="00E75CDE" w:rsidP="00E75CDE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>donde:</w:t>
      </w:r>
    </w:p>
    <w:p w14:paraId="57BEEEE6" w14:textId="601799E2" w:rsidR="00E75CDE" w:rsidRPr="00EB5C95" w:rsidRDefault="00E75CDE" w:rsidP="00E75CDE">
      <w:pPr>
        <w:numPr>
          <w:ilvl w:val="0"/>
          <w:numId w:val="8"/>
        </w:numPr>
        <w:jc w:val="both"/>
        <w:rPr>
          <w:rFonts w:cs="Arial"/>
          <w:sz w:val="22"/>
          <w:szCs w:val="22"/>
        </w:rPr>
      </w:pP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 w:rsidRPr="00EB5C95">
        <w:rPr>
          <w:rFonts w:cs="Arial"/>
          <w:sz w:val="22"/>
          <w:szCs w:val="22"/>
        </w:rPr>
        <w:t xml:space="preserve">→ </w:t>
      </w:r>
      <w:r w:rsidRPr="00EB5C95">
        <w:rPr>
          <w:rFonts w:cs="Arial"/>
          <w:b/>
          <w:bCs/>
          <w:sz w:val="22"/>
          <w:szCs w:val="22"/>
        </w:rPr>
        <w:t>pendiente o ganancia experimental</w:t>
      </w:r>
      <w:r w:rsidRPr="00EB5C95">
        <w:rPr>
          <w:rFonts w:cs="Arial"/>
          <w:sz w:val="22"/>
          <w:szCs w:val="22"/>
        </w:rPr>
        <w:t>,</w:t>
      </w:r>
    </w:p>
    <w:p w14:paraId="167E8ACA" w14:textId="0E4CF714" w:rsidR="00E75CDE" w:rsidRDefault="00E75CDE" w:rsidP="00E75CDE">
      <w:pPr>
        <w:numPr>
          <w:ilvl w:val="0"/>
          <w:numId w:val="8"/>
        </w:numPr>
        <w:jc w:val="both"/>
        <w:rPr>
          <w:rFonts w:cs="Arial"/>
          <w:sz w:val="22"/>
          <w:szCs w:val="22"/>
        </w:rPr>
      </w:pPr>
      <m:oMath>
        <m:r>
          <w:rPr>
            <w:rFonts w:ascii="Cambria Math" w:hAnsi="Cambria Math" w:cs="Arial"/>
            <w:sz w:val="22"/>
            <w:szCs w:val="22"/>
          </w:rPr>
          <m:t>b</m:t>
        </m:r>
      </m:oMath>
      <w:r w:rsidRPr="00EB5C95">
        <w:rPr>
          <w:rFonts w:cs="Arial"/>
          <w:sz w:val="22"/>
          <w:szCs w:val="22"/>
        </w:rPr>
        <w:t xml:space="preserve">→ </w:t>
      </w:r>
      <w:r w:rsidRPr="00EB5C95">
        <w:rPr>
          <w:rFonts w:cs="Arial"/>
          <w:b/>
          <w:bCs/>
          <w:sz w:val="22"/>
          <w:szCs w:val="22"/>
        </w:rPr>
        <w:t>intersección con el eje Y (offset)</w:t>
      </w:r>
      <w:r w:rsidRPr="00EB5C95">
        <w:rPr>
          <w:rFonts w:cs="Arial"/>
          <w:sz w:val="22"/>
          <w:szCs w:val="22"/>
        </w:rPr>
        <w:t>.</w:t>
      </w:r>
    </w:p>
    <w:p w14:paraId="149EB79F" w14:textId="77777777" w:rsidR="00EB5C95" w:rsidRPr="00EB5C95" w:rsidRDefault="00EB5C95" w:rsidP="00EB5C95">
      <w:pPr>
        <w:jc w:val="both"/>
        <w:rPr>
          <w:rFonts w:cs="Arial"/>
          <w:sz w:val="22"/>
          <w:szCs w:val="22"/>
        </w:rPr>
      </w:pPr>
    </w:p>
    <w:p w14:paraId="662D534D" w14:textId="5DAE9982" w:rsidR="00BF02C8" w:rsidRDefault="00E75CDE" w:rsidP="00BF02C8">
      <w:pPr>
        <w:pStyle w:val="Ttulo1"/>
        <w:numPr>
          <w:ilvl w:val="0"/>
          <w:numId w:val="1"/>
        </w:numPr>
        <w:rPr>
          <w:rFonts w:ascii="Arial" w:hAnsi="Arial" w:cs="Arial"/>
        </w:rPr>
      </w:pPr>
      <w:bookmarkStart w:id="3" w:name="_Toc212656841"/>
      <w:r>
        <w:rPr>
          <w:rFonts w:ascii="Arial" w:hAnsi="Arial" w:cs="Arial"/>
        </w:rPr>
        <w:t>O</w:t>
      </w:r>
      <w:r w:rsidRPr="00E75CDE">
        <w:rPr>
          <w:rFonts w:ascii="Arial" w:hAnsi="Arial" w:cs="Arial"/>
        </w:rPr>
        <w:t>btención de la pendiente y el offset en Excel</w:t>
      </w:r>
      <w:bookmarkEnd w:id="3"/>
    </w:p>
    <w:p w14:paraId="1737B9B8" w14:textId="3925EB95" w:rsidR="00E75CDE" w:rsidRPr="00EB5C95" w:rsidRDefault="00E75CDE" w:rsidP="0083639C">
      <w:pPr>
        <w:rPr>
          <w:sz w:val="22"/>
          <w:szCs w:val="22"/>
        </w:rPr>
      </w:pPr>
      <w:r w:rsidRPr="00EB5C95">
        <w:rPr>
          <w:sz w:val="22"/>
          <w:szCs w:val="22"/>
        </w:rPr>
        <w:t xml:space="preserve">En </w:t>
      </w:r>
      <w:r w:rsidR="0083639C">
        <w:rPr>
          <w:sz w:val="22"/>
          <w:szCs w:val="22"/>
        </w:rPr>
        <w:t>un fichero Excel</w:t>
      </w:r>
      <w:r w:rsidRPr="00EB5C95">
        <w:rPr>
          <w:sz w:val="22"/>
          <w:szCs w:val="22"/>
        </w:rPr>
        <w:t xml:space="preserve"> se calcularon los valores de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Pr="00EB5C95">
        <w:rPr>
          <w:rFonts w:eastAsiaTheme="minorEastAsia"/>
          <w:sz w:val="22"/>
          <w:szCs w:val="22"/>
        </w:rPr>
        <w:t xml:space="preserve"> </w:t>
      </w:r>
      <w:r w:rsidRPr="00EB5C95">
        <w:rPr>
          <w:sz w:val="22"/>
          <w:szCs w:val="22"/>
        </w:rPr>
        <w:t xml:space="preserve">y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EB5C95">
        <w:rPr>
          <w:rFonts w:eastAsiaTheme="minorEastAsia"/>
          <w:sz w:val="22"/>
          <w:szCs w:val="22"/>
        </w:rPr>
        <w:t xml:space="preserve"> </w:t>
      </w:r>
      <w:r w:rsidRPr="00EB5C95">
        <w:rPr>
          <w:sz w:val="22"/>
          <w:szCs w:val="22"/>
        </w:rPr>
        <w:t>utilizando las funciones nativas de Excel</w:t>
      </w:r>
      <w:r w:rsidR="0083639C">
        <w:rPr>
          <w:sz w:val="22"/>
          <w:szCs w:val="22"/>
        </w:rPr>
        <w:t>, también se puede obtener matemáticamente con la fórmula de regresión lineal por mínimos cuadrados</w:t>
      </w:r>
      <w:r w:rsidRPr="00EB5C95">
        <w:rPr>
          <w:sz w:val="22"/>
          <w:szCs w:val="22"/>
        </w:rPr>
        <w:t>:</w:t>
      </w:r>
    </w:p>
    <w:p w14:paraId="4FDC94F2" w14:textId="24B5E002" w:rsidR="00E75CDE" w:rsidRPr="00EB5C95" w:rsidRDefault="00E75CDE" w:rsidP="0083639C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EB5C95">
        <w:rPr>
          <w:b/>
          <w:bCs/>
          <w:sz w:val="22"/>
          <w:szCs w:val="22"/>
        </w:rPr>
        <w:t xml:space="preserve">Pendiente (ganancia): </w:t>
      </w:r>
      <w:r w:rsidRPr="00EB5C95">
        <w:rPr>
          <w:sz w:val="22"/>
          <w:szCs w:val="22"/>
        </w:rPr>
        <w:t xml:space="preserve">la fórmula utilizada fue </w:t>
      </w:r>
      <w:r w:rsidRPr="0083639C">
        <w:rPr>
          <w:b/>
          <w:bCs/>
          <w:sz w:val="22"/>
          <w:szCs w:val="22"/>
        </w:rPr>
        <w:t>PENDIENTE(B2:B6;A2:A6)</w:t>
      </w:r>
      <w:r w:rsidRPr="00EB5C95">
        <w:rPr>
          <w:sz w:val="22"/>
          <w:szCs w:val="22"/>
        </w:rPr>
        <w:t>, donde devuelve el coeficiente de inclinación de la recta que mejor se ajusta a los puntos experimentales.</w:t>
      </w:r>
      <w:r w:rsidRPr="00EB5C95">
        <w:rPr>
          <w:sz w:val="22"/>
          <w:szCs w:val="22"/>
        </w:rPr>
        <w:br/>
        <w:t xml:space="preserve">Este valor corresponde al </w:t>
      </w:r>
      <w:r w:rsidRPr="00B86841">
        <w:rPr>
          <w:sz w:val="22"/>
          <w:szCs w:val="22"/>
        </w:rPr>
        <w:t>factor de corrección de ganancia, que</w:t>
      </w:r>
      <w:r w:rsidRPr="00EB5C95">
        <w:rPr>
          <w:sz w:val="22"/>
          <w:szCs w:val="22"/>
        </w:rPr>
        <w:t xml:space="preserve"> ajusta la escala de la medida del sensor.</w:t>
      </w:r>
    </w:p>
    <w:p w14:paraId="748EB054" w14:textId="77777777" w:rsidR="00E75CDE" w:rsidRPr="00EB5C95" w:rsidRDefault="00E75CDE" w:rsidP="0083639C">
      <w:pPr>
        <w:pStyle w:val="Prrafodelista"/>
        <w:numPr>
          <w:ilvl w:val="0"/>
          <w:numId w:val="10"/>
        </w:numPr>
        <w:rPr>
          <w:b/>
          <w:bCs/>
          <w:sz w:val="22"/>
          <w:szCs w:val="22"/>
        </w:rPr>
      </w:pPr>
      <w:r w:rsidRPr="00EB5C95">
        <w:rPr>
          <w:b/>
          <w:bCs/>
          <w:sz w:val="22"/>
          <w:szCs w:val="22"/>
        </w:rPr>
        <w:t xml:space="preserve">Intersección con el eje (offset): </w:t>
      </w:r>
      <w:r w:rsidRPr="00EB5C95">
        <w:rPr>
          <w:sz w:val="22"/>
          <w:szCs w:val="22"/>
        </w:rPr>
        <w:t>la fórmula utilizada fue =</w:t>
      </w:r>
      <w:r w:rsidRPr="0083639C">
        <w:rPr>
          <w:b/>
          <w:bCs/>
          <w:sz w:val="22"/>
          <w:szCs w:val="22"/>
        </w:rPr>
        <w:t xml:space="preserve">INTERSECCION.EJE(B2:B6;A2:A6). </w:t>
      </w:r>
      <w:r w:rsidRPr="00EB5C95">
        <w:rPr>
          <w:sz w:val="22"/>
          <w:szCs w:val="22"/>
        </w:rPr>
        <w:t>Donde devuelve el punto en el que la recta de ajuste corta el eje Y.</w:t>
      </w:r>
      <w:r w:rsidRPr="00EB5C95">
        <w:rPr>
          <w:sz w:val="22"/>
          <w:szCs w:val="22"/>
        </w:rPr>
        <w:br/>
        <w:t xml:space="preserve">Este valor representa el </w:t>
      </w:r>
      <w:r w:rsidRPr="00EB5C95">
        <w:rPr>
          <w:b/>
          <w:bCs/>
          <w:sz w:val="22"/>
          <w:szCs w:val="22"/>
        </w:rPr>
        <w:t>desplazamiento</w:t>
      </w:r>
      <w:r w:rsidRPr="00EB5C95">
        <w:rPr>
          <w:sz w:val="22"/>
          <w:szCs w:val="22"/>
        </w:rPr>
        <w:t xml:space="preserve"> que hay que restar o sumar a las mediciones para que comiencen en cero real.</w:t>
      </w:r>
    </w:p>
    <w:p w14:paraId="5CCFEAE0" w14:textId="34AD39C9" w:rsidR="00E75CDE" w:rsidRPr="00EB5C95" w:rsidRDefault="00E75CDE" w:rsidP="0083639C">
      <w:pPr>
        <w:rPr>
          <w:b/>
          <w:bCs/>
          <w:sz w:val="22"/>
          <w:szCs w:val="22"/>
        </w:rPr>
      </w:pPr>
      <w:r w:rsidRPr="00EB5C95">
        <w:rPr>
          <w:rFonts w:eastAsia="Times New Roman"/>
          <w:kern w:val="0"/>
          <w:sz w:val="22"/>
          <w:szCs w:val="22"/>
          <w:lang w:eastAsia="es-ES"/>
          <w14:ligatures w14:val="none"/>
        </w:rPr>
        <w:t>A partir de los datos experimentales se obtuvieron los siguientes resultados:</w:t>
      </w:r>
    </w:p>
    <w:p w14:paraId="3F48542F" w14:textId="77777777" w:rsidR="00710339" w:rsidRPr="00EB5C95" w:rsidRDefault="00E75CDE" w:rsidP="00710339">
      <w:pPr>
        <w:pStyle w:val="Prrafodelista"/>
        <w:jc w:val="center"/>
        <w:rPr>
          <w:rFonts w:eastAsia="Times New Roman" w:cs="Times New Roman"/>
          <w:i/>
          <w:kern w:val="0"/>
          <w:sz w:val="22"/>
          <w:szCs w:val="22"/>
          <w:lang w:eastAsia="es-ES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es-ES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es-ES"/>
              <w14:ligatures w14:val="none"/>
            </w:rPr>
            <m:t>=1.143019508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es-E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es-ES"/>
              <w14:ligatures w14:val="none"/>
            </w:rPr>
            <m:t>b=-0.17505004</m:t>
          </m:r>
        </m:oMath>
      </m:oMathPara>
    </w:p>
    <w:p w14:paraId="331D46B8" w14:textId="77777777" w:rsidR="00710339" w:rsidRDefault="00E75CDE" w:rsidP="00710339">
      <w:pPr>
        <w:pStyle w:val="Prrafodelista"/>
        <w:keepNext/>
        <w:jc w:val="center"/>
      </w:pPr>
      <w:r w:rsidRPr="00E75CDE">
        <w:rPr>
          <w:rFonts w:ascii="Cambria Math" w:eastAsia="Times New Roman" w:hAnsi="Cambria Math" w:cs="Times New Roman"/>
          <w:i/>
          <w:kern w:val="0"/>
          <w:lang w:eastAsia="es-ES"/>
          <w14:ligatures w14:val="none"/>
        </w:rPr>
        <w:br/>
      </w:r>
      <w:r w:rsidR="00710339" w:rsidRPr="00710339">
        <w:rPr>
          <w:b/>
          <w:bCs/>
          <w:noProof/>
        </w:rPr>
        <w:drawing>
          <wp:inline distT="0" distB="0" distL="0" distR="0" wp14:anchorId="7EB582FF" wp14:editId="396ACAF3">
            <wp:extent cx="3464734" cy="2254685"/>
            <wp:effectExtent l="0" t="0" r="2540" b="0"/>
            <wp:docPr id="31854132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1323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2668" cy="22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8157" w14:textId="71D7C85F" w:rsidR="00710339" w:rsidRPr="00710339" w:rsidRDefault="00710339" w:rsidP="00710339">
      <w:pPr>
        <w:pStyle w:val="Descripcin"/>
        <w:jc w:val="center"/>
      </w:pPr>
      <w:bookmarkStart w:id="4" w:name="_Toc21265687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E17BE">
        <w:rPr>
          <w:noProof/>
        </w:rPr>
        <w:t>2</w:t>
      </w:r>
      <w:r>
        <w:fldChar w:fldCharType="end"/>
      </w:r>
      <w:r>
        <w:t>: Excel</w:t>
      </w:r>
      <w:bookmarkEnd w:id="4"/>
    </w:p>
    <w:p w14:paraId="0AB5B767" w14:textId="01A9AA83" w:rsidR="00483FEF" w:rsidRPr="00B86943" w:rsidRDefault="00A66857" w:rsidP="00483FEF">
      <w:pPr>
        <w:pStyle w:val="Ttulo1"/>
        <w:numPr>
          <w:ilvl w:val="0"/>
          <w:numId w:val="1"/>
        </w:numPr>
        <w:rPr>
          <w:rFonts w:ascii="Arial" w:hAnsi="Arial" w:cs="Arial"/>
        </w:rPr>
      </w:pPr>
      <w:bookmarkStart w:id="5" w:name="_Toc212656842"/>
      <w:r w:rsidRPr="00A66857">
        <w:rPr>
          <w:rFonts w:ascii="Arial" w:hAnsi="Arial" w:cs="Arial"/>
        </w:rPr>
        <w:lastRenderedPageBreak/>
        <w:t>Desarrollo del proceso de corrección</w:t>
      </w:r>
      <w:bookmarkEnd w:id="5"/>
    </w:p>
    <w:p w14:paraId="51568DBD" w14:textId="6E3C8241" w:rsidR="000D5D78" w:rsidRPr="00B86841" w:rsidRDefault="00A66857" w:rsidP="00322216">
      <w:pPr>
        <w:rPr>
          <w:sz w:val="22"/>
          <w:szCs w:val="22"/>
          <w:lang w:eastAsia="es-ES"/>
        </w:rPr>
      </w:pPr>
      <w:r w:rsidRPr="00B86841">
        <w:rPr>
          <w:sz w:val="22"/>
          <w:szCs w:val="22"/>
          <w:lang w:eastAsia="es-ES"/>
        </w:rPr>
        <w:t xml:space="preserve">Según el </w:t>
      </w:r>
      <w:r w:rsidRPr="00B86841">
        <w:rPr>
          <w:i/>
          <w:iCs/>
          <w:sz w:val="22"/>
          <w:szCs w:val="22"/>
          <w:lang w:eastAsia="es-ES"/>
        </w:rPr>
        <w:t>Analog SDK User Manual</w:t>
      </w:r>
      <w:r w:rsidRPr="00B86841">
        <w:rPr>
          <w:sz w:val="22"/>
          <w:szCs w:val="22"/>
          <w:lang w:eastAsia="es-ES"/>
        </w:rPr>
        <w:t xml:space="preserve"> de SPEC Sensors (Analog-SDK-Users-Manual-v19), la concentración del gas se calcula mediante la expresión:</w:t>
      </w:r>
    </w:p>
    <w:p w14:paraId="6CDEB3E4" w14:textId="7A8F188B" w:rsidR="00A407A2" w:rsidRPr="00EB5C95" w:rsidRDefault="00A407A2" w:rsidP="00322216">
      <w:pPr>
        <w:rPr>
          <w:lang w:eastAsia="es-ES"/>
        </w:rPr>
      </w:pPr>
      <m:oMathPara>
        <m:oMath>
          <m:r>
            <w:rPr>
              <w:rFonts w:ascii="Cambria Math" w:hAnsi="Cambria Math"/>
              <w:lang w:eastAsia="es-ES"/>
            </w:rPr>
            <m:t>Cx=</m:t>
          </m:r>
          <m:f>
            <m:fPr>
              <m:ctrlPr>
                <w:rPr>
                  <w:rFonts w:ascii="Cambria Math" w:hAnsi="Cambria Math"/>
                  <w:i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lang w:eastAsia="es-ES"/>
                </w:rPr>
                <m:t>1</m:t>
              </m:r>
            </m:num>
            <m:den>
              <m:r>
                <w:rPr>
                  <w:rFonts w:ascii="Cambria Math" w:hAnsi="Cambria Math"/>
                  <w:lang w:eastAsia="es-ES"/>
                </w:rPr>
                <m:t>M</m:t>
              </m:r>
            </m:den>
          </m:f>
          <m:r>
            <w:rPr>
              <w:rFonts w:ascii="Cambria Math" w:hAnsi="Cambria Math"/>
              <w:lang w:eastAsia="es-ES"/>
            </w:rPr>
            <m:t>*(Vgas-Vref)</m:t>
          </m:r>
        </m:oMath>
      </m:oMathPara>
    </w:p>
    <w:p w14:paraId="0C4D3034" w14:textId="77777777" w:rsidR="00A407A2" w:rsidRPr="00EB5C95" w:rsidRDefault="00A407A2" w:rsidP="00A407A2">
      <w:pPr>
        <w:rPr>
          <w:rFonts w:cs="Arial"/>
          <w:sz w:val="22"/>
          <w:szCs w:val="22"/>
          <w:lang w:eastAsia="es-ES"/>
        </w:rPr>
      </w:pPr>
      <w:r w:rsidRPr="00EB5C95">
        <w:rPr>
          <w:rFonts w:cs="Arial"/>
          <w:sz w:val="22"/>
          <w:szCs w:val="22"/>
          <w:lang w:eastAsia="es-ES"/>
        </w:rPr>
        <w:t>donde:</w:t>
      </w:r>
    </w:p>
    <w:p w14:paraId="083EEEBF" w14:textId="1EE8411A" w:rsidR="00A407A2" w:rsidRPr="00EB5C95" w:rsidRDefault="00000000" w:rsidP="00A407A2">
      <w:pPr>
        <w:numPr>
          <w:ilvl w:val="0"/>
          <w:numId w:val="11"/>
        </w:numPr>
        <w:rPr>
          <w:rFonts w:cs="Arial"/>
          <w:sz w:val="22"/>
          <w:szCs w:val="22"/>
          <w:lang w:eastAsia="es-ES"/>
        </w:rPr>
      </w:pPr>
      <m:oMath>
        <m:sSub>
          <m:sSubPr>
            <m:ctrlPr>
              <w:rPr>
                <w:rFonts w:ascii="Cambria Math" w:hAnsi="Cambria Math" w:cs="Arial"/>
                <w:sz w:val="22"/>
                <w:szCs w:val="22"/>
                <w:lang w:eastAsia="es-ES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  <w:lang w:eastAsia="es-ES"/>
              </w:rPr>
              <m:t>V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eastAsia="es-ES"/>
              </w:rPr>
              <m:t>gas</m:t>
            </m:r>
          </m:sub>
        </m:sSub>
      </m:oMath>
      <w:r w:rsidR="00A407A2" w:rsidRPr="00EB5C95">
        <w:rPr>
          <w:rFonts w:cs="Arial"/>
          <w:sz w:val="22"/>
          <w:szCs w:val="22"/>
          <w:lang w:eastAsia="es-ES"/>
        </w:rPr>
        <w:t xml:space="preserve">y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  <w:lang w:eastAsia="es-ES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  <w:lang w:eastAsia="es-ES"/>
              </w:rPr>
              <m:t>V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eastAsia="es-ES"/>
              </w:rPr>
              <m:t>ref</m:t>
            </m:r>
          </m:sub>
        </m:sSub>
      </m:oMath>
      <w:r w:rsidR="00A407A2" w:rsidRPr="00EB5C95">
        <w:rPr>
          <w:rFonts w:cs="Arial"/>
          <w:sz w:val="22"/>
          <w:szCs w:val="22"/>
          <w:lang w:eastAsia="es-ES"/>
        </w:rPr>
        <w:t>son los voltajes medidos en las salidas correspondientes del sensor,</w:t>
      </w:r>
    </w:p>
    <w:p w14:paraId="7159BD2C" w14:textId="37EF0970" w:rsidR="00A407A2" w:rsidRPr="00EB5C95" w:rsidRDefault="00A407A2" w:rsidP="00A407A2">
      <w:pPr>
        <w:numPr>
          <w:ilvl w:val="0"/>
          <w:numId w:val="11"/>
        </w:numPr>
        <w:rPr>
          <w:rFonts w:cs="Arial"/>
          <w:sz w:val="22"/>
          <w:szCs w:val="22"/>
          <w:lang w:eastAsia="es-ES"/>
        </w:rPr>
      </w:pPr>
      <m:oMath>
        <m:r>
          <w:rPr>
            <w:rFonts w:ascii="Cambria Math" w:hAnsi="Cambria Math" w:cs="Arial"/>
            <w:sz w:val="22"/>
            <w:szCs w:val="22"/>
            <w:lang w:eastAsia="es-ES"/>
          </w:rPr>
          <m:t>M</m:t>
        </m:r>
      </m:oMath>
      <w:r w:rsidRPr="00EB5C95">
        <w:rPr>
          <w:rFonts w:eastAsiaTheme="minorEastAsia" w:cs="Arial"/>
          <w:sz w:val="22"/>
          <w:szCs w:val="22"/>
          <w:lang w:eastAsia="es-ES"/>
        </w:rPr>
        <w:t xml:space="preserve"> </w:t>
      </w:r>
      <w:r w:rsidRPr="00EB5C95">
        <w:rPr>
          <w:rFonts w:cs="Arial"/>
          <w:sz w:val="22"/>
          <w:szCs w:val="22"/>
          <w:lang w:eastAsia="es-ES"/>
        </w:rPr>
        <w:t>es el factor de conversión (V/ppm), calculado a partir de la sensibilidad y la ganancia TIA.</w:t>
      </w:r>
    </w:p>
    <w:p w14:paraId="5FF22385" w14:textId="15C8D363" w:rsidR="00A407A2" w:rsidRPr="00EB5C95" w:rsidRDefault="00A407A2" w:rsidP="00A407A2">
      <w:pPr>
        <w:rPr>
          <w:rFonts w:cs="Arial"/>
          <w:sz w:val="22"/>
          <w:szCs w:val="22"/>
          <w:lang w:eastAsia="es-ES"/>
        </w:rPr>
      </w:pPr>
      <w:r w:rsidRPr="00EB5C95">
        <w:rPr>
          <w:rFonts w:cs="Arial"/>
          <w:sz w:val="22"/>
          <w:szCs w:val="22"/>
          <w:lang w:eastAsia="es-ES"/>
        </w:rPr>
        <w:t>Para el sensor SPEC O</w:t>
      </w:r>
      <w:r w:rsidRPr="00EB5C95">
        <w:rPr>
          <w:rFonts w:cs="Cambria Math"/>
          <w:sz w:val="22"/>
          <w:szCs w:val="22"/>
          <w:lang w:eastAsia="es-ES"/>
        </w:rPr>
        <w:t>₃</w:t>
      </w:r>
      <w:r w:rsidRPr="00EB5C95">
        <w:rPr>
          <w:rFonts w:cs="Arial"/>
          <w:sz w:val="22"/>
          <w:szCs w:val="22"/>
          <w:lang w:eastAsia="es-ES"/>
        </w:rPr>
        <w:t xml:space="preserve"> empleado en nuestro caso:</w:t>
      </w:r>
    </w:p>
    <w:p w14:paraId="01E3AB4E" w14:textId="344C6983" w:rsidR="00A407A2" w:rsidRPr="00EB5C95" w:rsidRDefault="00A407A2" w:rsidP="00A407A2">
      <w:pPr>
        <w:rPr>
          <w:rFonts w:cs="Arial"/>
          <w:sz w:val="22"/>
          <w:szCs w:val="22"/>
          <w:lang w:eastAsia="es-ES"/>
        </w:rPr>
      </w:pPr>
      <m:oMathPara>
        <m:oMath>
          <m:r>
            <w:rPr>
              <w:rFonts w:ascii="Cambria Math" w:hAnsi="Cambria Math" w:cs="Arial"/>
              <w:sz w:val="22"/>
              <w:szCs w:val="22"/>
              <w:lang w:eastAsia="es-ES"/>
            </w:rPr>
            <m:t>M=Sensibilidad × Ganancia ×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  <w:lang w:eastAsia="es-ES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-6</m:t>
              </m:r>
            </m:sup>
          </m:sSup>
        </m:oMath>
      </m:oMathPara>
    </w:p>
    <w:p w14:paraId="623852E4" w14:textId="77777777" w:rsidR="00A407A2" w:rsidRPr="00EB5C95" w:rsidRDefault="00A407A2" w:rsidP="00A407A2">
      <w:pPr>
        <w:rPr>
          <w:rFonts w:eastAsiaTheme="minorEastAsia" w:cs="Arial"/>
          <w:sz w:val="22"/>
          <w:szCs w:val="22"/>
          <w:lang w:eastAsia="es-ES"/>
        </w:rPr>
      </w:pPr>
      <m:oMathPara>
        <m:oMath>
          <m:r>
            <w:rPr>
              <w:rFonts w:ascii="Cambria Math" w:hAnsi="Cambria Math" w:cs="Arial"/>
              <w:sz w:val="22"/>
              <w:szCs w:val="22"/>
              <w:lang w:eastAsia="es-ES"/>
            </w:rPr>
            <m:t>M=(-42.31)×499×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  <w:lang w:eastAsia="es-ES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-6</m:t>
              </m:r>
            </m:sup>
          </m:sSup>
          <m:r>
            <w:rPr>
              <w:rFonts w:ascii="Cambria Math" w:hAnsi="Cambria Math" w:cs="Arial"/>
              <w:sz w:val="22"/>
              <w:szCs w:val="22"/>
              <w:lang w:eastAsia="es-ES"/>
            </w:rPr>
            <m:t>=-0.0211</m:t>
          </m:r>
          <m:r>
            <m:rPr>
              <m:nor/>
            </m:rPr>
            <w:rPr>
              <w:rFonts w:ascii="Arial" w:hAnsi="Arial" w:cs="Arial"/>
              <w:sz w:val="22"/>
              <w:szCs w:val="22"/>
              <w:lang w:eastAsia="es-ES"/>
            </w:rPr>
            <m:t> </m:t>
          </m:r>
          <m:r>
            <m:rPr>
              <m:nor/>
            </m:rPr>
            <w:rPr>
              <w:rFonts w:cs="Arial"/>
              <w:sz w:val="22"/>
              <w:szCs w:val="22"/>
              <w:lang w:eastAsia="es-ES"/>
            </w:rPr>
            <m:t>V/ppm</m:t>
          </m:r>
        </m:oMath>
      </m:oMathPara>
    </w:p>
    <w:p w14:paraId="760DE3FC" w14:textId="7D632F6E" w:rsidR="00A407A2" w:rsidRPr="00EB5C95" w:rsidRDefault="00A407A2" w:rsidP="00A407A2">
      <w:pPr>
        <w:rPr>
          <w:rFonts w:cs="Arial"/>
          <w:sz w:val="22"/>
          <w:szCs w:val="22"/>
          <w:lang w:eastAsia="es-ES"/>
        </w:rPr>
      </w:pPr>
      <w:r w:rsidRPr="00EB5C95">
        <w:rPr>
          <w:rFonts w:cs="Arial"/>
          <w:sz w:val="22"/>
          <w:szCs w:val="22"/>
          <w:lang w:eastAsia="es-ES"/>
        </w:rPr>
        <w:t xml:space="preserve">Posteriormente, a las medidas obtenidas se les aplica la </w:t>
      </w:r>
      <w:r w:rsidRPr="00EB5C95">
        <w:rPr>
          <w:rFonts w:cs="Arial"/>
          <w:b/>
          <w:bCs/>
          <w:sz w:val="22"/>
          <w:szCs w:val="22"/>
          <w:lang w:eastAsia="es-ES"/>
        </w:rPr>
        <w:t>corrección experimental</w:t>
      </w:r>
      <w:r w:rsidRPr="00EB5C95">
        <w:rPr>
          <w:rFonts w:cs="Arial"/>
          <w:sz w:val="22"/>
          <w:szCs w:val="22"/>
          <w:lang w:eastAsia="es-ES"/>
        </w:rPr>
        <w:t xml:space="preserve"> derivada de la calibración:</w:t>
      </w:r>
    </w:p>
    <w:p w14:paraId="54C2A138" w14:textId="166B8F27" w:rsidR="00A407A2" w:rsidRDefault="00A407A2" w:rsidP="00A407A2">
      <w:pPr>
        <w:rPr>
          <w:rFonts w:ascii="Arial" w:hAnsi="Arial" w:cs="Arial"/>
          <w:sz w:val="22"/>
          <w:szCs w:val="22"/>
          <w:lang w:eastAsia="es-ES"/>
        </w:rPr>
      </w:pPr>
      <m:oMathPara>
        <m:oMath>
          <m:r>
            <w:rPr>
              <w:rFonts w:ascii="Cambria Math" w:hAnsi="Cambria Math" w:cs="Arial"/>
              <w:sz w:val="22"/>
              <w:szCs w:val="22"/>
              <w:lang w:eastAsia="es-ES"/>
            </w:rPr>
            <m:t>C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  <w:lang w:eastAsia="es-ES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corregido</m:t>
              </m:r>
            </m:sub>
          </m:sSub>
          <m:r>
            <w:rPr>
              <w:rFonts w:ascii="Cambria Math" w:hAnsi="Cambria Math" w:cs="Arial"/>
              <w:sz w:val="22"/>
              <w:szCs w:val="22"/>
              <w:lang w:eastAsia="es-ES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  <w:lang w:eastAsia="es-ES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Cx-b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  <w:lang w:eastAsia="es-ES"/>
                </w:rPr>
                <m:t>a</m:t>
              </m:r>
            </m:den>
          </m:f>
        </m:oMath>
      </m:oMathPara>
    </w:p>
    <w:p w14:paraId="50508519" w14:textId="46BE55BF" w:rsidR="00EB5C95" w:rsidRDefault="00EB5C95" w:rsidP="00EB5C95">
      <w:pPr>
        <w:pStyle w:val="Ttulo1"/>
        <w:numPr>
          <w:ilvl w:val="0"/>
          <w:numId w:val="1"/>
        </w:numPr>
        <w:rPr>
          <w:rFonts w:ascii="Arial" w:hAnsi="Arial" w:cs="Arial"/>
        </w:rPr>
      </w:pPr>
      <w:bookmarkStart w:id="6" w:name="_Toc212656843"/>
      <w:r w:rsidRPr="00EB5C95">
        <w:rPr>
          <w:rFonts w:ascii="Arial" w:hAnsi="Arial" w:cs="Arial"/>
        </w:rPr>
        <w:t>Implementación de las correcciones en el código</w:t>
      </w:r>
      <w:bookmarkEnd w:id="6"/>
    </w:p>
    <w:p w14:paraId="29FADB5E" w14:textId="3EF5471E" w:rsidR="0083639C" w:rsidRPr="0083639C" w:rsidRDefault="00EB5C95" w:rsidP="0083639C">
      <w:pPr>
        <w:jc w:val="both"/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t>El archivo Medidor.h implementa la clase Medidor,</w:t>
      </w:r>
      <w:r w:rsidRPr="00EB5C95">
        <w:rPr>
          <w:rFonts w:cs="Arial"/>
          <w:sz w:val="22"/>
          <w:szCs w:val="22"/>
        </w:rPr>
        <w:t xml:space="preserve"> donde el método </w:t>
      </w:r>
      <w:r w:rsidRPr="00EB5C95">
        <w:rPr>
          <w:rFonts w:cs="Arial"/>
          <w:sz w:val="22"/>
          <w:szCs w:val="22"/>
        </w:rPr>
        <w:t>medirCO2()</w:t>
      </w:r>
      <w:r w:rsidRPr="00EB5C95">
        <w:rPr>
          <w:rFonts w:cs="Arial"/>
          <w:sz w:val="22"/>
          <w:szCs w:val="22"/>
        </w:rPr>
        <w:t xml:space="preserve"> hasta ahora se encargaba de devolver un valor constante, con la conexión del sensor a la placa</w:t>
      </w:r>
      <w:r w:rsidRPr="00EB5C95">
        <w:rPr>
          <w:rFonts w:cs="Arial"/>
          <w:sz w:val="22"/>
          <w:szCs w:val="22"/>
        </w:rPr>
        <w:t xml:space="preserve"> se encarga de leer los valores analógicos del sensor y calcular la concentración de ozono corregida.</w:t>
      </w:r>
      <w:r w:rsidRPr="00EB5C95">
        <w:rPr>
          <w:rFonts w:cs="Arial"/>
          <w:sz w:val="22"/>
          <w:szCs w:val="22"/>
        </w:rPr>
        <w:br/>
        <w:t xml:space="preserve">En la sección de </w:t>
      </w:r>
      <w:r w:rsidRPr="00EB5C95">
        <w:rPr>
          <w:rFonts w:cs="Arial"/>
          <w:b/>
          <w:bCs/>
          <w:sz w:val="22"/>
          <w:szCs w:val="22"/>
        </w:rPr>
        <w:t>variables privadas</w:t>
      </w:r>
      <w:r w:rsidRPr="00EB5C95">
        <w:rPr>
          <w:rFonts w:cs="Arial"/>
          <w:sz w:val="22"/>
          <w:szCs w:val="22"/>
        </w:rPr>
        <w:t xml:space="preserve"> se definen los parámetros eléctricos y los coeficientes de calibración</w:t>
      </w:r>
      <w:r w:rsidRPr="00EB5C95">
        <w:rPr>
          <w:rFonts w:cs="Arial"/>
          <w:sz w:val="22"/>
          <w:szCs w:val="22"/>
        </w:rPr>
        <w:t>, así como los pines</w:t>
      </w:r>
      <w:r w:rsidRPr="00EB5C95">
        <w:rPr>
          <w:rFonts w:cs="Arial"/>
          <w:sz w:val="22"/>
          <w:szCs w:val="22"/>
        </w:rPr>
        <w:t>:</w:t>
      </w:r>
    </w:p>
    <w:p w14:paraId="49E902FD" w14:textId="66857C35" w:rsidR="00EB5C95" w:rsidRDefault="00EB5C95" w:rsidP="00EB5C95">
      <w:pPr>
        <w:keepNext/>
        <w:jc w:val="center"/>
      </w:pPr>
      <w:r w:rsidRPr="00EB5C95">
        <w:rPr>
          <w:rFonts w:ascii="Arial" w:hAnsi="Arial" w:cs="Arial"/>
          <w:sz w:val="22"/>
          <w:szCs w:val="22"/>
          <w:lang w:eastAsia="es-ES"/>
        </w:rPr>
        <w:drawing>
          <wp:inline distT="0" distB="0" distL="0" distR="0" wp14:anchorId="6EB4DC99" wp14:editId="0D103DDA">
            <wp:extent cx="2932897" cy="2158652"/>
            <wp:effectExtent l="0" t="0" r="1270" b="0"/>
            <wp:docPr id="114686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61769" name="Imagen 1"/>
                    <pic:cNvPicPr/>
                  </pic:nvPicPr>
                  <pic:blipFill rotWithShape="1">
                    <a:blip r:embed="rId16"/>
                    <a:srcRect b="1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49" cy="2160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4947B" w14:textId="6639A4F8" w:rsidR="00A407A2" w:rsidRDefault="00EB5C95" w:rsidP="00EB5C95">
      <w:pPr>
        <w:pStyle w:val="Descripcin"/>
        <w:jc w:val="center"/>
      </w:pPr>
      <w:bookmarkStart w:id="7" w:name="_Toc21265687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E17BE">
        <w:rPr>
          <w:noProof/>
        </w:rPr>
        <w:t>3</w:t>
      </w:r>
      <w:r>
        <w:fldChar w:fldCharType="end"/>
      </w:r>
      <w:r>
        <w:t>: Variables privadas clase Medidor</w:t>
      </w:r>
      <w:bookmarkEnd w:id="7"/>
    </w:p>
    <w:p w14:paraId="3F9CCC26" w14:textId="0C437619" w:rsidR="00EB5C95" w:rsidRPr="00EB5C95" w:rsidRDefault="00EB5C95" w:rsidP="00EB5C95">
      <w:pPr>
        <w:rPr>
          <w:rFonts w:cs="Arial"/>
          <w:sz w:val="22"/>
          <w:szCs w:val="22"/>
        </w:rPr>
      </w:pPr>
      <w:r w:rsidRPr="00EB5C95">
        <w:rPr>
          <w:rFonts w:cs="Arial"/>
          <w:sz w:val="22"/>
          <w:szCs w:val="22"/>
        </w:rPr>
        <w:lastRenderedPageBreak/>
        <w:t>El método principal de medida (</w:t>
      </w:r>
      <w:r w:rsidRPr="00B86841">
        <w:rPr>
          <w:rFonts w:cs="Arial"/>
          <w:b/>
          <w:bCs/>
          <w:sz w:val="22"/>
          <w:szCs w:val="22"/>
        </w:rPr>
        <w:t>medirCO2</w:t>
      </w:r>
      <w:r w:rsidRPr="00EB5C95">
        <w:rPr>
          <w:rFonts w:cs="Arial"/>
          <w:sz w:val="22"/>
          <w:szCs w:val="22"/>
        </w:rPr>
        <w:t>) —utilizado aquí para ozono— aplica la ecuación completa de cálculo y corrección:</w:t>
      </w:r>
    </w:p>
    <w:p w14:paraId="15D2A733" w14:textId="77777777" w:rsidR="00EB5C95" w:rsidRDefault="00EB5C95" w:rsidP="00EB5C95">
      <w:pPr>
        <w:keepNext/>
        <w:jc w:val="center"/>
      </w:pPr>
      <w:r w:rsidRPr="00EB5C95">
        <w:rPr>
          <w:lang w:eastAsia="es-ES"/>
        </w:rPr>
        <w:drawing>
          <wp:inline distT="0" distB="0" distL="0" distR="0" wp14:anchorId="46C4F860" wp14:editId="6CF305C7">
            <wp:extent cx="5400040" cy="1762760"/>
            <wp:effectExtent l="0" t="0" r="0" b="8890"/>
            <wp:docPr id="1218197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79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B79F" w14:textId="72A3DD6D" w:rsidR="00EB5C95" w:rsidRDefault="00EB5C95" w:rsidP="00EB5C95">
      <w:pPr>
        <w:pStyle w:val="Descripcin"/>
        <w:jc w:val="center"/>
      </w:pPr>
      <w:bookmarkStart w:id="8" w:name="_Toc21265687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E17BE">
        <w:rPr>
          <w:noProof/>
        </w:rPr>
        <w:t>4</w:t>
      </w:r>
      <w:r>
        <w:fldChar w:fldCharType="end"/>
      </w:r>
      <w:r>
        <w:t>: Función medirCO2()</w:t>
      </w:r>
      <w:bookmarkEnd w:id="8"/>
    </w:p>
    <w:p w14:paraId="07A3B63B" w14:textId="77777777" w:rsidR="00EB5C95" w:rsidRPr="00EB5C95" w:rsidRDefault="00EB5C95" w:rsidP="00EB5C95"/>
    <w:p w14:paraId="4E679ADB" w14:textId="3E2ECC22" w:rsidR="00EB5C95" w:rsidRDefault="00EB5C95" w:rsidP="00EB5C95">
      <w:pPr>
        <w:jc w:val="both"/>
        <w:rPr>
          <w:sz w:val="22"/>
          <w:szCs w:val="22"/>
        </w:rPr>
      </w:pPr>
      <w:r w:rsidRPr="00EB5C95">
        <w:rPr>
          <w:sz w:val="22"/>
          <w:szCs w:val="22"/>
        </w:rPr>
        <w:t xml:space="preserve">A su vez, la fusión medirCO2(), llama a </w:t>
      </w:r>
      <w:r w:rsidRPr="00B86841">
        <w:rPr>
          <w:b/>
          <w:bCs/>
          <w:sz w:val="22"/>
          <w:szCs w:val="22"/>
        </w:rPr>
        <w:t>leerVoltaje()</w:t>
      </w:r>
      <w:r w:rsidRPr="00EB5C95">
        <w:rPr>
          <w:sz w:val="22"/>
          <w:szCs w:val="22"/>
        </w:rPr>
        <w:t xml:space="preserve"> la cual </w:t>
      </w:r>
      <w:r w:rsidRPr="00EB5C95">
        <w:rPr>
          <w:sz w:val="22"/>
          <w:szCs w:val="22"/>
        </w:rPr>
        <w:t>convierte la lectura analógica de un pin (obtenida con analogRead) en su valor de voltaje real usando la tensión de referencia (Vcc) y la resolución del ADC</w:t>
      </w:r>
      <w:r>
        <w:rPr>
          <w:sz w:val="22"/>
          <w:szCs w:val="22"/>
        </w:rPr>
        <w:t>:</w:t>
      </w:r>
    </w:p>
    <w:p w14:paraId="229896AC" w14:textId="77777777" w:rsidR="0083639C" w:rsidRDefault="0083639C" w:rsidP="0083639C">
      <w:pPr>
        <w:keepNext/>
        <w:jc w:val="center"/>
      </w:pPr>
      <w:r w:rsidRPr="0083639C">
        <w:rPr>
          <w:sz w:val="22"/>
          <w:szCs w:val="22"/>
        </w:rPr>
        <w:drawing>
          <wp:inline distT="0" distB="0" distL="0" distR="0" wp14:anchorId="4265AABE" wp14:editId="5E011207">
            <wp:extent cx="4082250" cy="1170245"/>
            <wp:effectExtent l="0" t="0" r="0" b="0"/>
            <wp:docPr id="5240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17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2250" cy="11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81CD" w14:textId="12DCEAED" w:rsidR="00EB5C95" w:rsidRDefault="0083639C" w:rsidP="0083639C">
      <w:pPr>
        <w:pStyle w:val="Descripcin"/>
        <w:jc w:val="center"/>
        <w:rPr>
          <w:sz w:val="22"/>
          <w:szCs w:val="22"/>
        </w:rPr>
      </w:pPr>
      <w:bookmarkStart w:id="9" w:name="_Toc21265687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E17BE">
        <w:rPr>
          <w:noProof/>
        </w:rPr>
        <w:t>5</w:t>
      </w:r>
      <w:r>
        <w:fldChar w:fldCharType="end"/>
      </w:r>
      <w:r>
        <w:t>: Función leerVoltaje()</w:t>
      </w:r>
      <w:bookmarkEnd w:id="9"/>
    </w:p>
    <w:p w14:paraId="4CF37278" w14:textId="77777777" w:rsidR="00EB5C95" w:rsidRPr="00EB5C95" w:rsidRDefault="00EB5C95" w:rsidP="00EB5C95">
      <w:pPr>
        <w:jc w:val="both"/>
        <w:rPr>
          <w:sz w:val="22"/>
          <w:szCs w:val="22"/>
        </w:rPr>
      </w:pPr>
    </w:p>
    <w:p w14:paraId="79ABF017" w14:textId="77AC984D" w:rsidR="00EB5C95" w:rsidRPr="00EB5C95" w:rsidRDefault="00EB5C95" w:rsidP="00EB5C95"/>
    <w:sectPr w:rsidR="00EB5C95" w:rsidRPr="00EB5C95" w:rsidSect="001F3CEC">
      <w:foot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A733" w14:textId="77777777" w:rsidR="00D63EDE" w:rsidRDefault="00D63EDE" w:rsidP="00953C9D">
      <w:pPr>
        <w:spacing w:after="0" w:line="240" w:lineRule="auto"/>
      </w:pPr>
      <w:r>
        <w:separator/>
      </w:r>
    </w:p>
  </w:endnote>
  <w:endnote w:type="continuationSeparator" w:id="0">
    <w:p w14:paraId="334C6F7B" w14:textId="77777777" w:rsidR="00D63EDE" w:rsidRDefault="00D63EDE" w:rsidP="00953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2520950"/>
      <w:docPartObj>
        <w:docPartGallery w:val="Page Numbers (Bottom of Page)"/>
        <w:docPartUnique/>
      </w:docPartObj>
    </w:sdtPr>
    <w:sdtContent>
      <w:p w14:paraId="728953A9" w14:textId="293B62D7" w:rsidR="00235569" w:rsidRDefault="0023556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7728E0" w14:textId="77777777" w:rsidR="00604DC1" w:rsidRDefault="00604D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D961" w14:textId="77777777" w:rsidR="00D63EDE" w:rsidRDefault="00D63EDE" w:rsidP="00953C9D">
      <w:pPr>
        <w:spacing w:after="0" w:line="240" w:lineRule="auto"/>
      </w:pPr>
      <w:r>
        <w:separator/>
      </w:r>
    </w:p>
  </w:footnote>
  <w:footnote w:type="continuationSeparator" w:id="0">
    <w:p w14:paraId="65D9840A" w14:textId="77777777" w:rsidR="00D63EDE" w:rsidRDefault="00D63EDE" w:rsidP="00953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998"/>
    <w:multiLevelType w:val="hybridMultilevel"/>
    <w:tmpl w:val="3E943A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86582"/>
    <w:multiLevelType w:val="multilevel"/>
    <w:tmpl w:val="F0B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040A"/>
    <w:multiLevelType w:val="hybridMultilevel"/>
    <w:tmpl w:val="68FE47B2"/>
    <w:lvl w:ilvl="0" w:tplc="C48E20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F4BC2"/>
    <w:multiLevelType w:val="multilevel"/>
    <w:tmpl w:val="1CC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1140"/>
    <w:multiLevelType w:val="multilevel"/>
    <w:tmpl w:val="DD4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C5B7D"/>
    <w:multiLevelType w:val="hybridMultilevel"/>
    <w:tmpl w:val="3E943A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B26BF"/>
    <w:multiLevelType w:val="multilevel"/>
    <w:tmpl w:val="44B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F4381"/>
    <w:multiLevelType w:val="hybridMultilevel"/>
    <w:tmpl w:val="B8EE22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D3226"/>
    <w:multiLevelType w:val="hybridMultilevel"/>
    <w:tmpl w:val="3E943A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241BC"/>
    <w:multiLevelType w:val="hybridMultilevel"/>
    <w:tmpl w:val="0A781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24125"/>
    <w:multiLevelType w:val="multilevel"/>
    <w:tmpl w:val="E77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969A9"/>
    <w:multiLevelType w:val="hybridMultilevel"/>
    <w:tmpl w:val="7C786D92"/>
    <w:lvl w:ilvl="0" w:tplc="C48E20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578F7"/>
    <w:multiLevelType w:val="hybridMultilevel"/>
    <w:tmpl w:val="3E943A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099768">
    <w:abstractNumId w:val="8"/>
  </w:num>
  <w:num w:numId="2" w16cid:durableId="568803945">
    <w:abstractNumId w:val="5"/>
  </w:num>
  <w:num w:numId="3" w16cid:durableId="997655911">
    <w:abstractNumId w:val="2"/>
  </w:num>
  <w:num w:numId="4" w16cid:durableId="1851870632">
    <w:abstractNumId w:val="0"/>
  </w:num>
  <w:num w:numId="5" w16cid:durableId="1071926709">
    <w:abstractNumId w:val="11"/>
  </w:num>
  <w:num w:numId="6" w16cid:durableId="743530949">
    <w:abstractNumId w:val="10"/>
  </w:num>
  <w:num w:numId="7" w16cid:durableId="1796362259">
    <w:abstractNumId w:val="3"/>
  </w:num>
  <w:num w:numId="8" w16cid:durableId="1426801427">
    <w:abstractNumId w:val="6"/>
  </w:num>
  <w:num w:numId="9" w16cid:durableId="1985427716">
    <w:abstractNumId w:val="1"/>
  </w:num>
  <w:num w:numId="10" w16cid:durableId="1330980077">
    <w:abstractNumId w:val="9"/>
  </w:num>
  <w:num w:numId="11" w16cid:durableId="651837280">
    <w:abstractNumId w:val="4"/>
  </w:num>
  <w:num w:numId="12" w16cid:durableId="1242371674">
    <w:abstractNumId w:val="7"/>
  </w:num>
  <w:num w:numId="13" w16cid:durableId="1766224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2E"/>
    <w:rsid w:val="000025D3"/>
    <w:rsid w:val="00022998"/>
    <w:rsid w:val="000A03D6"/>
    <w:rsid w:val="000D5D78"/>
    <w:rsid w:val="000F1C86"/>
    <w:rsid w:val="00105DB2"/>
    <w:rsid w:val="00116251"/>
    <w:rsid w:val="00117199"/>
    <w:rsid w:val="001A2406"/>
    <w:rsid w:val="001B06BA"/>
    <w:rsid w:val="001B0EE8"/>
    <w:rsid w:val="001C1BD7"/>
    <w:rsid w:val="001D2968"/>
    <w:rsid w:val="001F3CEC"/>
    <w:rsid w:val="00201B96"/>
    <w:rsid w:val="00206CC8"/>
    <w:rsid w:val="00220FA8"/>
    <w:rsid w:val="00235569"/>
    <w:rsid w:val="00250CAD"/>
    <w:rsid w:val="0025768F"/>
    <w:rsid w:val="002B659A"/>
    <w:rsid w:val="002C1044"/>
    <w:rsid w:val="002C68F6"/>
    <w:rsid w:val="00322216"/>
    <w:rsid w:val="00354D14"/>
    <w:rsid w:val="00357EA0"/>
    <w:rsid w:val="00385557"/>
    <w:rsid w:val="003C7D39"/>
    <w:rsid w:val="003E078C"/>
    <w:rsid w:val="003E12BC"/>
    <w:rsid w:val="003E7BF0"/>
    <w:rsid w:val="00455517"/>
    <w:rsid w:val="00483FEF"/>
    <w:rsid w:val="004956CA"/>
    <w:rsid w:val="004F1F8C"/>
    <w:rsid w:val="00502B03"/>
    <w:rsid w:val="005327CA"/>
    <w:rsid w:val="00546DDE"/>
    <w:rsid w:val="00553E48"/>
    <w:rsid w:val="00604DC1"/>
    <w:rsid w:val="006822C4"/>
    <w:rsid w:val="006E506F"/>
    <w:rsid w:val="006F41B4"/>
    <w:rsid w:val="00710339"/>
    <w:rsid w:val="00775DBB"/>
    <w:rsid w:val="00782204"/>
    <w:rsid w:val="007A0780"/>
    <w:rsid w:val="007B6E3B"/>
    <w:rsid w:val="007C4D2B"/>
    <w:rsid w:val="007D16FE"/>
    <w:rsid w:val="007D270E"/>
    <w:rsid w:val="007D3FA7"/>
    <w:rsid w:val="007D7213"/>
    <w:rsid w:val="0083639C"/>
    <w:rsid w:val="008B3411"/>
    <w:rsid w:val="008F4C14"/>
    <w:rsid w:val="00933385"/>
    <w:rsid w:val="00937993"/>
    <w:rsid w:val="00953C9D"/>
    <w:rsid w:val="00961E0C"/>
    <w:rsid w:val="00973FA9"/>
    <w:rsid w:val="00994015"/>
    <w:rsid w:val="009B5A6F"/>
    <w:rsid w:val="00A407A2"/>
    <w:rsid w:val="00A66857"/>
    <w:rsid w:val="00AC76BF"/>
    <w:rsid w:val="00B40A77"/>
    <w:rsid w:val="00B829C8"/>
    <w:rsid w:val="00B8475A"/>
    <w:rsid w:val="00B86841"/>
    <w:rsid w:val="00B86943"/>
    <w:rsid w:val="00B955F5"/>
    <w:rsid w:val="00BC57D6"/>
    <w:rsid w:val="00BF02C8"/>
    <w:rsid w:val="00C07B56"/>
    <w:rsid w:val="00C30068"/>
    <w:rsid w:val="00C5179D"/>
    <w:rsid w:val="00C5697C"/>
    <w:rsid w:val="00C6169A"/>
    <w:rsid w:val="00C824AD"/>
    <w:rsid w:val="00C9140B"/>
    <w:rsid w:val="00C9162F"/>
    <w:rsid w:val="00CB362E"/>
    <w:rsid w:val="00CB51DA"/>
    <w:rsid w:val="00CC2B53"/>
    <w:rsid w:val="00CD3318"/>
    <w:rsid w:val="00D34A20"/>
    <w:rsid w:val="00D438C6"/>
    <w:rsid w:val="00D452BA"/>
    <w:rsid w:val="00D63EDE"/>
    <w:rsid w:val="00D96849"/>
    <w:rsid w:val="00E01905"/>
    <w:rsid w:val="00E22446"/>
    <w:rsid w:val="00E74776"/>
    <w:rsid w:val="00E75CDE"/>
    <w:rsid w:val="00EB5C95"/>
    <w:rsid w:val="00EC7513"/>
    <w:rsid w:val="00EE17BE"/>
    <w:rsid w:val="00F77A16"/>
    <w:rsid w:val="00F80C2A"/>
    <w:rsid w:val="00F82290"/>
    <w:rsid w:val="00F90CF7"/>
    <w:rsid w:val="00FA17CD"/>
    <w:rsid w:val="00FB767C"/>
    <w:rsid w:val="00FD28C0"/>
    <w:rsid w:val="00FE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2D05"/>
  <w15:chartTrackingRefBased/>
  <w15:docId w15:val="{FC81F482-27B8-4DA4-98CA-902B7F4B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3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6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6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6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6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53C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3C9D"/>
  </w:style>
  <w:style w:type="paragraph" w:styleId="Piedepgina">
    <w:name w:val="footer"/>
    <w:basedOn w:val="Normal"/>
    <w:link w:val="PiedepginaCar"/>
    <w:uiPriority w:val="99"/>
    <w:unhideWhenUsed/>
    <w:rsid w:val="00953C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C9D"/>
  </w:style>
  <w:style w:type="paragraph" w:styleId="Sinespaciado">
    <w:name w:val="No Spacing"/>
    <w:link w:val="SinespaciadoCar"/>
    <w:uiPriority w:val="1"/>
    <w:qFormat/>
    <w:rsid w:val="001F3CE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3CEC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C7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04DC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04D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04D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04D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04DC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4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F4C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4C14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CB51DA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E75C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A66857"/>
    <w:rPr>
      <w:i/>
      <w:iCs/>
    </w:rPr>
  </w:style>
  <w:style w:type="character" w:customStyle="1" w:styleId="relative">
    <w:name w:val="relative"/>
    <w:basedOn w:val="Fuentedeprrafopredeter"/>
    <w:rsid w:val="00A66857"/>
  </w:style>
  <w:style w:type="paragraph" w:customStyle="1" w:styleId="not-prose">
    <w:name w:val="not-prose"/>
    <w:basedOn w:val="Normal"/>
    <w:rsid w:val="00A66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105DB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890E12D2F49358E0A6494D3A25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42E34-4CB9-4EDF-8A55-599246A9009A}"/>
      </w:docPartPr>
      <w:docPartBody>
        <w:p w:rsidR="009B2676" w:rsidRDefault="00D354AB" w:rsidP="00D354AB">
          <w:pPr>
            <w:pStyle w:val="36E890E12D2F49358E0A6494D3A25FE8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AB"/>
    <w:rsid w:val="000C6A44"/>
    <w:rsid w:val="00356028"/>
    <w:rsid w:val="006822C4"/>
    <w:rsid w:val="00724DC4"/>
    <w:rsid w:val="007D270E"/>
    <w:rsid w:val="009B2676"/>
    <w:rsid w:val="00A40A2F"/>
    <w:rsid w:val="00B40A77"/>
    <w:rsid w:val="00B51CC6"/>
    <w:rsid w:val="00B829C8"/>
    <w:rsid w:val="00D3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1CC6"/>
    <w:rPr>
      <w:color w:val="666666"/>
    </w:rPr>
  </w:style>
  <w:style w:type="paragraph" w:customStyle="1" w:styleId="36E890E12D2F49358E0A6494D3A25FE8">
    <w:name w:val="36E890E12D2F49358E0A6494D3A25FE8"/>
    <w:rsid w:val="00D354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29 de octubre de 2025</PublishDate>
  <Abstract/>
  <CompanyAddress>Nerea Aguilar, Judit Espinoza, Alan Guevara, Santiago Fuenmayor y Alejandro Vázquez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5A786EC5F084AAA1F304F980CF6B9" ma:contentTypeVersion="9" ma:contentTypeDescription="Crear nuevo documento." ma:contentTypeScope="" ma:versionID="cbddf1620cb735cd3a0d450c47a57f49">
  <xsd:schema xmlns:xsd="http://www.w3.org/2001/XMLSchema" xmlns:xs="http://www.w3.org/2001/XMLSchema" xmlns:p="http://schemas.microsoft.com/office/2006/metadata/properties" xmlns:ns3="65c95e9b-e702-405a-800e-57cbcd68f3fe" xmlns:ns4="ce05b0be-dc9f-4311-897b-c553b3980bd4" targetNamespace="http://schemas.microsoft.com/office/2006/metadata/properties" ma:root="true" ma:fieldsID="17f6f1e349f3900e98e4622ece513a90" ns3:_="" ns4:_="">
    <xsd:import namespace="65c95e9b-e702-405a-800e-57cbcd68f3fe"/>
    <xsd:import namespace="ce05b0be-dc9f-4311-897b-c553b3980b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95e9b-e702-405a-800e-57cbcd68f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5b0be-dc9f-4311-897b-c553b3980b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c95e9b-e702-405a-800e-57cbcd68f3fe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97BC36-1CA3-4F18-AE8F-B07D37409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63F0AC-6BA4-4D2A-A231-2C390DD9A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c95e9b-e702-405a-800e-57cbcd68f3fe"/>
    <ds:schemaRef ds:uri="ce05b0be-dc9f-4311-897b-c553b3980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46BAA1-4497-4CDB-91FD-C6D3819FFF9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8F34D9-E593-41D5-BB64-284C36B32B51}">
  <ds:schemaRefs>
    <ds:schemaRef ds:uri="http://schemas.microsoft.com/office/2006/metadata/properties"/>
    <ds:schemaRef ds:uri="http://schemas.microsoft.com/office/infopath/2007/PartnerControls"/>
    <ds:schemaRef ds:uri="65c95e9b-e702-405a-800e-57cbcd68f3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832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TM</vt:lpstr>
    </vt:vector>
  </TitlesOfParts>
  <Company>Equipo 4 — Proyecto ATMOS</Company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</dc:title>
  <dc:subject>Seminario de Sensores (Sprint 1)</dc:subject>
  <dc:creator>Nerea Aguilar Fores</dc:creator>
  <cp:keywords/>
  <dc:description/>
  <cp:lastModifiedBy>Alan Guevara Martínez</cp:lastModifiedBy>
  <cp:revision>5</cp:revision>
  <cp:lastPrinted>2025-10-29T18:02:00Z</cp:lastPrinted>
  <dcterms:created xsi:type="dcterms:W3CDTF">2025-10-29T17:57:00Z</dcterms:created>
  <dcterms:modified xsi:type="dcterms:W3CDTF">2025-10-29T18:20:00Z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0x010100B065A786EC5F084AAA1F304F980CF6B9</vt:lpwstr>
  </property>
</Properties>
</file>