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DESIGN PATTERNS</w:t>
      </w:r>
    </w:p>
    <w:p>
      <w:pPr>
        <w:spacing w:after="200"/>
        <w:jc w:val="left"/>
      </w:pPr>
      <w:r>
        <w:rPr>
          <w:rFonts w:ascii="Arial" w:cs="Arial" w:eastAsia="Arial" w:hAnsi="Arial"/>
          <w:color w:val="40916C"/>
          <w:sz w:val="28"/>
          <w:szCs w:val="28"/>
        </w:rPr>
        <w:t xml:space="preserve">Guia de Identidade Visual para Apresentações SOF/MPO</w:t>
      </w:r>
    </w:p>
    <w:p>
      <w:pPr>
        <w:pBdr>
          <w:bottom w:val="single" w:color="BFDE5A" w:sz="6" w:space="1"/>
        </w:pBdr>
        <w:spacing w:after="400"/>
      </w:pP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Baseado na apresentação de referência: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333333"/>
          <w:sz w:val="22"/>
          <w:szCs w:val="22"/>
        </w:rPr>
        <w:t xml:space="preserve">O Núcleo de Governo e a Gestão da Coalizão</w:t>
      </w:r>
    </w:p>
    <w:p>
      <w:pPr>
        <w:spacing w:after="4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Autor: Leonel — SOF/MPO</w:t>
      </w:r>
    </w:p>
    <w:p>
      <w:pPr>
        <w:spacing w:before="12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Documento gerado em: 25/02/2026</w:t>
      </w:r>
    </w:p>
    <w:p>
      <w:r>
        <w:rPr>
          <w:rFonts w:ascii="Arial" w:cs="Arial" w:eastAsia="Arial" w:hAnsi="Arial"/>
          <w:color w:val="999999"/>
          <w:sz w:val="18"/>
          <w:szCs w:val="18"/>
        </w:rPr>
        <w:t xml:space="preserve">Objetivo: garantir consistência visual entre todas as apresentações da equipe.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Visão Geral</w:t>
      </w:r>
    </w:p>
    <w:p>
      <w:pPr>
        <w:spacing w:after="200"/>
      </w:pPr>
      <w:r>
        <w:t xml:space="preserve">A apresentação de referência opera com </w:t>
      </w:r>
      <w:r>
        <w:rPr>
          <w:b/>
          <w:bCs/>
        </w:rPr>
        <w:t xml:space="preserve">dois modos visuais distintos</w:t>
      </w:r>
      <w:r>
        <w:t xml:space="preserve"> que se alternam conforme o tipo de conteúdo. Ambos compartilham a mesma paleta de cores e tipografia, mas diferem no fundo e na densidade de elementos gráficos. Entender quando usar cada modo é a chave para manter a coesão visual.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RICO (Slides Conceituais)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LIMPO (Slides de Conteúdo)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Quando usar: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Capa, slides de impacto, transições entre seções, conclusão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Características: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Fundo branco com textura geométrica sutil (chevrons cinza claro)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Barra mosaico Brasil no rodapé (verde, amarelo, azul, vermelho)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Ilustrações 3D e diagramas elaborados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Stat callouts (números grandes 50-80pt)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Linha de acento amarelo-verde sob títulos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Quando usar: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Conteúdo textual, listas, detalhamento técnico, metodologia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Características: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Fundo cinza claro (#D9D9D9)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Barra verde sólida no topo (#00A000) com título branco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Texto preto, corpo limpo, sem ilustrações decorativas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Fluxogramas e diagramas simples (caixas + setas)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Número de página em círculo preto (canto inferior direito)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Paleta de Cores</w:t>
      </w:r>
    </w:p>
    <w:p>
      <w:pPr>
        <w:spacing w:after="200"/>
      </w:pPr>
      <w:r>
        <w:t xml:space="preserve">A paleta é institucional e governamental. O verde escuro domina como cor primária, com o azul institucional como secundária. O amarelo-verde funciona exclusivamente como acento.</w:t>
      </w:r>
    </w:p>
    <w:p>
      <w:pPr>
        <w:pStyle w:val="Heading2"/>
      </w:pPr>
      <w:r>
        <w:t xml:space="preserve">2.1 Cores Primárias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Verde Escuro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#1B4332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Títulos principais, fundo de destaque, círculos centrais de diagramas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Verde Institucional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#2D6A4F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Subtítulos, bordas, elementos secundários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Verde SOF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#00A000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Barra superior do modo limpo, headers de seção, badges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Azul Institucional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#2563A0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Colunas comparativas (lado esquerdo), caixas de destaque, headers azuis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Verde Coalizao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1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#40916C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Colunas comparativas (lado direito), ícones, labels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Cores de Acento e Suporte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Amarelo-Verde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#BFDE5A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Linha de acento sob títulos (3-4px), highlight sutil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Laranja Timeline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#E67E22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Ícones de monitoramento, pontos de timeline, alerta moderado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Vermelho Alerta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#C0392B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de timeline (negativo), pontos críticos, alertas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Amarelo Bandeira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#FFD700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Mosaico rodapé, elementos decorativos Brasil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Cinza Fundo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#D9D9D9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do modo limpo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Cinza Texto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#666666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Fontes, referências, captions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#FFFFFF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Fundo modo rico, texto sobre fundos escuros</w:t>
            </w:r>
          </w:p>
        </w:tc>
      </w:tr>
    </w:tbl>
    <w:p>
      <w:pPr>
        <w:spacing w:after="100"/>
      </w:pPr>
    </w:p>
    <w:p>
      <w:pPr>
        <w:pBdr>
          <w:left w:val="single" w:color="BFDE5A" w:sz="12" w:space="8"/>
        </w:pBdr>
        <w:spacing w:after="200"/>
        <w:ind w:left="200"/>
      </w:pPr>
      <w:r>
        <w:rPr>
          <w:b/>
          <w:bCs/>
          <w:color w:val="1B4332"/>
        </w:rPr>
        <w:t xml:space="preserve">REGRA DE OURO: </w:t>
      </w:r>
      <w:r>
        <w:t xml:space="preserve">O verde escuro (#1B4332) deve representar ~60% do peso visual. O azul e o verde médio funcionam como apoio (~30%). O amarelo-verde aparece em traços finos e pontuais (~10%).</w:t>
      </w:r>
    </w:p>
    <w:p>
      <w:r>
        <w:br w:type="page"/>
      </w:r>
    </w:p>
    <w:p>
      <w:pPr>
        <w:pStyle w:val="Heading1"/>
      </w:pPr>
      <w:r>
        <w:t xml:space="preserve">3. Tipografia</w:t>
      </w:r>
    </w:p>
    <w:p>
      <w:pPr>
        <w:spacing w:after="200"/>
      </w:pPr>
      <w:r>
        <w:t xml:space="preserve">As fontes estão embutidas no PDF como Type3 (renderizadas como vetores), o que impede identificação automática exata. A análise visual indica uma família sans-serif geométrica. As recomendações abaixo replicam fielmente o estilo observado.</w:t>
      </w:r>
    </w:p>
    <w:p>
      <w:pPr>
        <w:pStyle w:val="Heading2"/>
      </w:pPr>
      <w:r>
        <w:t xml:space="preserve">3.1 Famílias Recomendadas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Fonte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Títulos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Montserrat Bold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Sans-serif geométrica, peso visual compatível com o original. Disponível no Google Fonts.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Alternativa títulos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Arial Black / Trebuchet 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 não puder instalar Montserrat. Já disponíveis no sistema.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Sans / Calibri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Clean, legível em corpo pequeno, harmonia visual com Montserrat.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Referências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Calibri Light Italic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Citações acadêmicas e fontes (ex: Abranches, 1988).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Escala Tipográfica (tamanhos observados)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Elemento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Tamanho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 Callout (número hero)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60–80pt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Usado no “90%”, timelines (t-2, t-1). Sempre bold.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Título principal do slide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40–53pt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Caps ou mixed case. Bold. Cor verde escuro ou branco.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Subtítulo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24–37pt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 verde ou cinza. Peso regular ou semi-bold.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Corpo / labels de diagrama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18–21pt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 corrido, itens de lista, labels dentro de shapes.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Captions / referências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12–14pt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Citações, fontes, notas de rodapé. Itálico.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Número de página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9–10pt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Dentro de círculo preto, branco bold.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Elementos Visuais Recorrentes</w:t>
      </w:r>
    </w:p>
    <w:p>
      <w:pPr>
        <w:pStyle w:val="Heading2"/>
      </w:pPr>
      <w:r>
        <w:t xml:space="preserve">4.1 Barra Mosaico Brasil (Rodapé)</w:t>
      </w:r>
    </w:p>
    <w:p>
      <w:pPr>
        <w:spacing w:after="200"/>
      </w:pPr>
      <w:r>
        <w:t xml:space="preserve">Presente em todos os slides do modo rico. É uma faixa horizontal no rodapé composta por triângulos e formas geométricas nas cores da bandeira: </w:t>
      </w:r>
      <w:r>
        <w:rPr>
          <w:b/>
          <w:bCs/>
        </w:rPr>
        <w:t xml:space="preserve">verde (#009739)</w:t>
      </w:r>
      <w:r>
        <w:t xml:space="preserve">, </w:t>
      </w:r>
      <w:r>
        <w:rPr>
          <w:b/>
          <w:bCs/>
        </w:rPr>
        <w:t xml:space="preserve">amarelo (#FFD700)</w:t>
      </w:r>
      <w:r>
        <w:t xml:space="preserve">, </w:t>
      </w:r>
      <w:r>
        <w:rPr>
          <w:b/>
          <w:bCs/>
        </w:rPr>
        <w:t xml:space="preserve">azul (#002776)</w:t>
      </w:r>
      <w:r>
        <w:t xml:space="preserve"> e </w:t>
      </w:r>
      <w:r>
        <w:rPr>
          <w:b/>
          <w:bCs/>
        </w:rPr>
        <w:t xml:space="preserve">vermelho (#CC0000)</w:t>
      </w:r>
      <w:r>
        <w:t xml:space="preserve">. A altura é de aproximadamente 5-8% da altura do slide. O padrão é irregular, com triângulos sobrepostos de tamanhos variados.</w:t>
      </w:r>
    </w:p>
    <w:p>
      <w:pPr>
        <w:pStyle w:val="Heading2"/>
      </w:pPr>
      <w:r>
        <w:t xml:space="preserve">4.2 Textura de Fundo (Modo Rico)</w:t>
      </w:r>
    </w:p>
    <w:p>
      <w:pPr>
        <w:spacing w:after="200"/>
      </w:pPr>
      <w:r>
        <w:t xml:space="preserve">O fundo branco dos slides ricos traz uma textura sutil de chevrons (setas/V) em cinza muito claro, quase imperceptível. Essa textura dá profundidade visual sem competir com o conteúdo. Pode ser reproduzida com um padrão de shapes em ~5% de opacidade.</w:t>
      </w:r>
    </w:p>
    <w:p>
      <w:pPr>
        <w:pStyle w:val="Heading2"/>
      </w:pPr>
      <w:r>
        <w:t xml:space="preserve">4.3 Linha de Acento Amarelo-Verde</w:t>
      </w:r>
    </w:p>
    <w:p>
      <w:pPr>
        <w:spacing w:after="200"/>
      </w:pPr>
      <w:r>
        <w:t xml:space="preserve">Uma linha curta (~30% da largura do slide) na cor #BFDE5A aparece abaixo de títulos e referências bibliográficas. Espessura: 3-4px. Posicionada entre o título e o subtítulo ou a referência. Funciona como separador visual sutil.</w:t>
      </w:r>
    </w:p>
    <w:p>
      <w:pPr>
        <w:pStyle w:val="Heading2"/>
      </w:pPr>
      <w:r>
        <w:t xml:space="preserve">4.4 Barra Verde Superior (Modo Limpo)</w:t>
      </w:r>
    </w:p>
    <w:p>
      <w:pPr>
        <w:spacing w:after="200"/>
      </w:pPr>
      <w:r>
        <w:t xml:space="preserve">Retângulo verde sólido (#00A000) que ocupa os ~8% superiores do slide. O título da seção fica dentro em branco bold (~24pt). Alinhamento: à esquerda, com margem de ~5% da borda.</w:t>
      </w:r>
    </w:p>
    <w:p>
      <w:pPr>
        <w:pStyle w:val="Heading2"/>
      </w:pPr>
      <w:r>
        <w:t xml:space="preserve">4.5 Ilustrações 3D</w:t>
      </w:r>
    </w:p>
    <w:p>
      <w:pPr>
        <w:spacing w:after="120"/>
      </w:pPr>
      <w:r>
        <w:t xml:space="preserve">A apresentação usa ilustrações 3D renderizadas (estilo isométrico/realista), geradas provavelmente por IA ou bancos de imagem premium. Exemplos observados: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Ilustração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Onde aparece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Balança metálica com pratos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Slide “Paradoxo do Presidencialismo” — Executivo vs. Legislativo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Engrenagens 3D douradas/verdes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Slide de variáveis dependentes/independentes — metodologia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Edifício Congresso isométrico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Slide de variáveis independentes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Engrenagem com ícone de configuração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Slide do NdG como Mecanismo Compensatório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Lâmpada com folhagem verde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Slides de transição e encerramento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Brasão da República + MP + saco de dinheiro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Slide de poderes do Executivo</w:t>
            </w:r>
          </w:p>
        </w:tc>
      </w:tr>
    </w:tbl>
    <w:p>
      <w:pPr>
        <w:spacing w:after="100"/>
      </w:pPr>
    </w:p>
    <w:p>
      <w:pPr>
        <w:pBdr>
          <w:left w:val="single" w:color="BFDE5A" w:sz="12" w:space="8"/>
        </w:pBdr>
        <w:spacing w:after="200"/>
        <w:ind w:left="200"/>
      </w:pPr>
      <w:r>
        <w:rPr>
          <w:b/>
          <w:bCs/>
          <w:color w:val="1B4332"/>
        </w:rPr>
        <w:t xml:space="preserve">COMO REPLICAR: </w:t>
      </w:r>
      <w:r>
        <w:t xml:space="preserve">Use bancos como Freepik 3D, Leonardo.ai, ou Midjourney com prompts específicos (ex: “3D isometric government building, green and gold, white background, corporate style”). Manter fundo transparente ou branco. Estilo consistente: sem outline, som sombra suave, cores alinhadas com a paleta.</w:t>
      </w:r>
    </w:p>
    <w:p>
      <w:r>
        <w:br w:type="page"/>
      </w:r>
    </w:p>
    <w:p>
      <w:pPr>
        <w:pStyle w:val="Heading1"/>
      </w:pPr>
      <w:r>
        <w:t xml:space="preserve">5. Layouts de Slide Identificados</w:t>
      </w:r>
    </w:p>
    <w:p>
      <w:pPr>
        <w:spacing w:after="200"/>
      </w:pPr>
      <w:r>
        <w:t xml:space="preserve">Foram identificados 7 layouts recorrentes na apresentação. Cada novo slide deve seguir um deles.</w:t>
      </w:r>
    </w:p>
    <w:p>
      <w:pPr>
        <w:pStyle w:val="Heading2"/>
      </w:pPr>
      <w:r>
        <w:t xml:space="preserve">5.1 Capa Fotográfica</w:t>
      </w:r>
    </w:p>
    <w:p>
      <w:pPr>
        <w:spacing w:after="80"/>
      </w:pPr>
      <w:r>
        <w:rPr>
          <w:i/>
          <w:iCs/>
          <w:color w:val="666666"/>
        </w:rPr>
        <w:t xml:space="preserve">Slide 1 da referência. </w:t>
      </w:r>
      <w:r>
        <w:t xml:space="preserve">Foto de Brasília como fundo (opacidade reduzida, overlay azul-esverdeado escuro ~70%). Título em branco bold gigante (60-80pt). Subtítulo em branco regular. Linha de acento amarelo-verde. Nome do autor e linha de pesquisa na base.</w:t>
      </w:r>
    </w:p>
    <w:p>
      <w:pPr>
        <w:spacing w:after="160"/>
      </w:pPr>
    </w:p>
    <w:p>
      <w:pPr>
        <w:pStyle w:val="Heading2"/>
      </w:pPr>
      <w:r>
        <w:t xml:space="preserve">5.2 Diagrama Central com Ilustração</w:t>
      </w:r>
    </w:p>
    <w:p>
      <w:pPr>
        <w:spacing w:after="80"/>
      </w:pPr>
      <w:r>
        <w:rPr>
          <w:i/>
          <w:iCs/>
          <w:color w:val="666666"/>
        </w:rPr>
        <w:t xml:space="preserve">Slides 2, 5, 6 da referência. </w:t>
      </w:r>
      <w:r>
        <w:t xml:space="preserve">Título no topo (verde escuro, caps). Ilustração 3D centralizada. Blocos de texto/labels ao redor. Mosaico no rodapé. Fundo branco com textura chevron.</w:t>
      </w:r>
    </w:p>
    <w:p>
      <w:pPr>
        <w:spacing w:after="160"/>
      </w:pPr>
    </w:p>
    <w:p>
      <w:pPr>
        <w:pStyle w:val="Heading2"/>
      </w:pPr>
      <w:r>
        <w:t xml:space="preserve">5.3 Timeline Horizontal</w:t>
      </w:r>
    </w:p>
    <w:p>
      <w:pPr>
        <w:spacing w:after="80"/>
      </w:pPr>
      <w:r>
        <w:rPr>
          <w:i/>
          <w:iCs/>
          <w:color w:val="666666"/>
        </w:rPr>
        <w:t xml:space="preserve">Slide 3 da referência. </w:t>
      </w:r>
      <w:r>
        <w:t xml:space="preserve">Título grande no topo. Linha horizontal com gradiente de cor (verde → amarelo → vermelho). Pontos/marcos acima da linha com labels. Stat callout no canto inferior (círculo com número grande). Mosaico no rodapé.</w:t>
      </w:r>
    </w:p>
    <w:p>
      <w:pPr>
        <w:spacing w:after="160"/>
      </w:pPr>
    </w:p>
    <w:p>
      <w:pPr>
        <w:pStyle w:val="Heading2"/>
      </w:pPr>
      <w:r>
        <w:t xml:space="preserve">5.4 Comparação Lado a Lado</w:t>
      </w:r>
    </w:p>
    <w:p>
      <w:pPr>
        <w:spacing w:after="80"/>
      </w:pPr>
      <w:r>
        <w:rPr>
          <w:i/>
          <w:iCs/>
          <w:color w:val="666666"/>
        </w:rPr>
        <w:t xml:space="preserve">Slides 4 e 40 da referência. </w:t>
      </w:r>
      <w:r>
        <w:t xml:space="preserve">Duas colunas com cards de fundo claro. Cada coluna tem um header colorido (azul à esquerda, verde à direita). Diagramas de círculos conectados por linhas. Stat callouts na base de cada coluna. Fotos opcionais. Mosaico no rodapé.</w:t>
      </w:r>
    </w:p>
    <w:p>
      <w:pPr>
        <w:spacing w:after="160"/>
      </w:pPr>
    </w:p>
    <w:p>
      <w:pPr>
        <w:pStyle w:val="Heading2"/>
      </w:pPr>
      <w:r>
        <w:t xml:space="preserve">5.5 Texto + Foto (Split)</w:t>
      </w:r>
    </w:p>
    <w:p>
      <w:pPr>
        <w:spacing w:after="80"/>
      </w:pPr>
      <w:r>
        <w:rPr>
          <w:i/>
          <w:iCs/>
          <w:color w:val="666666"/>
        </w:rPr>
        <w:t xml:space="preserve">Slide 7 da referência. </w:t>
      </w:r>
      <w:r>
        <w:t xml:space="preserve">Título em bold preto à esquerda. Foto à direita (metade do slide). Texto explicativo abaixo, centralizado. Fundo branco puro (sem textura, sem mosaico). Layout mais simples.</w:t>
      </w:r>
    </w:p>
    <w:p>
      <w:pPr>
        <w:spacing w:after="160"/>
      </w:pPr>
    </w:p>
    <w:p>
      <w:pPr>
        <w:pStyle w:val="Heading2"/>
      </w:pPr>
      <w:r>
        <w:t xml:space="preserve">5.6 Barra Verde + Conteúdo (Modo Limpo)</w:t>
      </w:r>
    </w:p>
    <w:p>
      <w:pPr>
        <w:spacing w:after="80"/>
      </w:pPr>
      <w:r>
        <w:rPr>
          <w:i/>
          <w:iCs/>
          <w:color w:val="666666"/>
        </w:rPr>
        <w:t xml:space="preserve">Slides 15-25 da referência. </w:t>
      </w:r>
      <w:r>
        <w:t xml:space="preserve">Barra verde sólida no topo com título branco. Fundo cinza (#D9D9D9). Conteúdo em preto bold. Fluxogramas simples com caixas e setas cinza. Número de página em círculo preto no canto inferior direito.</w:t>
      </w:r>
    </w:p>
    <w:p>
      <w:pPr>
        <w:spacing w:after="160"/>
      </w:pPr>
    </w:p>
    <w:p>
      <w:pPr>
        <w:pStyle w:val="Heading2"/>
      </w:pPr>
      <w:r>
        <w:t xml:space="preserve">5.7 Dados + Gráfico Acadêmico</w:t>
      </w:r>
    </w:p>
    <w:p>
      <w:pPr>
        <w:spacing w:after="80"/>
      </w:pPr>
      <w:r>
        <w:rPr>
          <w:i/>
          <w:iCs/>
          <w:color w:val="666666"/>
        </w:rPr>
        <w:t xml:space="preserve">Slides 27-28 da referência. </w:t>
      </w:r>
      <w:r>
        <w:t xml:space="preserve">Título em verde escuro bold. Label em verde (caps, menor). Gráficos estatísticos (Cullen-Frey, scatter plots) ao centro. Ilustrações 3D complementares ao lado. Referência bibliográfica em itálico. Mosaico no rodapé.</w:t>
      </w:r>
    </w:p>
    <w:p>
      <w:r>
        <w:br w:type="page"/>
      </w:r>
    </w:p>
    <w:p>
      <w:pPr>
        <w:pStyle w:val="Heading1"/>
      </w:pPr>
      <w:r>
        <w:t xml:space="preserve">6. Padrões de Diagramas</w:t>
      </w:r>
    </w:p>
    <w:p>
      <w:pPr>
        <w:pStyle w:val="Heading2"/>
      </w:pPr>
      <w:r>
        <w:t xml:space="preserve">6.1 Círculos Conectados</w:t>
      </w:r>
    </w:p>
    <w:p>
      <w:pPr>
        <w:spacing w:after="200"/>
      </w:pPr>
      <w:r>
        <w:t xml:space="preserve">Usado para representar relações entre entidades (partidos, órgãos). Círculos com borda colorida e fundo branco. Texto dentro do círculo. Linhas sólidas ou pontilhadas conectando. Círculo central maior = entidade principal. Cores: verde para o cluster principal, cinza para secundários.</w:t>
      </w:r>
    </w:p>
    <w:p>
      <w:pPr>
        <w:pStyle w:val="Heading2"/>
      </w:pPr>
      <w:r>
        <w:t xml:space="preserve">6.2 Hub Central (Hub &amp; Spoke)</w:t>
      </w:r>
    </w:p>
    <w:p>
      <w:pPr>
        <w:spacing w:after="200"/>
      </w:pPr>
      <w:r>
        <w:t xml:space="preserve">Círculo grande central com fundo verde escuro e texto branco. Círculos menores ao redor conectados por linhas pontilhadas. Cada spoke tem um ícone em círculo colorido (verde-oliva, laranja, cinza) + label + descrição. Usado no slide do NdG. Órbita tracejada ao redor do hub central.</w:t>
      </w:r>
    </w:p>
    <w:p>
      <w:pPr>
        <w:pStyle w:val="Heading2"/>
      </w:pPr>
      <w:r>
        <w:t xml:space="preserve">6.3 Fluxograma Simples</w:t>
      </w:r>
    </w:p>
    <w:p>
      <w:pPr>
        <w:spacing w:after="200"/>
      </w:pPr>
      <w:r>
        <w:t xml:space="preserve">Caixas retangulares com borda preta fina + borda lateral mais grossa (à esquerda). Setas em L (linhas retas com ângulos de 90°, cinza médio). Texto centralizado dentro das caixas. Fundo branco. Usado no modo limpo.</w:t>
      </w:r>
    </w:p>
    <w:p>
      <w:pPr>
        <w:pStyle w:val="Heading2"/>
      </w:pPr>
      <w:r>
        <w:t xml:space="preserve">6.4 Stat Callouts</w:t>
      </w:r>
    </w:p>
    <w:p>
      <w:pPr>
        <w:spacing w:after="200"/>
      </w:pPr>
      <w:r>
        <w:t xml:space="preserve">Número grande (60-80pt, bold, verde ou colorido) + label pequeno embaixo (12-14pt, cinza). Às vezes dentro de um círculo com borda (estilo donut chart). Exemplos: “90%” com donut verde/amarelo no slide 3, métricas comparativas (24 → 27, 14 → 37) nos slides de comparação.</w:t>
      </w:r>
    </w:p>
    <w:p>
      <w:r>
        <w:br w:type="page"/>
      </w:r>
    </w:p>
    <w:p>
      <w:pPr>
        <w:pStyle w:val="Heading1"/>
      </w:pPr>
      <w:r>
        <w:t xml:space="preserve">7. Regras: FAÇA / EVITE</w:t>
      </w:r>
    </w:p>
    <w:p>
      <w:pPr>
        <w:pStyle w:val="Heading2"/>
      </w:pPr>
      <w:r>
        <w:t xml:space="preserve">FAÇA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Use a barra mosaico Brasil no rodapé de todo slide no modo rico.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Mantenha a hierarquia tipográfica: 1 tamanho de título, 1 de corpo, 1 de caption por slide.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Inclua referência bibliográfica quando citar conceitos (formato: Autor, Ano).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Use ilustrações 3D com estilo consistente (mesmo banco/gerador, mesma iluminação).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Alterne entre modo rico e modo limpo conforme a densidade do conteúdo.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Coloque a logo SOF/MPO (marca atualizada “Do Lado do Povo Brasileiro”) na capa.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Use o slide 16:9 (1920x1080px). Toda a apresentação está nesse formato.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Use círculos e formas arredondadas para diagramas. Bordas retas só no modo limpo.</w:t>
      </w:r>
    </w:p>
    <w:p>
      <w:pPr>
        <w:pStyle w:val="Heading2"/>
      </w:pPr>
      <w:r>
        <w:t xml:space="preserve">EVITE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Slides com fundo branco puro sem nenhum elemento visual (a textura chevron é o mínimo).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Misturar os dois modos no mesmo slide (mosaico + barra verde superior = conflito visual).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Usar mais de 3 cores diferentes em um mesmo slide.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Cliparts 2D flat quando o padrão é ilustração 3D. Manter consistência.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Títulos com mais de 2 linhas. Se precisar de mais texto, reescrever de forma mais curta.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Usar fontes serifadas. A identidade visual inteira é sans-serif.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Slides com mais de 7 linhas de texto corrido. Se houver tanto conteúdo, dividir em 2 slides.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</w:rPr>
        <w:t xml:space="preserve">Gráficos do Excel colados sem formatação. Reformatar com a paleta deste guia.</w:t>
      </w:r>
    </w:p>
    <w:p>
      <w:r>
        <w:br w:type="page"/>
      </w:r>
    </w:p>
    <w:p>
      <w:pPr>
        <w:pStyle w:val="Heading1"/>
      </w:pPr>
      <w:r>
        <w:t xml:space="preserve">8. Checklist de Consistência (antes de apresentar)</w:t>
      </w:r>
    </w:p>
    <w:p>
      <w:pPr>
        <w:spacing w:after="200"/>
      </w:pPr>
      <w:r>
        <w:t xml:space="preserve">Passe por cada item antes de finalizar qualquer apresentação: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Formato 16:9 (1920x1080) em todos os slides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Paleta de cores respeitada (verificar hex codes)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Tipografia consistente (mesma fonte em todos os slides, escala respeitada)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Modo rico: mosaico Brasil presente no rodapé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Modo limpo: barra verde no topo + fundo cinza + número de página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Nenhum slide mistura elementos dos dois modos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Ilustrações 3D com estilo visual consistente entre 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Referências bibliográficas em itálico (Autor, Ano)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 SOF/MPO na capa (marca “Do Lado do Povo Brasileiro”)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Máximo de 7 linhas de texto por slide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 slide tem pelo menos um elemento visual (diagrama, número, ilustração)</w:t>
            </w:r>
          </w:p>
        </w:tc>
      </w:tr>
    </w:tbl>
    <w:p>
      <w:pPr>
        <w:spacing w:after="400"/>
      </w:pPr>
    </w:p>
    <w:p>
      <w:pPr>
        <w:pBdr>
          <w:left w:val="single" w:color="1B4332" w:sz="12" w:space="8"/>
        </w:pBdr>
        <w:spacing w:after="100"/>
        <w:ind w:left="200"/>
      </w:pPr>
      <w:r>
        <w:rPr>
          <w:i/>
          <w:iCs/>
          <w:color w:val="333333"/>
        </w:rPr>
        <w:t xml:space="preserve">Este documento deve ser consultado sempre que um novo slide for criado. A consistência visual entre apresentações da SOF reforça a identidade institucional e a credibilidade técnica do trabalho.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Design Patterns — SOF/MPO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2026-02-25T21:59:44.305Z</dcterms:created>
  <dcterms:modified xsi:type="dcterms:W3CDTF">2026-02-25T21:59:44.306Z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