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474AF" w14:textId="2475AE03" w:rsidR="00ED3367" w:rsidRPr="00D92105" w:rsidRDefault="00B321AE" w:rsidP="00B321AE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92105">
        <w:rPr>
          <w:rFonts w:ascii="Times New Roman" w:hAnsi="Times New Roman" w:cs="Times New Roman"/>
          <w:color w:val="000000" w:themeColor="text1"/>
          <w:sz w:val="40"/>
          <w:szCs w:val="40"/>
        </w:rPr>
        <w:t>ИНТЕРФЕЙСЫ</w:t>
      </w:r>
    </w:p>
    <w:p w14:paraId="51A1609C" w14:textId="58476FBE" w:rsidR="00B321AE" w:rsidRPr="00D92105" w:rsidRDefault="00B321AE" w:rsidP="00B321AE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D9210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Интерфейс</w:t>
      </w:r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— это способ взаимодействия человека с устройством, программой или системой, который делает сложные внутренние процессы техники понятными и доступными для пользователя. Например:</w:t>
      </w:r>
    </w:p>
    <w:p w14:paraId="37B36FF6" w14:textId="77777777" w:rsidR="00B321AE" w:rsidRPr="00D92105" w:rsidRDefault="00B321AE" w:rsidP="00B321AE">
      <w:pPr>
        <w:pStyle w:val="futurismarkdown-listitem"/>
        <w:numPr>
          <w:ilvl w:val="0"/>
          <w:numId w:val="1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color w:val="000000" w:themeColor="text1"/>
          <w:sz w:val="32"/>
          <w:szCs w:val="32"/>
        </w:rPr>
        <w:t>кнопки на смартфоне;</w:t>
      </w:r>
    </w:p>
    <w:p w14:paraId="79DB0868" w14:textId="77777777" w:rsidR="00B321AE" w:rsidRPr="00D92105" w:rsidRDefault="00B321AE" w:rsidP="00B321AE">
      <w:pPr>
        <w:pStyle w:val="futurismarkdown-listitem"/>
        <w:numPr>
          <w:ilvl w:val="0"/>
          <w:numId w:val="1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color w:val="000000" w:themeColor="text1"/>
          <w:sz w:val="32"/>
          <w:szCs w:val="32"/>
        </w:rPr>
        <w:t>меню в приложении;</w:t>
      </w:r>
    </w:p>
    <w:p w14:paraId="62DE6807" w14:textId="77777777" w:rsidR="00B321AE" w:rsidRPr="00D92105" w:rsidRDefault="00B321AE" w:rsidP="00B321AE">
      <w:pPr>
        <w:pStyle w:val="futurismarkdown-listitem"/>
        <w:numPr>
          <w:ilvl w:val="0"/>
          <w:numId w:val="1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color w:val="000000" w:themeColor="text1"/>
          <w:sz w:val="32"/>
          <w:szCs w:val="32"/>
        </w:rPr>
        <w:t>банкомат.</w:t>
      </w:r>
    </w:p>
    <w:p w14:paraId="4796C33C" w14:textId="09962D20" w:rsidR="00B321AE" w:rsidRPr="00D92105" w:rsidRDefault="00B321AE" w:rsidP="00B321AE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Структура интерфейса включает визуальные элементы (кнопки, иконки, текст), навигацию (меню, вкладки, ссылки), логику взаимодействия и обратную связь (анимации, звуки, подсказки). </w:t>
      </w:r>
    </w:p>
    <w:p w14:paraId="2C5F6221" w14:textId="77777777" w:rsidR="00B321AE" w:rsidRPr="00B321AE" w:rsidRDefault="00B321AE" w:rsidP="00B321AE">
      <w:pPr>
        <w:shd w:val="clear" w:color="auto" w:fill="FFFFFF"/>
        <w:spacing w:before="360" w:after="120" w:line="36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B321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Элементы</w:t>
      </w:r>
    </w:p>
    <w:p w14:paraId="62445843" w14:textId="77777777" w:rsidR="00B321AE" w:rsidRPr="00B321AE" w:rsidRDefault="00B321AE" w:rsidP="00B321AE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B321AE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Некоторые элементы интерфейсов:</w:t>
      </w:r>
    </w:p>
    <w:p w14:paraId="72FAFF18" w14:textId="77777777" w:rsidR="00B321AE" w:rsidRPr="00B321AE" w:rsidRDefault="00B321AE" w:rsidP="00B321AE">
      <w:pPr>
        <w:numPr>
          <w:ilvl w:val="0"/>
          <w:numId w:val="2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B321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Кнопки</w:t>
      </w:r>
      <w:r w:rsidRPr="00B321AE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— позволяют выполнять определённые действия, такие как отправка формы, запуск программы или переход к следующему шагу.</w:t>
      </w:r>
    </w:p>
    <w:p w14:paraId="2219261E" w14:textId="77777777" w:rsidR="00B321AE" w:rsidRPr="00B321AE" w:rsidRDefault="00B321AE" w:rsidP="00B321AE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B321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Меню</w:t>
      </w:r>
      <w:r w:rsidRPr="00B321AE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— предоставляют пользователю список опций или команд, которые он может выбрать.</w:t>
      </w:r>
    </w:p>
    <w:p w14:paraId="39D8240A" w14:textId="77777777" w:rsidR="00B321AE" w:rsidRPr="00B321AE" w:rsidRDefault="00B321AE" w:rsidP="00B321AE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B321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Текстовые поля</w:t>
      </w:r>
      <w:r w:rsidRPr="00B321AE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— позволяют вводить текстовую информацию, используются в формах для ввода таких данных, как имя, адрес электронной почты или комментарий.</w:t>
      </w:r>
    </w:p>
    <w:p w14:paraId="33EB76FD" w14:textId="77777777" w:rsidR="00B321AE" w:rsidRPr="00B321AE" w:rsidRDefault="00B321AE" w:rsidP="00B321AE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B321A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Иконки</w:t>
      </w:r>
      <w:r w:rsidRPr="00B321AE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— небольшие изображения или символы, которые визуально представляют функции или действия.</w:t>
      </w:r>
    </w:p>
    <w:p w14:paraId="614DCE82" w14:textId="32602085" w:rsidR="00B321AE" w:rsidRPr="00D92105" w:rsidRDefault="00B321AE" w:rsidP="00B321A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CCC5AAB" w14:textId="2F33DA7A" w:rsidR="00B321AE" w:rsidRPr="00D92105" w:rsidRDefault="00D92105" w:rsidP="00B321AE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92105">
        <w:rPr>
          <w:rFonts w:ascii="Times New Roman" w:hAnsi="Times New Roman" w:cs="Times New Roman"/>
          <w:color w:val="000000" w:themeColor="text1"/>
          <w:sz w:val="40"/>
          <w:szCs w:val="40"/>
        </w:rPr>
        <w:t>ПОСЛЕДОВАТЕЛЬНЫЙ ИНТЕРФЕЙС</w:t>
      </w:r>
    </w:p>
    <w:p w14:paraId="735157AE" w14:textId="2E86282E" w:rsidR="00D92105" w:rsidRPr="00D92105" w:rsidRDefault="00D92105" w:rsidP="00D9210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D9210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Последовательный интерфейс</w:t>
      </w:r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— это интерфейс для передачи данных в одну сторону, который использует одну сигнальную линию, по которой информационные биты передаются друг за другом последовательно. Такой способ передачи определяет название интерфейса и порта, его реализующего.</w:t>
      </w:r>
    </w:p>
    <w:p w14:paraId="6BC03790" w14:textId="751913D7" w:rsidR="00D92105" w:rsidRPr="00D92105" w:rsidRDefault="00D92105" w:rsidP="00D9210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lastRenderedPageBreak/>
        <w:t xml:space="preserve">Линией связи может быть двухпроводная линия, радио- и телефонный канал и </w:t>
      </w:r>
      <w:proofErr w:type="gramStart"/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др..</w:t>
      </w:r>
      <w:proofErr w:type="gramEnd"/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Информация кодируется уровнем тока, напряжения, частотой сигнала и т. </w:t>
      </w:r>
      <w:proofErr w:type="gramStart"/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д..</w:t>
      </w:r>
      <w:proofErr w:type="gramEnd"/>
    </w:p>
    <w:p w14:paraId="6D0E7052" w14:textId="77777777" w:rsidR="00D92105" w:rsidRPr="00D92105" w:rsidRDefault="00D92105" w:rsidP="00D92105">
      <w:pPr>
        <w:pStyle w:val="2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D92105">
        <w:rPr>
          <w:color w:val="000000" w:themeColor="text1"/>
          <w:sz w:val="32"/>
          <w:szCs w:val="32"/>
        </w:rPr>
        <w:t>Виды</w:t>
      </w:r>
    </w:p>
    <w:p w14:paraId="1E7279C4" w14:textId="77777777" w:rsidR="00D92105" w:rsidRPr="00D92105" w:rsidRDefault="00D92105" w:rsidP="00D92105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Различают </w:t>
      </w:r>
      <w:r w:rsidRPr="00D92105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синхронную и асинхронную последовательную передачу данных</w:t>
      </w:r>
      <w:r w:rsidRPr="00D9210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:</w:t>
      </w:r>
    </w:p>
    <w:p w14:paraId="39D73959" w14:textId="77777777" w:rsidR="00D92105" w:rsidRPr="00D92105" w:rsidRDefault="00D92105" w:rsidP="00D92105">
      <w:pPr>
        <w:numPr>
          <w:ilvl w:val="0"/>
          <w:numId w:val="4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При асинхронной передаче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данные обрамляются стартовым и стоповыми битами, в промежутках между данными по линии связи передаются стоп-биты.</w:t>
      </w:r>
    </w:p>
    <w:p w14:paraId="10BFE71F" w14:textId="77777777" w:rsidR="00D92105" w:rsidRPr="00D92105" w:rsidRDefault="00D92105" w:rsidP="00D92105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При синхронной передаче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в отсутствие данных по линии связи циркулируют заранее определённые синхрослова.</w:t>
      </w:r>
    </w:p>
    <w:p w14:paraId="4681004C" w14:textId="77777777" w:rsidR="00D92105" w:rsidRPr="00D92105" w:rsidRDefault="00D92105" w:rsidP="00D92105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По режиму обмена информацией интерфейсы могут быть:</w:t>
      </w:r>
    </w:p>
    <w:p w14:paraId="5DF545C4" w14:textId="77777777" w:rsidR="00D92105" w:rsidRPr="00D92105" w:rsidRDefault="00D92105" w:rsidP="00D92105">
      <w:pPr>
        <w:numPr>
          <w:ilvl w:val="0"/>
          <w:numId w:val="5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Дуплексными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— передача может идти одновременно в обе стороны.</w:t>
      </w:r>
    </w:p>
    <w:p w14:paraId="25824819" w14:textId="77777777" w:rsidR="00D92105" w:rsidRPr="00D92105" w:rsidRDefault="00D92105" w:rsidP="00D92105">
      <w:pPr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Симплексными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— передача возможна только от одного из модулей.</w:t>
      </w:r>
    </w:p>
    <w:p w14:paraId="12149D09" w14:textId="77777777" w:rsidR="00D92105" w:rsidRPr="00D92105" w:rsidRDefault="00D92105" w:rsidP="00D92105">
      <w:pPr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Полудуплексными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 — любой из модулей может начать работу, если интерфейс свободен.</w:t>
      </w:r>
    </w:p>
    <w:p w14:paraId="1AF3109A" w14:textId="77777777" w:rsidR="00D92105" w:rsidRPr="00D92105" w:rsidRDefault="00D92105" w:rsidP="00D92105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D92105">
        <w:rPr>
          <w:color w:val="000000" w:themeColor="text1"/>
          <w:sz w:val="32"/>
          <w:szCs w:val="32"/>
        </w:rPr>
        <w:t>Стандарты</w:t>
      </w:r>
    </w:p>
    <w:p w14:paraId="79D0A98D" w14:textId="77777777" w:rsidR="00D92105" w:rsidRPr="00D92105" w:rsidRDefault="00D92105" w:rsidP="00D92105">
      <w:pPr>
        <w:shd w:val="clear" w:color="auto" w:fill="FFFFFF"/>
        <w:spacing w:line="33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92105">
        <w:rPr>
          <w:rFonts w:ascii="Times New Roman" w:hAnsi="Times New Roman" w:cs="Times New Roman"/>
          <w:color w:val="000000" w:themeColor="text1"/>
          <w:sz w:val="32"/>
          <w:szCs w:val="32"/>
        </w:rPr>
        <w:t>Некоторые стандарты для последовательных интерфейсов:</w:t>
      </w:r>
    </w:p>
    <w:p w14:paraId="55057C9C" w14:textId="77777777" w:rsidR="00D92105" w:rsidRPr="00D92105" w:rsidRDefault="00D92105" w:rsidP="00D92105">
      <w:pPr>
        <w:pStyle w:val="futurismarkdown-listitem"/>
        <w:numPr>
          <w:ilvl w:val="0"/>
          <w:numId w:val="6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rStyle w:val="a3"/>
          <w:color w:val="000000" w:themeColor="text1"/>
          <w:sz w:val="32"/>
          <w:szCs w:val="32"/>
        </w:rPr>
        <w:t>RS-232</w:t>
      </w:r>
      <w:r w:rsidRPr="00D92105">
        <w:rPr>
          <w:color w:val="000000" w:themeColor="text1"/>
          <w:sz w:val="32"/>
          <w:szCs w:val="32"/>
        </w:rPr>
        <w:t> — стандарт для передачи данных между устройствами на небольшие расстояния. Позволяет передавать данные в одном направлении за один раз.</w:t>
      </w:r>
    </w:p>
    <w:p w14:paraId="4E8A4636" w14:textId="77777777" w:rsidR="00D92105" w:rsidRPr="00D92105" w:rsidRDefault="00D92105" w:rsidP="00D92105">
      <w:pPr>
        <w:pStyle w:val="futurismarkdown-listitem"/>
        <w:numPr>
          <w:ilvl w:val="0"/>
          <w:numId w:val="6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rStyle w:val="a3"/>
          <w:color w:val="000000" w:themeColor="text1"/>
          <w:sz w:val="32"/>
          <w:szCs w:val="32"/>
        </w:rPr>
        <w:t>RS-485</w:t>
      </w:r>
      <w:r w:rsidRPr="00D92105">
        <w:rPr>
          <w:color w:val="000000" w:themeColor="text1"/>
          <w:sz w:val="32"/>
          <w:szCs w:val="32"/>
        </w:rPr>
        <w:t> — обеспечивает симметричную дифференциальную передачу сигналов, что обеспечивает высокую устойчивость к помехам и позволяет передавать данные на значительные расстояния (до 1200 метров).</w:t>
      </w:r>
    </w:p>
    <w:p w14:paraId="29B461C8" w14:textId="77777777" w:rsidR="00D92105" w:rsidRPr="00D92105" w:rsidRDefault="00D92105" w:rsidP="00D92105">
      <w:pPr>
        <w:pStyle w:val="futurismarkdown-listitem"/>
        <w:numPr>
          <w:ilvl w:val="0"/>
          <w:numId w:val="6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rStyle w:val="a3"/>
          <w:color w:val="000000" w:themeColor="text1"/>
          <w:sz w:val="32"/>
          <w:szCs w:val="32"/>
        </w:rPr>
        <w:t>RS-422</w:t>
      </w:r>
      <w:r w:rsidRPr="00D92105">
        <w:rPr>
          <w:color w:val="000000" w:themeColor="text1"/>
          <w:sz w:val="32"/>
          <w:szCs w:val="32"/>
        </w:rPr>
        <w:t> — стандарт для передачи данных на расстояние до 1,2 км со скоростью при 9600 бит/с. Использует дифференциальную сигнализацию, при которой каждый канал передачи данных имеет свою возвратную линию.</w:t>
      </w:r>
    </w:p>
    <w:p w14:paraId="0851A794" w14:textId="77777777" w:rsidR="00D92105" w:rsidRPr="00D92105" w:rsidRDefault="00D92105" w:rsidP="00D92105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D92105">
        <w:rPr>
          <w:color w:val="000000" w:themeColor="text1"/>
          <w:sz w:val="32"/>
          <w:szCs w:val="32"/>
        </w:rPr>
        <w:t>Оборудование</w:t>
      </w:r>
    </w:p>
    <w:p w14:paraId="3F969007" w14:textId="77777777" w:rsidR="00D92105" w:rsidRPr="00D92105" w:rsidRDefault="00D92105" w:rsidP="00D92105">
      <w:pPr>
        <w:shd w:val="clear" w:color="auto" w:fill="FFFFFF"/>
        <w:spacing w:line="33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92105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Для работы с последовательными интерфейсами используются, например:</w:t>
      </w:r>
    </w:p>
    <w:p w14:paraId="0E2021AB" w14:textId="77777777" w:rsidR="00D92105" w:rsidRPr="00D92105" w:rsidRDefault="00D92105" w:rsidP="00D92105">
      <w:pPr>
        <w:pStyle w:val="futurismarkdown-listitem"/>
        <w:numPr>
          <w:ilvl w:val="0"/>
          <w:numId w:val="7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rStyle w:val="a3"/>
          <w:color w:val="000000" w:themeColor="text1"/>
          <w:sz w:val="32"/>
          <w:szCs w:val="32"/>
        </w:rPr>
        <w:t>Преобразователи интерфейсов</w:t>
      </w:r>
      <w:r w:rsidRPr="00D92105">
        <w:rPr>
          <w:color w:val="000000" w:themeColor="text1"/>
          <w:sz w:val="32"/>
          <w:szCs w:val="32"/>
        </w:rPr>
        <w:t> — позволяют подключать устройства с разными стандартами последовательных интерфейсов. Например, RS-232-RS-485 — преобразует сигналы между RS-232 (точка-точка) и RS-485 (многоточечное соединение).</w:t>
      </w:r>
    </w:p>
    <w:p w14:paraId="01B85313" w14:textId="77777777" w:rsidR="00D92105" w:rsidRPr="00D92105" w:rsidRDefault="00D92105" w:rsidP="00D92105">
      <w:pPr>
        <w:pStyle w:val="futurismarkdown-listitem"/>
        <w:numPr>
          <w:ilvl w:val="0"/>
          <w:numId w:val="7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D92105">
        <w:rPr>
          <w:rStyle w:val="a3"/>
          <w:color w:val="000000" w:themeColor="text1"/>
          <w:sz w:val="32"/>
          <w:szCs w:val="32"/>
        </w:rPr>
        <w:t>Серверы последовательных интерфейсов</w:t>
      </w:r>
      <w:r w:rsidRPr="00D92105">
        <w:rPr>
          <w:color w:val="000000" w:themeColor="text1"/>
          <w:sz w:val="32"/>
          <w:szCs w:val="32"/>
        </w:rPr>
        <w:t> — интеллектуальные устройства, которые обеспечивают удалённый мониторинг, централизованное управление и сбор данных с оборудования, расположенного за километры от серверной.</w:t>
      </w:r>
    </w:p>
    <w:p w14:paraId="3873BFDA" w14:textId="77777777" w:rsidR="00D92105" w:rsidRPr="00D92105" w:rsidRDefault="00D92105" w:rsidP="00D92105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D92105">
        <w:rPr>
          <w:color w:val="000000" w:themeColor="text1"/>
          <w:sz w:val="32"/>
          <w:szCs w:val="32"/>
        </w:rPr>
        <w:t>Программное обеспечение</w:t>
      </w:r>
    </w:p>
    <w:p w14:paraId="4B93F239" w14:textId="77777777" w:rsidR="00D92105" w:rsidRPr="00D92105" w:rsidRDefault="00D92105" w:rsidP="00D92105">
      <w:pPr>
        <w:shd w:val="clear" w:color="auto" w:fill="FFFFFF"/>
        <w:spacing w:line="33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92105">
        <w:rPr>
          <w:rFonts w:ascii="Times New Roman" w:hAnsi="Times New Roman" w:cs="Times New Roman"/>
          <w:color w:val="000000" w:themeColor="text1"/>
          <w:sz w:val="32"/>
          <w:szCs w:val="32"/>
        </w:rPr>
        <w:t>Для работы с последовательными интерфейсами используются, например:</w:t>
      </w:r>
    </w:p>
    <w:p w14:paraId="05C0615B" w14:textId="77777777" w:rsidR="00D92105" w:rsidRPr="00D92105" w:rsidRDefault="00D92105" w:rsidP="00D92105">
      <w:pPr>
        <w:pStyle w:val="futurismarkdown-listitem"/>
        <w:numPr>
          <w:ilvl w:val="0"/>
          <w:numId w:val="8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proofErr w:type="spellStart"/>
      <w:r w:rsidRPr="00D92105">
        <w:rPr>
          <w:rStyle w:val="a3"/>
          <w:color w:val="000000" w:themeColor="text1"/>
          <w:sz w:val="32"/>
          <w:szCs w:val="32"/>
        </w:rPr>
        <w:t>SerialTool</w:t>
      </w:r>
      <w:proofErr w:type="spellEnd"/>
      <w:r w:rsidRPr="00D92105">
        <w:rPr>
          <w:color w:val="000000" w:themeColor="text1"/>
          <w:sz w:val="32"/>
          <w:szCs w:val="32"/>
        </w:rPr>
        <w:t xml:space="preserve"> — программа для последовательного порта (COM </w:t>
      </w:r>
      <w:proofErr w:type="spellStart"/>
      <w:r w:rsidRPr="00D92105">
        <w:rPr>
          <w:color w:val="000000" w:themeColor="text1"/>
          <w:sz w:val="32"/>
          <w:szCs w:val="32"/>
        </w:rPr>
        <w:t>Port</w:t>
      </w:r>
      <w:proofErr w:type="spellEnd"/>
      <w:r w:rsidRPr="00D92105">
        <w:rPr>
          <w:color w:val="000000" w:themeColor="text1"/>
          <w:sz w:val="32"/>
          <w:szCs w:val="32"/>
        </w:rPr>
        <w:t>) для связи, мониторинга, перехвата и отладки. Поддерживает интерфейсы RS-232, RS-485 и UART.</w:t>
      </w:r>
    </w:p>
    <w:p w14:paraId="4063A212" w14:textId="78A2EAFF" w:rsidR="00D92105" w:rsidRPr="00D92105" w:rsidRDefault="00D92105" w:rsidP="00D92105">
      <w:pPr>
        <w:pStyle w:val="futurismarkdown-listitem"/>
        <w:numPr>
          <w:ilvl w:val="0"/>
          <w:numId w:val="8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proofErr w:type="spellStart"/>
      <w:r w:rsidRPr="00D92105">
        <w:rPr>
          <w:rStyle w:val="a3"/>
          <w:color w:val="000000" w:themeColor="text1"/>
          <w:sz w:val="32"/>
          <w:szCs w:val="32"/>
        </w:rPr>
        <w:t>Advanced</w:t>
      </w:r>
      <w:proofErr w:type="spellEnd"/>
      <w:r w:rsidRPr="00D92105">
        <w:rPr>
          <w:rStyle w:val="a3"/>
          <w:color w:val="000000" w:themeColor="text1"/>
          <w:sz w:val="32"/>
          <w:szCs w:val="32"/>
        </w:rPr>
        <w:t xml:space="preserve"> </w:t>
      </w:r>
      <w:proofErr w:type="spellStart"/>
      <w:r w:rsidRPr="00D92105">
        <w:rPr>
          <w:rStyle w:val="a3"/>
          <w:color w:val="000000" w:themeColor="text1"/>
          <w:sz w:val="32"/>
          <w:szCs w:val="32"/>
        </w:rPr>
        <w:t>Serial</w:t>
      </w:r>
      <w:proofErr w:type="spellEnd"/>
      <w:r w:rsidRPr="00D92105">
        <w:rPr>
          <w:rStyle w:val="a3"/>
          <w:color w:val="000000" w:themeColor="text1"/>
          <w:sz w:val="32"/>
          <w:szCs w:val="32"/>
        </w:rPr>
        <w:t xml:space="preserve"> </w:t>
      </w:r>
      <w:proofErr w:type="spellStart"/>
      <w:r w:rsidRPr="00D92105">
        <w:rPr>
          <w:rStyle w:val="a3"/>
          <w:color w:val="000000" w:themeColor="text1"/>
          <w:sz w:val="32"/>
          <w:szCs w:val="32"/>
        </w:rPr>
        <w:t>Port</w:t>
      </w:r>
      <w:proofErr w:type="spellEnd"/>
      <w:r w:rsidRPr="00D92105">
        <w:rPr>
          <w:rStyle w:val="a3"/>
          <w:color w:val="000000" w:themeColor="text1"/>
          <w:sz w:val="32"/>
          <w:szCs w:val="32"/>
        </w:rPr>
        <w:t xml:space="preserve"> </w:t>
      </w:r>
      <w:proofErr w:type="spellStart"/>
      <w:r w:rsidRPr="00D92105">
        <w:rPr>
          <w:rStyle w:val="a3"/>
          <w:color w:val="000000" w:themeColor="text1"/>
          <w:sz w:val="32"/>
          <w:szCs w:val="32"/>
        </w:rPr>
        <w:t>Monitor</w:t>
      </w:r>
      <w:proofErr w:type="spellEnd"/>
      <w:r w:rsidRPr="00D92105">
        <w:rPr>
          <w:color w:val="000000" w:themeColor="text1"/>
          <w:sz w:val="32"/>
          <w:szCs w:val="32"/>
        </w:rPr>
        <w:t> — программа для работы с последовательным портом (RS-232, COM-порт, UART) на IBM-совместимых компьютерах. Позволяет передавать произвольные данные в обоих направлениях в дуплексном режиме (одновременный приём и передача).</w:t>
      </w:r>
    </w:p>
    <w:p w14:paraId="1D1E2270" w14:textId="68FFFB85" w:rsidR="00D92105" w:rsidRDefault="00D92105" w:rsidP="00D92105">
      <w:pPr>
        <w:pStyle w:val="futurismarkdown-listitem"/>
        <w:shd w:val="clear" w:color="auto" w:fill="FFFFFF"/>
        <w:spacing w:after="120" w:afterAutospacing="0" w:line="330" w:lineRule="atLeast"/>
        <w:ind w:left="-360"/>
        <w:jc w:val="center"/>
        <w:rPr>
          <w:color w:val="000000" w:themeColor="text1"/>
          <w:sz w:val="40"/>
          <w:szCs w:val="40"/>
        </w:rPr>
      </w:pPr>
      <w:r w:rsidRPr="00D92105">
        <w:rPr>
          <w:color w:val="000000" w:themeColor="text1"/>
          <w:sz w:val="40"/>
          <w:szCs w:val="40"/>
        </w:rPr>
        <w:t>ПАРАЛЕЙНЫЙ ИНТЕРФЕЙС</w:t>
      </w:r>
    </w:p>
    <w:p w14:paraId="3F610E29" w14:textId="1884F950" w:rsidR="00D92105" w:rsidRPr="003D63F3" w:rsidRDefault="00D92105" w:rsidP="00D92105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Параллельный интерфейс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 (параллельная связь) — это метод передачи данных, при котором </w:t>
      </w: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несколько битов передаются одновременно по нескольким каналам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. Каждый канал предназначен для определённого бита, что позволяет повысить скорость передачи по сравнению с последовательной передачей (биты отправляются по одному за раз). </w:t>
      </w:r>
    </w:p>
    <w:p w14:paraId="102EF551" w14:textId="77777777" w:rsidR="00D92105" w:rsidRPr="00D92105" w:rsidRDefault="00D92105" w:rsidP="00D92105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Примеры параллельных интерфейсов:</w:t>
      </w:r>
    </w:p>
    <w:p w14:paraId="7485CB89" w14:textId="77777777" w:rsidR="00D92105" w:rsidRPr="00D92105" w:rsidRDefault="00D92105" w:rsidP="00D92105">
      <w:pPr>
        <w:numPr>
          <w:ilvl w:val="0"/>
          <w:numId w:val="9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параллельный порт подключения принтера (LPT-порт, 8 бит);</w:t>
      </w:r>
    </w:p>
    <w:p w14:paraId="4BDE3FEE" w14:textId="77777777" w:rsidR="00D92105" w:rsidRPr="00D92105" w:rsidRDefault="00D92105" w:rsidP="00D92105">
      <w:pPr>
        <w:numPr>
          <w:ilvl w:val="0"/>
          <w:numId w:val="9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интерфейс ATA/ATAPI (16 бит);</w:t>
      </w:r>
    </w:p>
    <w:p w14:paraId="28475C5D" w14:textId="77777777" w:rsidR="00D92105" w:rsidRPr="00D92105" w:rsidRDefault="00D92105" w:rsidP="00D92105">
      <w:pPr>
        <w:numPr>
          <w:ilvl w:val="0"/>
          <w:numId w:val="9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SCSI (8 или 16 бит);</w:t>
      </w:r>
    </w:p>
    <w:p w14:paraId="4870BDEC" w14:textId="77777777" w:rsidR="00D92105" w:rsidRPr="003D63F3" w:rsidRDefault="00D92105" w:rsidP="00D92105">
      <w:pPr>
        <w:numPr>
          <w:ilvl w:val="0"/>
          <w:numId w:val="9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шина PCI (32 или 64 бита).</w:t>
      </w:r>
    </w:p>
    <w:p w14:paraId="5860443D" w14:textId="6DB4B42B" w:rsidR="00D92105" w:rsidRPr="003D63F3" w:rsidRDefault="00D92105" w:rsidP="00D92105">
      <w:pPr>
        <w:shd w:val="clear" w:color="auto" w:fill="FFFFFF"/>
        <w:spacing w:before="100" w:beforeAutospacing="1" w:after="120" w:line="330" w:lineRule="atLeast"/>
        <w:ind w:left="-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Принцип работы</w:t>
      </w:r>
    </w:p>
    <w:p w14:paraId="0026AF88" w14:textId="275063B6" w:rsidR="00D92105" w:rsidRPr="003D63F3" w:rsidRDefault="00D92105" w:rsidP="00D92105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Для каждого бита передаваемой группы используется своя сигнальная линия (обычно с двоичным представлением). Все биты группы передаются одновременно за один квант времени.</w:t>
      </w:r>
    </w:p>
    <w:p w14:paraId="2B73C377" w14:textId="77777777" w:rsidR="00D92105" w:rsidRPr="00D92105" w:rsidRDefault="00D92105" w:rsidP="00D92105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Особенности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:</w:t>
      </w:r>
    </w:p>
    <w:p w14:paraId="131E792F" w14:textId="77777777" w:rsidR="00D92105" w:rsidRPr="00D92105" w:rsidRDefault="00D92105" w:rsidP="00D92105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Сигналы в каналах должны быть синхронизированы для поддержания целостности данных.</w:t>
      </w:r>
    </w:p>
    <w:p w14:paraId="229B1F68" w14:textId="77777777" w:rsidR="00D92105" w:rsidRPr="003D63F3" w:rsidRDefault="00D92105" w:rsidP="00D92105">
      <w:pPr>
        <w:numPr>
          <w:ilvl w:val="0"/>
          <w:numId w:val="10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Параллельно данным передаётся различная служебная информация, например, о готовности устройства к работе или о том, что закончилась бумага.</w:t>
      </w:r>
    </w:p>
    <w:p w14:paraId="5119CD3F" w14:textId="341090D4" w:rsidR="00D92105" w:rsidRPr="003D63F3" w:rsidRDefault="00D92105" w:rsidP="00D92105">
      <w:pPr>
        <w:shd w:val="clear" w:color="auto" w:fill="FFFFFF"/>
        <w:spacing w:before="100" w:beforeAutospacing="1" w:after="120" w:line="330" w:lineRule="atLeast"/>
        <w:ind w:left="-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Стандарты</w:t>
      </w:r>
    </w:p>
    <w:p w14:paraId="65E3D123" w14:textId="5D91EFDE" w:rsidR="00D92105" w:rsidRPr="003D63F3" w:rsidRDefault="00D92105" w:rsidP="00D92105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В 1994 году был введён </w:t>
      </w:r>
      <w:r w:rsidRPr="003D63F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стандарт IEEE 1284</w:t>
      </w:r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 (LPT) — международный стандарт параллельного интерфейса для подключения периферийных устройств персонального компьютера. В основе стандарта — интерфейс </w:t>
      </w:r>
      <w:proofErr w:type="spellStart"/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Centronics</w:t>
      </w:r>
      <w:proofErr w:type="spellEnd"/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 xml:space="preserve"> и его расширенные версии (ECP, EPP). </w:t>
      </w:r>
    </w:p>
    <w:p w14:paraId="0387B00D" w14:textId="77777777" w:rsidR="00D92105" w:rsidRPr="00D92105" w:rsidRDefault="00D92105" w:rsidP="00D92105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Режимы работы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:</w:t>
      </w:r>
    </w:p>
    <w:p w14:paraId="3945281C" w14:textId="77777777" w:rsidR="00D92105" w:rsidRPr="003D63F3" w:rsidRDefault="00D92105" w:rsidP="00D92105">
      <w:pPr>
        <w:numPr>
          <w:ilvl w:val="0"/>
          <w:numId w:val="11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</w:pPr>
      <w:r w:rsidRPr="00D9210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RU"/>
        </w:rPr>
        <w:t>SPP (Standard Parallel Port)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 xml:space="preserve"> — 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однонаправленный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 xml:space="preserve"> 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порт</w:t>
      </w:r>
      <w:r w:rsidRPr="00D9210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RU"/>
        </w:rPr>
        <w:t>; </w:t>
      </w:r>
    </w:p>
    <w:p w14:paraId="42ABF16A" w14:textId="2D2090DE" w:rsidR="00D92105" w:rsidRPr="003D63F3" w:rsidRDefault="00D92105" w:rsidP="00D92105">
      <w:pPr>
        <w:numPr>
          <w:ilvl w:val="0"/>
          <w:numId w:val="11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EPP (</w:t>
      </w:r>
      <w:proofErr w:type="spellStart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Enhanced</w:t>
      </w:r>
      <w:proofErr w:type="spellEnd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Parallel</w:t>
      </w:r>
      <w:proofErr w:type="spellEnd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Port</w:t>
      </w:r>
      <w:proofErr w:type="spellEnd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)</w:t>
      </w:r>
      <w:r w:rsidRPr="003D63F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— двунаправленный порт со скоростью передачи данных до 2 Мбит/с; </w:t>
      </w:r>
    </w:p>
    <w:p w14:paraId="00A6C3DA" w14:textId="77777777" w:rsidR="00D92105" w:rsidRPr="003D63F3" w:rsidRDefault="00D92105" w:rsidP="00D92105">
      <w:pPr>
        <w:numPr>
          <w:ilvl w:val="0"/>
          <w:numId w:val="11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ECP (</w:t>
      </w:r>
      <w:proofErr w:type="spellStart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Extended</w:t>
      </w:r>
      <w:proofErr w:type="spellEnd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Capabilities</w:t>
      </w:r>
      <w:proofErr w:type="spellEnd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Port</w:t>
      </w:r>
      <w:proofErr w:type="spellEnd"/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)</w:t>
      </w:r>
      <w:r w:rsidRPr="003D63F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— двунаправленный обмен данными с возможностью аппаратного сжатия данных и использования FIFO-буферов и DMA.</w:t>
      </w:r>
    </w:p>
    <w:p w14:paraId="53050984" w14:textId="143642A1" w:rsidR="00D92105" w:rsidRPr="003D63F3" w:rsidRDefault="00D92105" w:rsidP="00D92105">
      <w:pPr>
        <w:shd w:val="clear" w:color="auto" w:fill="FFFFFF"/>
        <w:spacing w:before="120" w:after="120" w:line="330" w:lineRule="atLeast"/>
        <w:ind w:left="-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Применение</w:t>
      </w:r>
    </w:p>
    <w:p w14:paraId="034ADEEE" w14:textId="34227BA6" w:rsidR="00D92105" w:rsidRPr="003D63F3" w:rsidRDefault="00D92105" w:rsidP="00D92105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Параллельные интерфейсы используются в сценариях, когда высокоскоростная передача данных на коротких расстояниях критична. Например:</w:t>
      </w:r>
    </w:p>
    <w:p w14:paraId="7370B123" w14:textId="77777777" w:rsidR="003D63F3" w:rsidRPr="003D63F3" w:rsidRDefault="003D63F3" w:rsidP="003D63F3">
      <w:pPr>
        <w:numPr>
          <w:ilvl w:val="0"/>
          <w:numId w:val="12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внутренняя компьютерная связь (например, между процессором и памятью);</w:t>
      </w:r>
    </w:p>
    <w:p w14:paraId="454870CB" w14:textId="61334D1D" w:rsidR="003D63F3" w:rsidRPr="003D63F3" w:rsidRDefault="003D63F3" w:rsidP="003D63F3">
      <w:pPr>
        <w:numPr>
          <w:ilvl w:val="0"/>
          <w:numId w:val="1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интерфейс с высокоскоростными периферийными устройствами, такими как принтеры и сканеры.</w:t>
      </w:r>
    </w:p>
    <w:p w14:paraId="08224B13" w14:textId="270716C1" w:rsidR="003D63F3" w:rsidRPr="003D63F3" w:rsidRDefault="003D63F3" w:rsidP="003D63F3">
      <w:pPr>
        <w:shd w:val="clear" w:color="auto" w:fill="FFFFFF"/>
        <w:spacing w:before="100" w:beforeAutospacing="1" w:after="120" w:line="330" w:lineRule="atLeast"/>
        <w:ind w:left="-360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lastRenderedPageBreak/>
        <w:t>Сегодня</w:t>
      </w:r>
      <w:r w:rsidRPr="003D63F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интерфейс параллельного порта практически не используется из-за появления устройств с универсальной последовательной шиной (USB). </w:t>
      </w:r>
    </w:p>
    <w:p w14:paraId="29A9248F" w14:textId="77777777" w:rsidR="003D63F3" w:rsidRPr="003D63F3" w:rsidRDefault="003D63F3" w:rsidP="003D63F3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3D63F3">
        <w:rPr>
          <w:color w:val="000000" w:themeColor="text1"/>
          <w:sz w:val="32"/>
          <w:szCs w:val="32"/>
        </w:rPr>
        <w:t>Ограничения</w:t>
      </w:r>
    </w:p>
    <w:p w14:paraId="58EC3D71" w14:textId="77777777" w:rsidR="003D63F3" w:rsidRPr="003D63F3" w:rsidRDefault="003D63F3" w:rsidP="003D63F3">
      <w:pPr>
        <w:shd w:val="clear" w:color="auto" w:fill="FFFFFF"/>
        <w:spacing w:line="33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63F3">
        <w:rPr>
          <w:rStyle w:val="a3"/>
          <w:rFonts w:ascii="Times New Roman" w:hAnsi="Times New Roman" w:cs="Times New Roman"/>
          <w:color w:val="000000" w:themeColor="text1"/>
          <w:sz w:val="32"/>
          <w:szCs w:val="32"/>
        </w:rPr>
        <w:t>Некоторые недостатки параллельного интерфейса</w:t>
      </w:r>
      <w:r w:rsidRPr="003D63F3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79FDFA6E" w14:textId="77777777" w:rsidR="003D63F3" w:rsidRPr="003D63F3" w:rsidRDefault="003D63F3" w:rsidP="003D63F3">
      <w:pPr>
        <w:pStyle w:val="futurismarkdown-listitem"/>
        <w:numPr>
          <w:ilvl w:val="0"/>
          <w:numId w:val="14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</w:rPr>
        <w:t>Чувствительность к помехам</w:t>
      </w:r>
      <w:r w:rsidRPr="003D63F3">
        <w:rPr>
          <w:color w:val="000000" w:themeColor="text1"/>
          <w:sz w:val="32"/>
          <w:szCs w:val="32"/>
        </w:rPr>
        <w:t> из-за близости нескольких каналов.</w:t>
      </w:r>
    </w:p>
    <w:p w14:paraId="1F7D3AC2" w14:textId="77777777" w:rsidR="003D63F3" w:rsidRPr="003D63F3" w:rsidRDefault="003D63F3" w:rsidP="003D63F3">
      <w:pPr>
        <w:pStyle w:val="futurismarkdown-listitem"/>
        <w:numPr>
          <w:ilvl w:val="0"/>
          <w:numId w:val="14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</w:rPr>
        <w:t>Более высокие затраты и сложность</w:t>
      </w:r>
      <w:r w:rsidRPr="003D63F3">
        <w:rPr>
          <w:color w:val="000000" w:themeColor="text1"/>
          <w:sz w:val="32"/>
          <w:szCs w:val="32"/>
        </w:rPr>
        <w:t> из-за нескольких линий передачи данных и требований синхронизации.</w:t>
      </w:r>
    </w:p>
    <w:p w14:paraId="2243F46D" w14:textId="1748F747" w:rsidR="003D63F3" w:rsidRDefault="003D63F3" w:rsidP="003D63F3">
      <w:pPr>
        <w:pStyle w:val="futurismarkdown-listitem"/>
        <w:numPr>
          <w:ilvl w:val="0"/>
          <w:numId w:val="14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</w:rPr>
        <w:t>Ограниченная масштабируемость</w:t>
      </w:r>
      <w:r w:rsidRPr="003D63F3">
        <w:rPr>
          <w:color w:val="000000" w:themeColor="text1"/>
          <w:sz w:val="32"/>
          <w:szCs w:val="32"/>
        </w:rPr>
        <w:t> на большие расстояния из-за деградации сигнала.</w:t>
      </w:r>
    </w:p>
    <w:p w14:paraId="654316B0" w14:textId="59CA4B1B" w:rsidR="003D63F3" w:rsidRDefault="003D63F3" w:rsidP="003D63F3">
      <w:pPr>
        <w:pStyle w:val="futurismarkdown-listitem"/>
        <w:shd w:val="clear" w:color="auto" w:fill="FFFFFF"/>
        <w:spacing w:after="120" w:afterAutospacing="0" w:line="330" w:lineRule="atLeast"/>
        <w:ind w:left="-360"/>
        <w:jc w:val="center"/>
        <w:rPr>
          <w:color w:val="000000" w:themeColor="text1"/>
          <w:sz w:val="32"/>
          <w:szCs w:val="32"/>
        </w:rPr>
      </w:pPr>
    </w:p>
    <w:p w14:paraId="40B03D99" w14:textId="524710A3" w:rsidR="003D63F3" w:rsidRDefault="003D63F3" w:rsidP="003D63F3">
      <w:pPr>
        <w:pStyle w:val="futurismarkdown-listitem"/>
        <w:shd w:val="clear" w:color="auto" w:fill="FFFFFF"/>
        <w:spacing w:after="120" w:afterAutospacing="0" w:line="330" w:lineRule="atLeast"/>
        <w:ind w:left="-360"/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РАДИАЛЬНЫЙ ИНТЕРФЕЙС</w:t>
      </w:r>
    </w:p>
    <w:p w14:paraId="0B561E53" w14:textId="44C5B0F9" w:rsidR="003D63F3" w:rsidRPr="003D63F3" w:rsidRDefault="003D63F3" w:rsidP="003D63F3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Радиальный интерфейс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 — это тип интерфейса, при котором </w:t>
      </w: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для соединения каждого периферийного устройства (ПУ) с центральным устройством (ЦУ) используются индивидуальные линии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. В системе с радиальной структурой центральное устройство (контроллер или концентратор) связано с каждым из абонентов индивидуальной группой однонаправленных линий. </w:t>
      </w:r>
    </w:p>
    <w:p w14:paraId="6F2314F9" w14:textId="030B72BC" w:rsidR="003D63F3" w:rsidRPr="003D63F3" w:rsidRDefault="003D63F3" w:rsidP="003D63F3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Достоинства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: простота опросов ПУ, выход из строя одной из линий не приводит к отказу работы всей системы. </w:t>
      </w: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Недостатки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: невозможность общения между ПУ без ЦУ, слабое место — ЦУ, так как при его выходе из строя дальнейшая работа невозможна. </w:t>
      </w:r>
    </w:p>
    <w:p w14:paraId="377FD5E8" w14:textId="77777777" w:rsidR="003D63F3" w:rsidRPr="003D63F3" w:rsidRDefault="003D63F3" w:rsidP="003D63F3">
      <w:pPr>
        <w:shd w:val="clear" w:color="auto" w:fill="FFFFFF"/>
        <w:spacing w:before="360" w:after="120" w:line="36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Принцип работы</w:t>
      </w:r>
    </w:p>
    <w:p w14:paraId="3E3DEAAA" w14:textId="77777777" w:rsidR="003D63F3" w:rsidRPr="003D63F3" w:rsidRDefault="003D63F3" w:rsidP="003D63F3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D63F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Управление интерфейсом находится в центральном устройстве. При необходимости передать или получить блок информации от ПУ по инициативе ЦУ на регистр заносится адрес устройства, и в соответствии с ним переключатель соединяет линии ЦУ с линиями ПУ. При этом устройства ЦУ и ПУ соединяются между собой, а все остальные устройства отключаются и в обмене участия не принимают. </w:t>
      </w:r>
    </w:p>
    <w:p w14:paraId="693D42F4" w14:textId="118943F2" w:rsidR="003D63F3" w:rsidRPr="003D63F3" w:rsidRDefault="003D63F3" w:rsidP="003D63F3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3D63F3">
        <w:rPr>
          <w:color w:val="000000" w:themeColor="text1"/>
          <w:sz w:val="32"/>
          <w:szCs w:val="32"/>
          <w:shd w:val="clear" w:color="auto" w:fill="FFFFFF"/>
        </w:rPr>
        <w:lastRenderedPageBreak/>
        <w:t>Если инициатива обмена исходит от периферийного устройства, оно передаёт сигнал по своей линии запроса, который поступает в регистр запроса. Как только ЦУ освобождается от предыдущего обмена, его устройство управления интерфейсом последовательно опрашивает разряды регистра и посредством переключателя соединяет линии ЦУ с соответствующими линиями ПУ. </w:t>
      </w:r>
    </w:p>
    <w:p w14:paraId="1688826B" w14:textId="77777777" w:rsidR="003D63F3" w:rsidRPr="003D63F3" w:rsidRDefault="003D63F3" w:rsidP="003D63F3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3D63F3">
        <w:rPr>
          <w:color w:val="000000" w:themeColor="text1"/>
          <w:sz w:val="32"/>
          <w:szCs w:val="32"/>
        </w:rPr>
        <w:t>Виды</w:t>
      </w:r>
    </w:p>
    <w:p w14:paraId="0E000795" w14:textId="77777777" w:rsidR="003D63F3" w:rsidRPr="003D63F3" w:rsidRDefault="003D63F3" w:rsidP="003D63F3">
      <w:pPr>
        <w:shd w:val="clear" w:color="auto" w:fill="FFFFFF"/>
        <w:spacing w:line="33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63F3">
        <w:rPr>
          <w:rFonts w:ascii="Times New Roman" w:hAnsi="Times New Roman" w:cs="Times New Roman"/>
          <w:color w:val="000000" w:themeColor="text1"/>
          <w:sz w:val="32"/>
          <w:szCs w:val="32"/>
        </w:rPr>
        <w:t>Радиальные интерфейсы могут быть:</w:t>
      </w:r>
    </w:p>
    <w:p w14:paraId="1EB283DC" w14:textId="77777777" w:rsidR="003D63F3" w:rsidRPr="003D63F3" w:rsidRDefault="003D63F3" w:rsidP="003D63F3">
      <w:pPr>
        <w:pStyle w:val="futurismarkdown-listitem"/>
        <w:numPr>
          <w:ilvl w:val="0"/>
          <w:numId w:val="15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</w:rPr>
        <w:t>Параллельными</w:t>
      </w:r>
      <w:r w:rsidRPr="003D63F3">
        <w:rPr>
          <w:color w:val="000000" w:themeColor="text1"/>
          <w:sz w:val="32"/>
          <w:szCs w:val="32"/>
        </w:rPr>
        <w:t> — информация передаётся одновременно в двух и более направлениях. </w:t>
      </w:r>
    </w:p>
    <w:p w14:paraId="0F156C4F" w14:textId="77777777" w:rsidR="003D63F3" w:rsidRPr="003D63F3" w:rsidRDefault="003D63F3" w:rsidP="003D63F3">
      <w:pPr>
        <w:pStyle w:val="futurismarkdown-listitem"/>
        <w:numPr>
          <w:ilvl w:val="0"/>
          <w:numId w:val="15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Последовательными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 — передача данных происходит последовательно по одному биту за раз. </w:t>
      </w:r>
    </w:p>
    <w:p w14:paraId="4E6D495C" w14:textId="1D88403F" w:rsidR="003D63F3" w:rsidRPr="003D63F3" w:rsidRDefault="003D63F3" w:rsidP="003D63F3">
      <w:pPr>
        <w:pStyle w:val="futurismarkdown-listitem"/>
        <w:numPr>
          <w:ilvl w:val="0"/>
          <w:numId w:val="15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Последовательно-параллельными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 — в соответствии с формой передачи цифровых данных. </w:t>
      </w:r>
    </w:p>
    <w:p w14:paraId="5443DB4E" w14:textId="77777777" w:rsidR="003D63F3" w:rsidRPr="003D63F3" w:rsidRDefault="003D63F3" w:rsidP="003D63F3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3D63F3">
        <w:rPr>
          <w:color w:val="000000" w:themeColor="text1"/>
          <w:sz w:val="32"/>
          <w:szCs w:val="32"/>
          <w:shd w:val="clear" w:color="auto" w:fill="FFFFFF"/>
        </w:rPr>
        <w:t>Процедуры ввода-вывода строятся на синхронном или асинхронном принципе.</w:t>
      </w:r>
    </w:p>
    <w:p w14:paraId="0C30D75B" w14:textId="77777777" w:rsidR="003D63F3" w:rsidRPr="003D63F3" w:rsidRDefault="003D63F3" w:rsidP="003D63F3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3D63F3">
        <w:rPr>
          <w:color w:val="000000" w:themeColor="text1"/>
          <w:sz w:val="32"/>
          <w:szCs w:val="32"/>
        </w:rPr>
        <w:t>Применение</w:t>
      </w:r>
    </w:p>
    <w:p w14:paraId="48C26F23" w14:textId="77777777" w:rsidR="003D63F3" w:rsidRPr="003D63F3" w:rsidRDefault="003D63F3" w:rsidP="003D63F3">
      <w:pPr>
        <w:shd w:val="clear" w:color="auto" w:fill="FFFFFF"/>
        <w:spacing w:line="33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D63F3">
        <w:rPr>
          <w:rFonts w:ascii="Times New Roman" w:hAnsi="Times New Roman" w:cs="Times New Roman"/>
          <w:color w:val="000000" w:themeColor="text1"/>
          <w:sz w:val="32"/>
          <w:szCs w:val="32"/>
        </w:rPr>
        <w:t>Радиальные интерфейсы используются в различных областях, например:</w:t>
      </w:r>
    </w:p>
    <w:p w14:paraId="662E6A94" w14:textId="77777777" w:rsidR="003D63F3" w:rsidRPr="003D63F3" w:rsidRDefault="003D63F3" w:rsidP="003D63F3">
      <w:pPr>
        <w:pStyle w:val="futurismarkdown-listitem"/>
        <w:numPr>
          <w:ilvl w:val="0"/>
          <w:numId w:val="16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</w:rPr>
        <w:t>Интерфейсы периферийного оборудования</w:t>
      </w:r>
      <w:r w:rsidRPr="003D63F3">
        <w:rPr>
          <w:color w:val="000000" w:themeColor="text1"/>
          <w:sz w:val="32"/>
          <w:szCs w:val="32"/>
        </w:rPr>
        <w:t> — для сопряжения исполнительных механизмов ввода-вывода с контроллерами.</w:t>
      </w:r>
    </w:p>
    <w:p w14:paraId="1DBB99F1" w14:textId="77777777" w:rsidR="003D63F3" w:rsidRPr="003D63F3" w:rsidRDefault="003D63F3" w:rsidP="003D63F3">
      <w:pPr>
        <w:pStyle w:val="futurismarkdown-listitem"/>
        <w:numPr>
          <w:ilvl w:val="0"/>
          <w:numId w:val="16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</w:rPr>
        <w:t>Интерфейсы распределённых вычислительных сетей</w:t>
      </w:r>
      <w:r w:rsidRPr="003D63F3">
        <w:rPr>
          <w:color w:val="000000" w:themeColor="text1"/>
          <w:sz w:val="32"/>
          <w:szCs w:val="32"/>
        </w:rPr>
        <w:t> — для интеграции средств обработки информации, размещённых на значительном расстоянии.</w:t>
      </w:r>
    </w:p>
    <w:p w14:paraId="410D74CA" w14:textId="77777777" w:rsidR="003D63F3" w:rsidRPr="003D63F3" w:rsidRDefault="003D63F3" w:rsidP="003D63F3">
      <w:pPr>
        <w:pStyle w:val="futurismarkdown-listitem"/>
        <w:numPr>
          <w:ilvl w:val="0"/>
          <w:numId w:val="16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3D63F3">
        <w:rPr>
          <w:rStyle w:val="a3"/>
          <w:color w:val="000000" w:themeColor="text1"/>
          <w:sz w:val="32"/>
          <w:szCs w:val="32"/>
        </w:rPr>
        <w:t>Интерфейсы периферийных устройств</w:t>
      </w:r>
      <w:r w:rsidRPr="003D63F3">
        <w:rPr>
          <w:color w:val="000000" w:themeColor="text1"/>
          <w:sz w:val="32"/>
          <w:szCs w:val="32"/>
        </w:rPr>
        <w:t> — для подключения устройств, размещённых на большом удалении друг от друга.</w:t>
      </w:r>
    </w:p>
    <w:p w14:paraId="3D76C10E" w14:textId="77777777" w:rsidR="003D63F3" w:rsidRDefault="003D63F3" w:rsidP="003D63F3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3D63F3">
        <w:rPr>
          <w:rStyle w:val="a3"/>
          <w:color w:val="000000" w:themeColor="text1"/>
          <w:sz w:val="32"/>
          <w:szCs w:val="32"/>
          <w:shd w:val="clear" w:color="auto" w:fill="FFFFFF"/>
        </w:rPr>
        <w:t>Пример</w:t>
      </w:r>
      <w:r w:rsidRPr="003D63F3">
        <w:rPr>
          <w:color w:val="000000" w:themeColor="text1"/>
          <w:sz w:val="32"/>
          <w:szCs w:val="32"/>
          <w:shd w:val="clear" w:color="auto" w:fill="FFFFFF"/>
        </w:rPr>
        <w:t>: интерфейс ИРПС — радиальное подключение устройств с последовательной асинхронной передачей информации постоянным током по четырёхпроводной дуплексной схеме. </w:t>
      </w:r>
    </w:p>
    <w:p w14:paraId="112C5806" w14:textId="77777777" w:rsidR="003D63F3" w:rsidRDefault="003D63F3" w:rsidP="003D63F3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-360"/>
        <w:jc w:val="center"/>
        <w:rPr>
          <w:rStyle w:val="a3"/>
          <w:color w:val="000000" w:themeColor="text1"/>
          <w:sz w:val="40"/>
          <w:szCs w:val="40"/>
          <w:shd w:val="clear" w:color="auto" w:fill="FFFFFF"/>
        </w:rPr>
      </w:pPr>
    </w:p>
    <w:p w14:paraId="68A3E129" w14:textId="6A5BADAC" w:rsidR="003D63F3" w:rsidRDefault="003D63F3" w:rsidP="003D63F3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-360"/>
        <w:jc w:val="center"/>
        <w:rPr>
          <w:rStyle w:val="a3"/>
          <w:color w:val="000000" w:themeColor="text1"/>
          <w:sz w:val="40"/>
          <w:szCs w:val="40"/>
          <w:shd w:val="clear" w:color="auto" w:fill="FFFFFF"/>
        </w:rPr>
      </w:pPr>
      <w:r>
        <w:rPr>
          <w:rStyle w:val="a3"/>
          <w:color w:val="000000" w:themeColor="text1"/>
          <w:sz w:val="40"/>
          <w:szCs w:val="40"/>
          <w:shd w:val="clear" w:color="auto" w:fill="FFFFFF"/>
        </w:rPr>
        <w:t>ОРГАНИЗАЦИЯ ИНТЕРФЕЙСОВ</w:t>
      </w:r>
    </w:p>
    <w:p w14:paraId="5A2293C6" w14:textId="52B0B751" w:rsidR="003D63F3" w:rsidRPr="00B34441" w:rsidRDefault="003D63F3" w:rsidP="003D63F3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-360"/>
        <w:rPr>
          <w:color w:val="000000" w:themeColor="text1"/>
          <w:sz w:val="32"/>
          <w:szCs w:val="32"/>
          <w:shd w:val="clear" w:color="auto" w:fill="FFFFFF"/>
        </w:rPr>
      </w:pPr>
      <w:r w:rsidRPr="00B34441">
        <w:rPr>
          <w:rStyle w:val="a3"/>
          <w:color w:val="000000" w:themeColor="text1"/>
          <w:sz w:val="32"/>
          <w:szCs w:val="32"/>
          <w:shd w:val="clear" w:color="auto" w:fill="FFFFFF"/>
        </w:rPr>
        <w:lastRenderedPageBreak/>
        <w:t>Принципы организации интерфейсов</w:t>
      </w:r>
      <w:r w:rsidRPr="00B34441">
        <w:rPr>
          <w:color w:val="000000" w:themeColor="text1"/>
          <w:sz w:val="32"/>
          <w:szCs w:val="32"/>
          <w:shd w:val="clear" w:color="auto" w:fill="FFFFFF"/>
        </w:rPr>
        <w:t xml:space="preserve"> могут относиться к разным контекстам: вычислительной технике и пользовательскому интерфейсу. Ниже приведены примеры таких принципов в обоих </w:t>
      </w:r>
      <w:bookmarkStart w:id="0" w:name="_GoBack"/>
      <w:bookmarkEnd w:id="0"/>
      <w:r w:rsidRPr="00B34441">
        <w:rPr>
          <w:color w:val="000000" w:themeColor="text1"/>
          <w:sz w:val="32"/>
          <w:szCs w:val="32"/>
          <w:shd w:val="clear" w:color="auto" w:fill="FFFFFF"/>
        </w:rPr>
        <w:t>случаях.</w:t>
      </w:r>
    </w:p>
    <w:p w14:paraId="72B19475" w14:textId="77777777" w:rsidR="003D63F3" w:rsidRPr="00B34441" w:rsidRDefault="003D63F3" w:rsidP="003D63F3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B34441">
        <w:rPr>
          <w:color w:val="000000" w:themeColor="text1"/>
          <w:sz w:val="32"/>
          <w:szCs w:val="32"/>
        </w:rPr>
        <w:t>В вычислительной технике</w:t>
      </w:r>
    </w:p>
    <w:p w14:paraId="219948BD" w14:textId="77777777" w:rsidR="003D63F3" w:rsidRPr="00B34441" w:rsidRDefault="003D63F3" w:rsidP="003D63F3">
      <w:pPr>
        <w:pStyle w:val="futurismarkdown-listitem"/>
        <w:numPr>
          <w:ilvl w:val="0"/>
          <w:numId w:val="17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B34441">
        <w:rPr>
          <w:rStyle w:val="a3"/>
          <w:color w:val="000000" w:themeColor="text1"/>
          <w:sz w:val="32"/>
          <w:szCs w:val="32"/>
        </w:rPr>
        <w:t>Унификация</w:t>
      </w:r>
      <w:r w:rsidRPr="00B34441">
        <w:rPr>
          <w:color w:val="000000" w:themeColor="text1"/>
          <w:sz w:val="32"/>
          <w:szCs w:val="32"/>
        </w:rPr>
        <w:t> — обеспечение информационной, электрической и конструктивной совместимости компонентов вычислительной системы. Например, в организации системного магистрального интерфейса принцип подчиненности («ведущий-ведомый») — одно устройство управляет всем ходом обмена информацией, а другое (или несколько других) — подчинённые.</w:t>
      </w:r>
    </w:p>
    <w:p w14:paraId="1088346F" w14:textId="77777777" w:rsidR="003D63F3" w:rsidRPr="00B34441" w:rsidRDefault="003D63F3" w:rsidP="003D63F3">
      <w:pPr>
        <w:pStyle w:val="futurismarkdown-listitem"/>
        <w:numPr>
          <w:ilvl w:val="0"/>
          <w:numId w:val="17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B34441">
        <w:rPr>
          <w:rStyle w:val="a3"/>
          <w:color w:val="000000" w:themeColor="text1"/>
          <w:sz w:val="32"/>
          <w:szCs w:val="32"/>
        </w:rPr>
        <w:t>Принцип квитирования («запрос-ответ»)</w:t>
      </w:r>
      <w:r w:rsidRPr="00B34441">
        <w:rPr>
          <w:color w:val="000000" w:themeColor="text1"/>
          <w:sz w:val="32"/>
          <w:szCs w:val="32"/>
        </w:rPr>
        <w:t> — в определённых ситуациях продолжение цикла взаимодействия зависит от наличия ответного сигнала от ведомого устройства. Это придаёт обмену асинхронный характер, позволяет надёжно обмениваться информацией с устройствами различного быстродействия.</w:t>
      </w:r>
    </w:p>
    <w:p w14:paraId="54503B86" w14:textId="77777777" w:rsidR="003D63F3" w:rsidRPr="00B34441" w:rsidRDefault="003D63F3" w:rsidP="003D63F3">
      <w:pPr>
        <w:pStyle w:val="futurismarkdown-listitem"/>
        <w:numPr>
          <w:ilvl w:val="0"/>
          <w:numId w:val="17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B34441">
        <w:rPr>
          <w:rStyle w:val="a3"/>
          <w:color w:val="000000" w:themeColor="text1"/>
          <w:sz w:val="32"/>
          <w:szCs w:val="32"/>
        </w:rPr>
        <w:t>Принцип подчиненности</w:t>
      </w:r>
      <w:r w:rsidRPr="00B34441">
        <w:rPr>
          <w:color w:val="000000" w:themeColor="text1"/>
          <w:sz w:val="32"/>
          <w:szCs w:val="32"/>
        </w:rPr>
        <w:t> — при взаимодействии устройств одно из них играет роль ведущего, управляя всем ходом обмена, а другое (или несколько других) — подчинённые.</w:t>
      </w:r>
    </w:p>
    <w:p w14:paraId="32539983" w14:textId="77777777" w:rsidR="00B34441" w:rsidRPr="00B34441" w:rsidRDefault="00B34441" w:rsidP="00B34441">
      <w:pPr>
        <w:pStyle w:val="2"/>
        <w:shd w:val="clear" w:color="auto" w:fill="FFFFFF"/>
        <w:spacing w:before="360" w:beforeAutospacing="0" w:after="120" w:afterAutospacing="0" w:line="360" w:lineRule="atLeast"/>
        <w:rPr>
          <w:color w:val="000000" w:themeColor="text1"/>
          <w:sz w:val="32"/>
          <w:szCs w:val="32"/>
        </w:rPr>
      </w:pPr>
      <w:r w:rsidRPr="00B34441">
        <w:rPr>
          <w:color w:val="000000" w:themeColor="text1"/>
          <w:sz w:val="32"/>
          <w:szCs w:val="32"/>
        </w:rPr>
        <w:t>В пользовательском интерфейсе</w:t>
      </w:r>
    </w:p>
    <w:p w14:paraId="4C3501D1" w14:textId="77777777" w:rsidR="00B34441" w:rsidRPr="00B34441" w:rsidRDefault="00B34441" w:rsidP="00B34441">
      <w:pPr>
        <w:pStyle w:val="futurismarkdown-listitem"/>
        <w:numPr>
          <w:ilvl w:val="0"/>
          <w:numId w:val="18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B34441">
        <w:rPr>
          <w:rStyle w:val="a3"/>
          <w:color w:val="000000" w:themeColor="text1"/>
          <w:sz w:val="32"/>
          <w:szCs w:val="32"/>
        </w:rPr>
        <w:t>Ориентация на пользователя</w:t>
      </w:r>
      <w:r w:rsidRPr="00B34441">
        <w:rPr>
          <w:color w:val="000000" w:themeColor="text1"/>
          <w:sz w:val="32"/>
          <w:szCs w:val="32"/>
        </w:rPr>
        <w:t> — все элементы системы должны учитывать его потребности, задачи и ожидания. Например, при разработке формы ввода данных стоит показывать только ключевые поля, а дополнительные параметры скрывать в выпадающем меню.</w:t>
      </w:r>
    </w:p>
    <w:p w14:paraId="289396DA" w14:textId="77777777" w:rsidR="00B34441" w:rsidRPr="00B34441" w:rsidRDefault="00B34441" w:rsidP="00B34441">
      <w:pPr>
        <w:pStyle w:val="futurismarkdown-listitem"/>
        <w:numPr>
          <w:ilvl w:val="0"/>
          <w:numId w:val="18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B34441">
        <w:rPr>
          <w:rStyle w:val="a3"/>
          <w:color w:val="000000" w:themeColor="text1"/>
          <w:sz w:val="32"/>
          <w:szCs w:val="32"/>
        </w:rPr>
        <w:t>Простота и минимализм</w:t>
      </w:r>
      <w:r w:rsidRPr="00B34441">
        <w:rPr>
          <w:color w:val="000000" w:themeColor="text1"/>
          <w:sz w:val="32"/>
          <w:szCs w:val="32"/>
        </w:rPr>
        <w:t> — чем проще интерфейс, тем быстрее пользователь сможет освоить его и эффективно использовать. Минимализм помогает избежать перегрузки информацией и лишними элементами.</w:t>
      </w:r>
    </w:p>
    <w:p w14:paraId="410F0090" w14:textId="77777777" w:rsidR="00B34441" w:rsidRPr="00B34441" w:rsidRDefault="00B34441" w:rsidP="00B34441">
      <w:pPr>
        <w:pStyle w:val="futurismarkdown-listitem"/>
        <w:numPr>
          <w:ilvl w:val="0"/>
          <w:numId w:val="18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B34441">
        <w:rPr>
          <w:rStyle w:val="a3"/>
          <w:color w:val="000000" w:themeColor="text1"/>
          <w:sz w:val="32"/>
          <w:szCs w:val="32"/>
        </w:rPr>
        <w:t>Последовательность</w:t>
      </w:r>
      <w:r w:rsidRPr="00B34441">
        <w:rPr>
          <w:color w:val="000000" w:themeColor="text1"/>
          <w:sz w:val="32"/>
          <w:szCs w:val="32"/>
        </w:rPr>
        <w:t> —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14:paraId="77956635" w14:textId="77777777" w:rsidR="00B34441" w:rsidRPr="00B34441" w:rsidRDefault="00B34441" w:rsidP="00B34441">
      <w:pPr>
        <w:pStyle w:val="futurismarkdown-listitem"/>
        <w:numPr>
          <w:ilvl w:val="0"/>
          <w:numId w:val="18"/>
        </w:numPr>
        <w:shd w:val="clear" w:color="auto" w:fill="FFFFFF"/>
        <w:spacing w:after="120" w:afterAutospacing="0" w:line="330" w:lineRule="atLeast"/>
        <w:ind w:left="0"/>
        <w:rPr>
          <w:color w:val="000000" w:themeColor="text1"/>
          <w:sz w:val="32"/>
          <w:szCs w:val="32"/>
        </w:rPr>
      </w:pPr>
      <w:r w:rsidRPr="00B34441">
        <w:rPr>
          <w:rStyle w:val="a3"/>
          <w:color w:val="000000" w:themeColor="text1"/>
          <w:sz w:val="32"/>
          <w:szCs w:val="32"/>
        </w:rPr>
        <w:t>Обратная связь</w:t>
      </w:r>
      <w:r w:rsidRPr="00B34441">
        <w:rPr>
          <w:color w:val="000000" w:themeColor="text1"/>
          <w:sz w:val="32"/>
          <w:szCs w:val="32"/>
        </w:rPr>
        <w:t xml:space="preserve"> — интерфейс должен чётко сообщать пользователю о выполнении его действий или об ошибках. </w:t>
      </w:r>
      <w:r w:rsidRPr="00B34441">
        <w:rPr>
          <w:color w:val="000000" w:themeColor="text1"/>
          <w:sz w:val="32"/>
          <w:szCs w:val="32"/>
        </w:rPr>
        <w:lastRenderedPageBreak/>
        <w:t>Например, после нажатия кнопки «Сохранить» система должна показать сообщение «Данные успешно сохранены» или указать на ошибочные поля, если сохранение не удалось.</w:t>
      </w:r>
    </w:p>
    <w:p w14:paraId="6075715F" w14:textId="77777777" w:rsidR="003D63F3" w:rsidRPr="003D63F3" w:rsidRDefault="003D63F3" w:rsidP="003D63F3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-360"/>
        <w:rPr>
          <w:rStyle w:val="a3"/>
          <w:color w:val="000000" w:themeColor="text1"/>
          <w:sz w:val="32"/>
          <w:szCs w:val="32"/>
          <w:shd w:val="clear" w:color="auto" w:fill="FFFFFF"/>
        </w:rPr>
      </w:pPr>
    </w:p>
    <w:p w14:paraId="5A00501D" w14:textId="72F676FA" w:rsidR="003D63F3" w:rsidRPr="003D63F3" w:rsidRDefault="003D63F3" w:rsidP="003D63F3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-360"/>
        <w:rPr>
          <w:rFonts w:ascii="Arial" w:hAnsi="Arial" w:cs="Arial"/>
          <w:color w:val="333333"/>
        </w:rPr>
      </w:pPr>
      <w:hyperlink r:id="rId5" w:tgtFrame="_blank" w:history="1">
        <w:r w:rsidRPr="003D63F3">
          <w:rPr>
            <w:rFonts w:ascii="Arial" w:hAnsi="Arial" w:cs="Arial"/>
            <w:color w:val="0000FF"/>
            <w:sz w:val="18"/>
            <w:szCs w:val="18"/>
          </w:rPr>
          <w:br/>
        </w:r>
      </w:hyperlink>
    </w:p>
    <w:p w14:paraId="5600C048" w14:textId="2404CC2C" w:rsidR="003D63F3" w:rsidRDefault="003D63F3" w:rsidP="003D63F3">
      <w:pPr>
        <w:shd w:val="clear" w:color="auto" w:fill="FFFFFF"/>
        <w:spacing w:before="100" w:beforeAutospacing="1" w:after="120" w:line="330" w:lineRule="atLeast"/>
        <w:ind w:left="-360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67196DE7" w14:textId="77777777" w:rsidR="003D63F3" w:rsidRPr="003D63F3" w:rsidRDefault="003D63F3" w:rsidP="003D63F3">
      <w:pPr>
        <w:shd w:val="clear" w:color="auto" w:fill="FFFFFF"/>
        <w:spacing w:before="100" w:beforeAutospacing="1" w:after="120" w:line="330" w:lineRule="atLeast"/>
        <w:ind w:left="-360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29EE5A3C" w14:textId="69FE709E" w:rsidR="003D63F3" w:rsidRPr="00D92105" w:rsidRDefault="003D63F3" w:rsidP="00D9210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63DA3ECF" w14:textId="77777777" w:rsidR="00D92105" w:rsidRPr="00D92105" w:rsidRDefault="00D92105" w:rsidP="00D92105">
      <w:pPr>
        <w:shd w:val="clear" w:color="auto" w:fill="FFFFFF"/>
        <w:spacing w:before="120" w:after="120" w:line="330" w:lineRule="atLeast"/>
        <w:ind w:left="-36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520DF46A" w14:textId="77777777" w:rsidR="00D92105" w:rsidRPr="00D92105" w:rsidRDefault="00D92105" w:rsidP="00D9210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405D1EDF" w14:textId="77777777" w:rsidR="00D92105" w:rsidRPr="00D92105" w:rsidRDefault="00D92105" w:rsidP="00D92105">
      <w:pPr>
        <w:pStyle w:val="futurismarkdown-listitem"/>
        <w:shd w:val="clear" w:color="auto" w:fill="FFFFFF"/>
        <w:spacing w:after="120" w:afterAutospacing="0" w:line="330" w:lineRule="atLeast"/>
        <w:ind w:left="-360"/>
        <w:rPr>
          <w:color w:val="000000" w:themeColor="text1"/>
          <w:sz w:val="32"/>
          <w:szCs w:val="32"/>
        </w:rPr>
      </w:pPr>
    </w:p>
    <w:p w14:paraId="25D7F5DE" w14:textId="77777777" w:rsidR="00D92105" w:rsidRPr="00D92105" w:rsidRDefault="00D92105" w:rsidP="00D92105">
      <w:pPr>
        <w:pStyle w:val="futurismarkdown-listitem"/>
        <w:shd w:val="clear" w:color="auto" w:fill="FFFFFF"/>
        <w:spacing w:after="120" w:afterAutospacing="0" w:line="330" w:lineRule="atLeast"/>
        <w:ind w:left="-360"/>
        <w:jc w:val="center"/>
        <w:rPr>
          <w:color w:val="333333"/>
          <w:sz w:val="40"/>
          <w:szCs w:val="40"/>
        </w:rPr>
      </w:pPr>
    </w:p>
    <w:p w14:paraId="5E1B1A49" w14:textId="7C8F3F0B" w:rsidR="00D92105" w:rsidRPr="00D92105" w:rsidRDefault="00D92105" w:rsidP="00D92105">
      <w:pPr>
        <w:rPr>
          <w:rFonts w:ascii="Times New Roman" w:hAnsi="Times New Roman" w:cs="Times New Roman"/>
          <w:sz w:val="32"/>
          <w:szCs w:val="32"/>
        </w:rPr>
      </w:pPr>
      <w:hyperlink r:id="rId6" w:tgtFrame="_blank" w:history="1">
        <w:r w:rsidRPr="00D92105">
          <w:rPr>
            <w:rFonts w:ascii="Arial" w:hAnsi="Arial" w:cs="Arial"/>
            <w:color w:val="0000FF"/>
            <w:sz w:val="18"/>
            <w:szCs w:val="18"/>
          </w:rPr>
          <w:br/>
        </w:r>
      </w:hyperlink>
    </w:p>
    <w:sectPr w:rsidR="00D92105" w:rsidRPr="00D92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C35FC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43779"/>
    <w:multiLevelType w:val="multilevel"/>
    <w:tmpl w:val="D36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58BA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D2E62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5150B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C4C50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046C8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08FD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7539F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6505D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9074B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D5FEC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734F9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37979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D61EA"/>
    <w:multiLevelType w:val="multilevel"/>
    <w:tmpl w:val="3A9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14738"/>
    <w:multiLevelType w:val="multilevel"/>
    <w:tmpl w:val="059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F4B61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179AE"/>
    <w:multiLevelType w:val="multilevel"/>
    <w:tmpl w:val="1FC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4"/>
  </w:num>
  <w:num w:numId="4">
    <w:abstractNumId w:val="6"/>
  </w:num>
  <w:num w:numId="5">
    <w:abstractNumId w:val="2"/>
  </w:num>
  <w:num w:numId="6">
    <w:abstractNumId w:val="16"/>
  </w:num>
  <w:num w:numId="7">
    <w:abstractNumId w:val="10"/>
  </w:num>
  <w:num w:numId="8">
    <w:abstractNumId w:val="0"/>
  </w:num>
  <w:num w:numId="9">
    <w:abstractNumId w:val="8"/>
  </w:num>
  <w:num w:numId="10">
    <w:abstractNumId w:val="4"/>
  </w:num>
  <w:num w:numId="11">
    <w:abstractNumId w:val="17"/>
  </w:num>
  <w:num w:numId="12">
    <w:abstractNumId w:val="9"/>
  </w:num>
  <w:num w:numId="13">
    <w:abstractNumId w:val="13"/>
  </w:num>
  <w:num w:numId="14">
    <w:abstractNumId w:val="11"/>
  </w:num>
  <w:num w:numId="15">
    <w:abstractNumId w:val="3"/>
  </w:num>
  <w:num w:numId="16">
    <w:abstractNumId w:val="12"/>
  </w:num>
  <w:num w:numId="17">
    <w:abstractNumId w:val="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C6"/>
    <w:rsid w:val="002C59C6"/>
    <w:rsid w:val="003D63F3"/>
    <w:rsid w:val="00B321AE"/>
    <w:rsid w:val="00B34441"/>
    <w:rsid w:val="00D92105"/>
    <w:rsid w:val="00ED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C8397"/>
  <w15:chartTrackingRefBased/>
  <w15:docId w15:val="{7540830D-6802-4658-A57E-1E44BD3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21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321AE"/>
    <w:rPr>
      <w:b/>
      <w:bCs/>
    </w:rPr>
  </w:style>
  <w:style w:type="paragraph" w:customStyle="1" w:styleId="futurismarkdown-listitem">
    <w:name w:val="futurismarkdown-listitem"/>
    <w:basedOn w:val="a"/>
    <w:rsid w:val="00B3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21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D92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00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29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70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8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3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27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28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4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76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30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16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22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98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36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95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2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07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d-vt.chuvsu.ru/RmtLrn/%D0%9A%D0%B0%D1%84%D0%B5%D0%B4%D1%80%D0%B0%20%D0%92%D0%A2%20%28%D0%B3%D1%80%D1%83%D0%BF%D0%BF%D1%8B%20%D1%81%20%D0%BB%D0%B8%D1%82%D0%B5%D1%80%D0%BE%D0%B9%20%D0%98%D0%92%D0%A2%29/%D0%AD%D0%92%D0%9C%20%D0%B8%20%D0%9F%D0%A3.%205%20%D1%81%D0%B5%D0%BC%D0%B5%D1%81%D1%82%D1%80/%D0%9F%D0%BE%D1%81%D0%BB%D0%B5%D0%B4%D0%BE%D0%B2%D0%B0%D1%82%D0%B5%D0%BB%D1%8C%D0%BD%D1%8B%D0%B9%20%D0%BF%D0%BE%D1%80%D1%82.pdf" TargetMode="External"/><Relationship Id="rId5" Type="http://schemas.openxmlformats.org/officeDocument/2006/relationships/hyperlink" Target="https://multiurok.ru/files/sistemnye-plat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2025-11-14T08:34:00Z</dcterms:created>
  <dcterms:modified xsi:type="dcterms:W3CDTF">2025-11-14T09:14:00Z</dcterms:modified>
</cp:coreProperties>
</file>