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7373171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571E63" w14:textId="166FEAE1" w:rsidR="000D027E" w:rsidRDefault="000D027E">
          <w:pPr>
            <w:pStyle w:val="TtuloTDC"/>
          </w:pPr>
          <w:r>
            <w:t>Índice</w:t>
          </w:r>
        </w:p>
        <w:p w14:paraId="07D5E643" w14:textId="7E80D770" w:rsidR="00D342E0" w:rsidRDefault="000D027E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7066583" w:history="1">
            <w:r w:rsidR="00D342E0" w:rsidRPr="002969BB">
              <w:rPr>
                <w:rStyle w:val="Hipervnculo"/>
                <w:noProof/>
              </w:rPr>
              <w:t>1.</w:t>
            </w:r>
            <w:r w:rsidR="00D342E0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="00D342E0" w:rsidRPr="002969BB">
              <w:rPr>
                <w:rStyle w:val="Hipervnculo"/>
                <w:noProof/>
              </w:rPr>
              <w:t>Introducción</w:t>
            </w:r>
            <w:r w:rsidR="00D342E0">
              <w:rPr>
                <w:noProof/>
                <w:webHidden/>
              </w:rPr>
              <w:tab/>
            </w:r>
            <w:r w:rsidR="00D342E0">
              <w:rPr>
                <w:noProof/>
                <w:webHidden/>
              </w:rPr>
              <w:fldChar w:fldCharType="begin"/>
            </w:r>
            <w:r w:rsidR="00D342E0">
              <w:rPr>
                <w:noProof/>
                <w:webHidden/>
              </w:rPr>
              <w:instrText xml:space="preserve"> PAGEREF _Toc157066583 \h </w:instrText>
            </w:r>
            <w:r w:rsidR="00D342E0">
              <w:rPr>
                <w:noProof/>
                <w:webHidden/>
              </w:rPr>
            </w:r>
            <w:r w:rsidR="00D342E0">
              <w:rPr>
                <w:noProof/>
                <w:webHidden/>
              </w:rPr>
              <w:fldChar w:fldCharType="separate"/>
            </w:r>
            <w:r w:rsidR="00D342E0">
              <w:rPr>
                <w:noProof/>
                <w:webHidden/>
              </w:rPr>
              <w:t>3</w:t>
            </w:r>
            <w:r w:rsidR="00D342E0">
              <w:rPr>
                <w:noProof/>
                <w:webHidden/>
              </w:rPr>
              <w:fldChar w:fldCharType="end"/>
            </w:r>
          </w:hyperlink>
        </w:p>
        <w:p w14:paraId="33EF539C" w14:textId="35DF8BE9" w:rsidR="00D342E0" w:rsidRDefault="00D342E0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7066584" w:history="1">
            <w:r w:rsidRPr="002969B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75525" w14:textId="7D7419F8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85" w:history="1">
            <w:r w:rsidRPr="002969BB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Pestaña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A659A" w14:textId="39B4AE3D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86" w:history="1">
            <w:r w:rsidRPr="002969BB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Detalle de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893D8" w14:textId="6FBB3956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87" w:history="1">
            <w:r w:rsidRPr="002969BB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Detalle de fallo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A992" w14:textId="53BB4DBF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88" w:history="1">
            <w:r w:rsidRPr="002969BB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Pestaña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239A8" w14:textId="6BA673AC" w:rsidR="00D342E0" w:rsidRDefault="00D342E0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7066589" w:history="1">
            <w:r w:rsidRPr="002969B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AA000" w14:textId="52EC4148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90" w:history="1">
            <w:r w:rsidRPr="002969BB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Servicio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DBCB" w14:textId="7E92A72F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91" w:history="1">
            <w:r w:rsidRPr="002969BB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Aplicación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4D2A3" w14:textId="254E85CD" w:rsidR="00D342E0" w:rsidRDefault="00D342E0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7066592" w:history="1">
            <w:r w:rsidRPr="002969B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9387" w14:textId="27BBD337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93" w:history="1">
            <w:r w:rsidRPr="002969BB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Servicio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5737D" w14:textId="2F5E2D42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94" w:history="1">
            <w:r w:rsidRPr="002969BB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Aplicación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C6D41" w14:textId="7F1C7869" w:rsidR="00D342E0" w:rsidRDefault="00D342E0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7066595" w:history="1">
            <w:r w:rsidRPr="002969B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85790" w14:textId="29CE1CD7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96" w:history="1">
            <w:r w:rsidRPr="002969BB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Vulnerabilidades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4204E" w14:textId="79A08759" w:rsidR="00D342E0" w:rsidRDefault="00D342E0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57066597" w:history="1">
            <w:r w:rsidRPr="002969BB">
              <w:rPr>
                <w:rStyle w:val="Hipervnculo"/>
                <w:noProof/>
              </w:rPr>
              <w:t>5.2.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2969BB">
              <w:rPr>
                <w:rStyle w:val="Hipervnculo"/>
                <w:noProof/>
              </w:rPr>
              <w:t>Sostenibilidad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_Toc157066597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5A072" w14:textId="76E826E0" w:rsidR="000D027E" w:rsidRDefault="000D027E">
          <w:r>
            <w:rPr>
              <w:b/>
              <w:bCs/>
              <w:noProof/>
            </w:rPr>
            <w:fldChar w:fldCharType="end"/>
          </w:r>
        </w:p>
      </w:sdtContent>
    </w:sdt>
    <w:p w14:paraId="60BB0990" w14:textId="77777777" w:rsidR="000D027E" w:rsidRDefault="000D027E"/>
    <w:p w14:paraId="5FE84426" w14:textId="2E5FFAA1" w:rsidR="000D027E" w:rsidRDefault="000D027E">
      <w:r>
        <w:br w:type="page"/>
      </w:r>
    </w:p>
    <w:p w14:paraId="0B60DA63" w14:textId="19D6B581" w:rsidR="00070B5B" w:rsidRDefault="007D1059" w:rsidP="007D1059">
      <w:pPr>
        <w:pStyle w:val="TtuloTDC"/>
      </w:pPr>
      <w:r>
        <w:lastRenderedPageBreak/>
        <w:t>Índice de ilustraciones</w:t>
      </w:r>
    </w:p>
    <w:p w14:paraId="178132F3" w14:textId="6C2FA210" w:rsidR="00D342E0" w:rsidRDefault="000D027E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57066598" w:history="1">
        <w:r w:rsidR="00D342E0" w:rsidRPr="00F125D0">
          <w:rPr>
            <w:rStyle w:val="Hipervnculo"/>
            <w:noProof/>
          </w:rPr>
          <w:t>Ilustración 1. Pestaña Home de CIBEL</w:t>
        </w:r>
        <w:r w:rsidR="00D342E0">
          <w:rPr>
            <w:noProof/>
            <w:webHidden/>
          </w:rPr>
          <w:tab/>
        </w:r>
        <w:r w:rsidR="00D342E0">
          <w:rPr>
            <w:noProof/>
            <w:webHidden/>
          </w:rPr>
          <w:fldChar w:fldCharType="begin"/>
        </w:r>
        <w:r w:rsidR="00D342E0">
          <w:rPr>
            <w:noProof/>
            <w:webHidden/>
          </w:rPr>
          <w:instrText xml:space="preserve"> PAGEREF _Toc157066598 \h </w:instrText>
        </w:r>
        <w:r w:rsidR="00D342E0">
          <w:rPr>
            <w:noProof/>
            <w:webHidden/>
          </w:rPr>
        </w:r>
        <w:r w:rsidR="00D342E0">
          <w:rPr>
            <w:noProof/>
            <w:webHidden/>
          </w:rPr>
          <w:fldChar w:fldCharType="separate"/>
        </w:r>
        <w:r w:rsidR="00D342E0">
          <w:rPr>
            <w:noProof/>
            <w:webHidden/>
          </w:rPr>
          <w:t>3</w:t>
        </w:r>
        <w:r w:rsidR="00D342E0">
          <w:rPr>
            <w:noProof/>
            <w:webHidden/>
          </w:rPr>
          <w:fldChar w:fldCharType="end"/>
        </w:r>
      </w:hyperlink>
    </w:p>
    <w:p w14:paraId="528C6559" w14:textId="26FDB99C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599" w:history="1">
        <w:r w:rsidRPr="00F125D0">
          <w:rPr>
            <w:rStyle w:val="Hipervnculo"/>
            <w:noProof/>
          </w:rPr>
          <w:t>Ilustración 2. Vista de una categoría concreta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18F5B3" w14:textId="1E343027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0" w:history="1">
        <w:r w:rsidRPr="00F125D0">
          <w:rPr>
            <w:rStyle w:val="Hipervnculo"/>
            <w:noProof/>
          </w:rPr>
          <w:t>Ilustración 3. Ordenación de dispositivos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96C339" w14:textId="5AE54502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1" w:history="1">
        <w:r w:rsidRPr="00F125D0">
          <w:rPr>
            <w:rStyle w:val="Hipervnculo"/>
            <w:noProof/>
          </w:rPr>
          <w:t>Ilustración 4. Buscador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CC2A76" w14:textId="05A5F292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2" w:history="1">
        <w:r w:rsidRPr="00F125D0">
          <w:rPr>
            <w:rStyle w:val="Hipervnculo"/>
            <w:noProof/>
          </w:rPr>
          <w:t>Ilustración 5. Resultado de búsqueda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85D905" w14:textId="47513A94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3" w:history="1">
        <w:r w:rsidRPr="00F125D0">
          <w:rPr>
            <w:rStyle w:val="Hipervnculo"/>
            <w:noProof/>
          </w:rPr>
          <w:t>Ilustración 6. Detalle de dispositivo, Pestaña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E35AB9" w14:textId="215E6DD8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4" w:history="1">
        <w:r w:rsidRPr="00F125D0">
          <w:rPr>
            <w:rStyle w:val="Hipervnculo"/>
            <w:noProof/>
          </w:rPr>
          <w:t>Ilustración 7. Detalle de dispositivo, Pestaña Sostenibilidad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1C571B" w14:textId="66C50629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5" w:history="1">
        <w:r w:rsidRPr="00F125D0">
          <w:rPr>
            <w:rStyle w:val="Hipervnculo"/>
            <w:noProof/>
          </w:rPr>
          <w:t>Ilustración 8. Ordenación de CVEs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466FDE" w14:textId="638C17D9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6" w:history="1">
        <w:r w:rsidRPr="00F125D0">
          <w:rPr>
            <w:rStyle w:val="Hipervnculo"/>
            <w:noProof/>
          </w:rPr>
          <w:t>Ilustración 9. Samsung Galaxy S5 añadido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3E4EF3" w14:textId="079988B0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7" w:history="1">
        <w:r w:rsidRPr="00F125D0">
          <w:rPr>
            <w:rStyle w:val="Hipervnculo"/>
            <w:noProof/>
          </w:rPr>
          <w:t>Ilustración 10. Detalle de CVE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6775B3" w14:textId="5C6FC0B3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8" w:history="1">
        <w:r w:rsidRPr="00F125D0">
          <w:rPr>
            <w:rStyle w:val="Hipervnculo"/>
            <w:noProof/>
          </w:rPr>
          <w:t>Ilustración 11. Info sobre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1B416C" w14:textId="5F40421A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09" w:history="1">
        <w:r w:rsidRPr="00F125D0">
          <w:rPr>
            <w:rStyle w:val="Hipervnculo"/>
            <w:noProof/>
          </w:rPr>
          <w:t>Ilustración 12. Pestaña Perfil de CIBEL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A9AD91" w14:textId="0CFF77C4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10" w:history="1">
        <w:r w:rsidRPr="00F125D0">
          <w:rPr>
            <w:rStyle w:val="Hipervnculo"/>
            <w:noProof/>
          </w:rPr>
          <w:t>Ilustración 17. Diagrama de componentes del servicio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746BB7" w14:textId="19B70D44" w:rsidR="00D342E0" w:rsidRDefault="00D342E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57066611" w:history="1">
        <w:r w:rsidRPr="00F125D0">
          <w:rPr>
            <w:rStyle w:val="Hipervnculo"/>
            <w:noProof/>
          </w:rPr>
          <w:t>Ilustración 18. Diagrama de componentes de la aplicación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_Toc157066611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5280E4" w14:textId="4B5535BA" w:rsidR="000D027E" w:rsidRDefault="000D027E">
      <w:r>
        <w:fldChar w:fldCharType="end"/>
      </w:r>
    </w:p>
    <w:p w14:paraId="34A80F4E" w14:textId="13CCAE97" w:rsidR="000D027E" w:rsidRPr="000D027E" w:rsidRDefault="000D027E">
      <w:r>
        <w:br w:type="page"/>
      </w:r>
    </w:p>
    <w:p w14:paraId="51A646BA" w14:textId="5D60A6B5" w:rsidR="00B13C79" w:rsidRDefault="00B13C79" w:rsidP="00B13C79">
      <w:pPr>
        <w:pStyle w:val="Ttulo2"/>
        <w:numPr>
          <w:ilvl w:val="0"/>
          <w:numId w:val="1"/>
        </w:numPr>
      </w:pPr>
      <w:bookmarkStart w:id="0" w:name="_Toc157066583"/>
      <w:r>
        <w:lastRenderedPageBreak/>
        <w:t>Introducción</w:t>
      </w:r>
      <w:bookmarkEnd w:id="0"/>
    </w:p>
    <w:p w14:paraId="1B707AA1" w14:textId="395527DF" w:rsidR="00B13C79" w:rsidRPr="002E7CCE" w:rsidRDefault="00B13C79" w:rsidP="00E6172E">
      <w:pPr>
        <w:ind w:left="360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En un mundo cada vez más digitalizado,</w:t>
      </w:r>
      <w:r w:rsidR="00716502">
        <w:rPr>
          <w:rFonts w:ascii="Arial" w:hAnsi="Arial" w:cs="Arial"/>
          <w:sz w:val="22"/>
          <w:szCs w:val="22"/>
        </w:rPr>
        <w:t xml:space="preserve"> </w:t>
      </w:r>
      <w:r w:rsidR="00716502">
        <w:t xml:space="preserve">donde la seguridad y sostenibilidad de los dispositivos </w:t>
      </w:r>
      <w:proofErr w:type="spellStart"/>
      <w:r w:rsidR="00716502">
        <w:t>IoT</w:t>
      </w:r>
      <w:proofErr w:type="spellEnd"/>
      <w:r w:rsidR="00716502">
        <w:t xml:space="preserve"> son críticas, nace la aplicación </w:t>
      </w:r>
      <w:r w:rsidR="00716502" w:rsidRPr="00716502">
        <w:rPr>
          <w:i/>
          <w:iCs/>
        </w:rPr>
        <w:t>CIBEL (</w:t>
      </w:r>
      <w:proofErr w:type="spellStart"/>
      <w:r w:rsidR="00716502" w:rsidRPr="00716502">
        <w:rPr>
          <w:i/>
          <w:iCs/>
        </w:rPr>
        <w:t>CIBer-angEL</w:t>
      </w:r>
      <w:proofErr w:type="spellEnd"/>
      <w:r w:rsidR="00716502" w:rsidRPr="00716502">
        <w:rPr>
          <w:i/>
          <w:iCs/>
        </w:rPr>
        <w:t>).</w:t>
      </w:r>
      <w:r w:rsidR="00716502">
        <w:t xml:space="preserve"> Con un enfoque centrado en las personas, CIBEL busca mejorar la ciberseguridad y sostenibilidad personal y familiar. Especialmente, pone énfasis en el Internet de las Cosas (</w:t>
      </w:r>
      <w:proofErr w:type="spellStart"/>
      <w:r w:rsidR="00716502">
        <w:t>IoT</w:t>
      </w:r>
      <w:proofErr w:type="spellEnd"/>
      <w:r w:rsidR="00716502">
        <w:t>), que desempeña un papel esencial en nuestras vidas cotidianas, desde hogares inteligentes hasta entornos industriales.</w:t>
      </w:r>
    </w:p>
    <w:p w14:paraId="45B6248E" w14:textId="4F8C7833" w:rsidR="00B13C79" w:rsidRDefault="00B13C79" w:rsidP="00B13C79">
      <w:pPr>
        <w:pStyle w:val="Ttulo2"/>
        <w:numPr>
          <w:ilvl w:val="0"/>
          <w:numId w:val="1"/>
        </w:numPr>
      </w:pPr>
      <w:bookmarkStart w:id="1" w:name="_Toc157066584"/>
      <w:r>
        <w:t>Funcionalidades</w:t>
      </w:r>
      <w:bookmarkEnd w:id="1"/>
    </w:p>
    <w:p w14:paraId="241B4837" w14:textId="75670C3B" w:rsidR="00064298" w:rsidRPr="002E7CCE" w:rsidRDefault="002B073D" w:rsidP="00064298">
      <w:pPr>
        <w:ind w:left="360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Esta sección detalla las diversas funciones que la aplicación proporciona, dividiéndose en dos pestañas principales: Home y Perfil.</w:t>
      </w:r>
    </w:p>
    <w:p w14:paraId="0D1AA5D1" w14:textId="250275F5" w:rsidR="00B13C79" w:rsidRDefault="00064298" w:rsidP="00B13C79">
      <w:pPr>
        <w:pStyle w:val="Ttulo3"/>
        <w:numPr>
          <w:ilvl w:val="1"/>
          <w:numId w:val="1"/>
        </w:numPr>
      </w:pPr>
      <w:bookmarkStart w:id="2" w:name="_Toc157066585"/>
      <w:r>
        <w:t>Pestaña Home</w:t>
      </w:r>
      <w:bookmarkEnd w:id="2"/>
    </w:p>
    <w:p w14:paraId="7068F7D3" w14:textId="1ED7F141" w:rsidR="00064298" w:rsidRPr="002E7CCE" w:rsidRDefault="00064298" w:rsidP="00064298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En la pestaña Home, los usuarios tienen acceso a un catálogo de </w:t>
      </w:r>
      <w:r w:rsidR="00716502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organizadas por categorías, permitiéndoles explorar información detallada sobre cada un</w:t>
      </w:r>
      <w:r w:rsidR="00716502">
        <w:rPr>
          <w:rFonts w:ascii="Arial" w:hAnsi="Arial" w:cs="Arial"/>
          <w:sz w:val="22"/>
          <w:szCs w:val="22"/>
        </w:rPr>
        <w:t>o</w:t>
      </w:r>
      <w:r w:rsidRPr="002E7CCE">
        <w:rPr>
          <w:rFonts w:ascii="Arial" w:hAnsi="Arial" w:cs="Arial"/>
          <w:sz w:val="22"/>
          <w:szCs w:val="22"/>
        </w:rPr>
        <w:t xml:space="preserve">. A simple vista, pueden visualizar </w:t>
      </w:r>
      <w:r w:rsidR="00716502">
        <w:rPr>
          <w:rFonts w:ascii="Arial" w:hAnsi="Arial" w:cs="Arial"/>
          <w:sz w:val="22"/>
          <w:szCs w:val="22"/>
        </w:rPr>
        <w:t>una imagen</w:t>
      </w:r>
      <w:r w:rsidRPr="002E7CCE">
        <w:rPr>
          <w:rFonts w:ascii="Arial" w:hAnsi="Arial" w:cs="Arial"/>
          <w:sz w:val="22"/>
          <w:szCs w:val="22"/>
        </w:rPr>
        <w:t xml:space="preserve">, el nombre y la puntuación de seguridad </w:t>
      </w:r>
      <w:r w:rsidR="00716502">
        <w:rPr>
          <w:rFonts w:ascii="Arial" w:hAnsi="Arial" w:cs="Arial"/>
          <w:sz w:val="22"/>
          <w:szCs w:val="22"/>
        </w:rPr>
        <w:t xml:space="preserve">y de sostenibilidad </w:t>
      </w:r>
      <w:r w:rsidRPr="002E7CCE">
        <w:rPr>
          <w:rFonts w:ascii="Arial" w:hAnsi="Arial" w:cs="Arial"/>
          <w:sz w:val="22"/>
          <w:szCs w:val="22"/>
        </w:rPr>
        <w:t>de l</w:t>
      </w:r>
      <w:r w:rsidR="00716502">
        <w:rPr>
          <w:rFonts w:ascii="Arial" w:hAnsi="Arial" w:cs="Arial"/>
          <w:sz w:val="22"/>
          <w:szCs w:val="22"/>
        </w:rPr>
        <w:t xml:space="preserve">os dispositivos </w:t>
      </w:r>
      <w:proofErr w:type="spellStart"/>
      <w:r w:rsidR="00716502">
        <w:rPr>
          <w:rFonts w:ascii="Arial" w:hAnsi="Arial" w:cs="Arial"/>
          <w:sz w:val="22"/>
          <w:szCs w:val="22"/>
        </w:rPr>
        <w:t>IoT</w:t>
      </w:r>
      <w:proofErr w:type="spellEnd"/>
      <w:r w:rsidRPr="002E7CCE">
        <w:rPr>
          <w:rFonts w:ascii="Arial" w:hAnsi="Arial" w:cs="Arial"/>
          <w:sz w:val="22"/>
          <w:szCs w:val="22"/>
        </w:rPr>
        <w:t>.</w:t>
      </w:r>
    </w:p>
    <w:p w14:paraId="5523362C" w14:textId="6BE239D7" w:rsidR="00B605DA" w:rsidRDefault="00716502" w:rsidP="00B605DA">
      <w:pPr>
        <w:keepNext/>
        <w:jc w:val="center"/>
      </w:pPr>
      <w:r>
        <w:rPr>
          <w:noProof/>
        </w:rPr>
        <w:drawing>
          <wp:inline distT="0" distB="0" distL="0" distR="0" wp14:anchorId="7FAD2A61" wp14:editId="7DC7CBBB">
            <wp:extent cx="2446277" cy="5436000"/>
            <wp:effectExtent l="0" t="0" r="5080" b="0"/>
            <wp:docPr id="7879132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13213" name="Imagen 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77" cy="5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0709" w14:textId="7018A563" w:rsidR="00587D38" w:rsidRDefault="00B605DA" w:rsidP="00B605DA">
      <w:pPr>
        <w:pStyle w:val="Descripcin"/>
        <w:jc w:val="center"/>
      </w:pPr>
      <w:bookmarkStart w:id="3" w:name="_Toc15706659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15F66">
        <w:rPr>
          <w:noProof/>
        </w:rPr>
        <w:t>1</w:t>
      </w:r>
      <w:r>
        <w:fldChar w:fldCharType="end"/>
      </w:r>
      <w:r>
        <w:t>. Pestaña Home de CIBE</w:t>
      </w:r>
      <w:r w:rsidR="00716502">
        <w:t>L</w:t>
      </w:r>
      <w:bookmarkEnd w:id="3"/>
    </w:p>
    <w:p w14:paraId="3DD688A0" w14:textId="77777777" w:rsidR="00FE34C0" w:rsidRDefault="00FE34C0" w:rsidP="00B13C79">
      <w:pPr>
        <w:jc w:val="both"/>
      </w:pPr>
    </w:p>
    <w:p w14:paraId="456B3D94" w14:textId="2A3B68A4" w:rsidR="00B605DA" w:rsidRPr="00070B5B" w:rsidRDefault="00064298" w:rsidP="00070B5B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Al seleccionar una categoría, el usuario puede explorar una lista vertical más cómoda de </w:t>
      </w:r>
      <w:r w:rsidR="00716502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en dicha categoría, con la posibilidad de ordenarla según su puntuación de seguridad</w:t>
      </w:r>
      <w:r w:rsidR="00716502">
        <w:rPr>
          <w:rFonts w:ascii="Arial" w:hAnsi="Arial" w:cs="Arial"/>
          <w:sz w:val="22"/>
          <w:szCs w:val="22"/>
        </w:rPr>
        <w:t xml:space="preserve"> o sostenibilidad</w:t>
      </w:r>
      <w:r w:rsidRPr="002E7CCE">
        <w:rPr>
          <w:rFonts w:ascii="Arial" w:hAnsi="Arial" w:cs="Arial"/>
          <w:sz w:val="22"/>
          <w:szCs w:val="22"/>
        </w:rPr>
        <w:t>, ya sea de forma ascendente o descendente.</w:t>
      </w:r>
      <w:r w:rsidR="00B605DA">
        <w:t xml:space="preserve">   </w:t>
      </w:r>
    </w:p>
    <w:p w14:paraId="79A633A9" w14:textId="456F466D" w:rsidR="00FE34C0" w:rsidRDefault="00FE34C0" w:rsidP="00B605DA">
      <w:pPr>
        <w:pStyle w:val="Descripcin"/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D027E" w14:paraId="4AB4877F" w14:textId="77777777" w:rsidTr="00070B5B">
        <w:trPr>
          <w:jc w:val="center"/>
        </w:trPr>
        <w:tc>
          <w:tcPr>
            <w:tcW w:w="4247" w:type="dxa"/>
          </w:tcPr>
          <w:p w14:paraId="6E55E8FB" w14:textId="35B6D1F8" w:rsidR="000D027E" w:rsidRDefault="00716502" w:rsidP="000D027E">
            <w:pPr>
              <w:jc w:val="center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300A3AD" wp14:editId="5FA808CC">
                  <wp:extent cx="2462478" cy="5472000"/>
                  <wp:effectExtent l="0" t="0" r="1905" b="1905"/>
                  <wp:docPr id="1678210242" name="Imagen 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210242" name="Imagen 2" descr="Interfaz de usuario gráfica, Aplicación&#10;&#10;Descripción generada automá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44FF0" w14:textId="5D649F81" w:rsidR="000D027E" w:rsidRDefault="000D027E" w:rsidP="000D027E">
            <w:pPr>
              <w:pStyle w:val="Descripcin"/>
              <w:jc w:val="center"/>
            </w:pPr>
            <w:bookmarkStart w:id="4" w:name="_Toc157066599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t>. Vista de una categoría concreta</w:t>
            </w:r>
            <w:bookmarkEnd w:id="4"/>
          </w:p>
        </w:tc>
        <w:tc>
          <w:tcPr>
            <w:tcW w:w="4247" w:type="dxa"/>
          </w:tcPr>
          <w:p w14:paraId="2D42346F" w14:textId="4F560822" w:rsidR="000D027E" w:rsidRDefault="00716502" w:rsidP="000D027E">
            <w:pPr>
              <w:jc w:val="center"/>
              <w:rPr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73FBCBA6" wp14:editId="1FF39BAD">
                  <wp:extent cx="2462478" cy="5472000"/>
                  <wp:effectExtent l="0" t="0" r="1905" b="1905"/>
                  <wp:docPr id="1799733332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733332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B6528" w14:textId="23B62D3D" w:rsidR="000D027E" w:rsidRDefault="000D027E" w:rsidP="000D027E">
            <w:pPr>
              <w:pStyle w:val="Descripcin"/>
              <w:jc w:val="center"/>
            </w:pPr>
            <w:bookmarkStart w:id="5" w:name="_Toc157066600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t xml:space="preserve">. Ordenación de </w:t>
            </w:r>
            <w:r w:rsidR="006A3B17" w:rsidRPr="006A3B17">
              <w:t>dispositivos</w:t>
            </w:r>
            <w:bookmarkEnd w:id="5"/>
          </w:p>
        </w:tc>
      </w:tr>
    </w:tbl>
    <w:p w14:paraId="1468059D" w14:textId="77777777" w:rsidR="000D027E" w:rsidRPr="000D027E" w:rsidRDefault="000D027E" w:rsidP="000D027E">
      <w:pPr>
        <w:rPr>
          <w:lang w:eastAsia="es-ES"/>
        </w:rPr>
      </w:pPr>
    </w:p>
    <w:p w14:paraId="145021BC" w14:textId="77777777" w:rsidR="0016104C" w:rsidRDefault="0016104C" w:rsidP="00B13C79">
      <w:pPr>
        <w:jc w:val="both"/>
      </w:pPr>
    </w:p>
    <w:p w14:paraId="31999157" w14:textId="724AC85A" w:rsidR="00FE34C0" w:rsidRPr="00070B5B" w:rsidRDefault="00064298" w:rsidP="00070B5B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Asimismo, la aplicación ofrece un buscador que permite </w:t>
      </w:r>
      <w:r w:rsidR="006C5C34" w:rsidRPr="002E7CCE">
        <w:rPr>
          <w:rFonts w:ascii="Arial" w:hAnsi="Arial" w:cs="Arial"/>
          <w:sz w:val="22"/>
          <w:szCs w:val="22"/>
        </w:rPr>
        <w:t>buscar</w:t>
      </w:r>
      <w:r w:rsidRPr="002E7CCE">
        <w:rPr>
          <w:rFonts w:ascii="Arial" w:hAnsi="Arial" w:cs="Arial"/>
          <w:sz w:val="22"/>
          <w:szCs w:val="22"/>
        </w:rPr>
        <w:t xml:space="preserve"> </w:t>
      </w:r>
      <w:r w:rsidR="00716502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por nombre o categoría, y los resultados pueden ordenarse igualmente por puntuación de seguridad</w:t>
      </w:r>
      <w:r w:rsidR="00745976">
        <w:rPr>
          <w:rFonts w:ascii="Arial" w:hAnsi="Arial" w:cs="Arial"/>
          <w:sz w:val="22"/>
          <w:szCs w:val="22"/>
        </w:rPr>
        <w:t xml:space="preserve"> o sostenibilidad</w:t>
      </w:r>
      <w:r w:rsidRPr="002E7CCE">
        <w:rPr>
          <w:rFonts w:ascii="Arial" w:hAnsi="Arial" w:cs="Arial"/>
          <w:sz w:val="22"/>
          <w:szCs w:val="22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0130A596" w14:textId="77777777" w:rsidTr="00070B5B">
        <w:tc>
          <w:tcPr>
            <w:tcW w:w="4247" w:type="dxa"/>
          </w:tcPr>
          <w:p w14:paraId="114BD0D2" w14:textId="27305FDB" w:rsidR="00070B5B" w:rsidRDefault="00745976" w:rsidP="00070B5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DA2449" wp14:editId="4E69025F">
                  <wp:extent cx="2462478" cy="5472000"/>
                  <wp:effectExtent l="0" t="0" r="1905" b="1905"/>
                  <wp:docPr id="493619668" name="Imagen 6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619668" name="Imagen 6" descr="Interfaz de usuario gráfica, Aplicación&#10;&#10;Descripción generada automá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E1B2A" w14:textId="6BCEC1F3" w:rsidR="00070B5B" w:rsidRDefault="00070B5B" w:rsidP="00070B5B">
            <w:pPr>
              <w:pStyle w:val="Descripcin"/>
              <w:jc w:val="center"/>
            </w:pPr>
            <w:bookmarkStart w:id="6" w:name="_Toc157066601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>. Buscador</w:t>
            </w:r>
            <w:bookmarkEnd w:id="6"/>
          </w:p>
        </w:tc>
        <w:tc>
          <w:tcPr>
            <w:tcW w:w="4247" w:type="dxa"/>
          </w:tcPr>
          <w:p w14:paraId="5D9C139D" w14:textId="7E1E4395" w:rsidR="00070B5B" w:rsidRDefault="00745976" w:rsidP="00070B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8F1AA8" wp14:editId="6AD37CD6">
                  <wp:extent cx="2462478" cy="5472000"/>
                  <wp:effectExtent l="0" t="0" r="1905" b="1905"/>
                  <wp:docPr id="292932442" name="Imagen 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932442" name="Imagen 5" descr="Interfaz de usuario gráfica, Aplicación&#10;&#10;Descripción generada automá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4C544" w14:textId="47A95FC7" w:rsidR="00070B5B" w:rsidRDefault="00070B5B" w:rsidP="00070B5B">
            <w:pPr>
              <w:pStyle w:val="Descripcin"/>
              <w:jc w:val="center"/>
            </w:pPr>
            <w:bookmarkStart w:id="7" w:name="_Toc157066602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r>
              <w:t>. Resultado de búsqueda</w:t>
            </w:r>
            <w:bookmarkEnd w:id="7"/>
          </w:p>
        </w:tc>
      </w:tr>
    </w:tbl>
    <w:p w14:paraId="16A62086" w14:textId="77777777" w:rsidR="00FE34C0" w:rsidRDefault="00FE34C0" w:rsidP="00B13C79">
      <w:pPr>
        <w:jc w:val="both"/>
      </w:pPr>
    </w:p>
    <w:p w14:paraId="46AECF38" w14:textId="2F04FA2C" w:rsidR="0016104C" w:rsidRDefault="007F1B17" w:rsidP="007F1B17">
      <w:pPr>
        <w:pStyle w:val="Ttulo3"/>
        <w:numPr>
          <w:ilvl w:val="1"/>
          <w:numId w:val="1"/>
        </w:numPr>
      </w:pPr>
      <w:bookmarkStart w:id="8" w:name="_Toc157066586"/>
      <w:r w:rsidRPr="007F1B17">
        <w:t xml:space="preserve">Detalle de </w:t>
      </w:r>
      <w:r w:rsidR="00745976">
        <w:t>Dispositivo</w:t>
      </w:r>
      <w:bookmarkEnd w:id="8"/>
    </w:p>
    <w:p w14:paraId="6B9CAFDE" w14:textId="77777777" w:rsidR="009D391B" w:rsidRDefault="007F1B17" w:rsidP="009D391B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Al seleccionar cualquier </w:t>
      </w:r>
      <w:r w:rsidR="00745976">
        <w:rPr>
          <w:rFonts w:ascii="Arial" w:hAnsi="Arial" w:cs="Arial"/>
          <w:sz w:val="22"/>
          <w:szCs w:val="22"/>
        </w:rPr>
        <w:t>dispositivo</w:t>
      </w:r>
      <w:r w:rsidRPr="002E7CCE">
        <w:rPr>
          <w:rFonts w:ascii="Arial" w:hAnsi="Arial" w:cs="Arial"/>
          <w:sz w:val="22"/>
          <w:szCs w:val="22"/>
        </w:rPr>
        <w:t xml:space="preserve">, se despliega información detallada, </w:t>
      </w:r>
      <w:r w:rsidR="009D391B" w:rsidRPr="009D391B">
        <w:rPr>
          <w:rFonts w:ascii="Arial" w:hAnsi="Arial" w:cs="Arial"/>
          <w:sz w:val="22"/>
          <w:szCs w:val="22"/>
        </w:rPr>
        <w:t>que abarca su nombre, categoría, imagen, así como su puntuación tanto en seguridad como en sostenibilidad</w:t>
      </w:r>
      <w:r w:rsidR="00745976">
        <w:rPr>
          <w:rFonts w:ascii="Arial" w:hAnsi="Arial" w:cs="Arial"/>
          <w:sz w:val="22"/>
          <w:szCs w:val="22"/>
        </w:rPr>
        <w:t>.</w:t>
      </w:r>
      <w:r w:rsidRPr="002E7CCE">
        <w:rPr>
          <w:rFonts w:ascii="Arial" w:hAnsi="Arial" w:cs="Arial"/>
          <w:sz w:val="22"/>
          <w:szCs w:val="22"/>
        </w:rPr>
        <w:t xml:space="preserve"> </w:t>
      </w:r>
    </w:p>
    <w:p w14:paraId="6F76610D" w14:textId="1D0A2669" w:rsidR="009D391B" w:rsidRPr="009D391B" w:rsidRDefault="009D391B" w:rsidP="009D391B">
      <w:pPr>
        <w:spacing w:after="240"/>
        <w:ind w:left="708"/>
        <w:jc w:val="both"/>
        <w:rPr>
          <w:rFonts w:ascii="Arial" w:hAnsi="Arial" w:cs="Arial"/>
          <w:noProof/>
          <w:sz w:val="22"/>
          <w:szCs w:val="22"/>
        </w:rPr>
      </w:pPr>
      <w:r w:rsidRPr="009D391B">
        <w:rPr>
          <w:rFonts w:ascii="Arial" w:hAnsi="Arial" w:cs="Arial"/>
          <w:noProof/>
          <w:sz w:val="22"/>
          <w:szCs w:val="22"/>
        </w:rPr>
        <w:t>A continuación, se presentan dos pestañas distintas: una denominada "Seguridad", donde se exhibe un gráfico que categoriza los fallos de seguridad según su gravedad, junto con una lista detallada que resume su impacto en confidencialidad, integridad y disponibilidad. Esta lista</w:t>
      </w:r>
      <w:r>
        <w:rPr>
          <w:rFonts w:ascii="Arial" w:hAnsi="Arial" w:cs="Arial"/>
          <w:noProof/>
          <w:sz w:val="22"/>
          <w:szCs w:val="22"/>
        </w:rPr>
        <w:t xml:space="preserve"> de fallos</w:t>
      </w:r>
      <w:r w:rsidRPr="009D391B">
        <w:rPr>
          <w:rFonts w:ascii="Arial" w:hAnsi="Arial" w:cs="Arial"/>
          <w:noProof/>
          <w:sz w:val="22"/>
          <w:szCs w:val="22"/>
        </w:rPr>
        <w:t xml:space="preserve"> </w:t>
      </w:r>
      <w:r>
        <w:rPr>
          <w:rFonts w:ascii="Arial" w:hAnsi="Arial" w:cs="Arial"/>
          <w:noProof/>
          <w:sz w:val="22"/>
          <w:szCs w:val="22"/>
        </w:rPr>
        <w:t>se puede ordenar</w:t>
      </w:r>
      <w:r w:rsidRPr="009D391B">
        <w:rPr>
          <w:rFonts w:ascii="Arial" w:hAnsi="Arial" w:cs="Arial"/>
          <w:noProof/>
          <w:sz w:val="22"/>
          <w:szCs w:val="22"/>
        </w:rPr>
        <w:t xml:space="preserve"> por antigüedad o gravedad, ya sea de forma ascendente o descendente. La segunda pestaña, llamada "Sostenibilidad", ofrece un gráfico que ilustra la puntuación del dispositivo en aspectos clave como durabilidad, reparabilidad, reciclabilidad, eficiencia climática y uso eficiente de recursos.</w:t>
      </w:r>
    </w:p>
    <w:p w14:paraId="2B762C41" w14:textId="6E8CFBE2" w:rsidR="009D391B" w:rsidRPr="009D391B" w:rsidRDefault="009D391B" w:rsidP="009D391B">
      <w:pPr>
        <w:spacing w:after="240"/>
        <w:ind w:left="708"/>
        <w:jc w:val="both"/>
        <w:rPr>
          <w:rFonts w:ascii="Arial" w:hAnsi="Arial" w:cs="Arial"/>
          <w:noProof/>
          <w:sz w:val="22"/>
          <w:szCs w:val="22"/>
        </w:rPr>
      </w:pPr>
      <w:r w:rsidRPr="009D391B">
        <w:rPr>
          <w:rFonts w:ascii="Arial" w:hAnsi="Arial" w:cs="Arial"/>
          <w:noProof/>
          <w:sz w:val="22"/>
          <w:szCs w:val="22"/>
        </w:rPr>
        <w:t>Desde esta vista, los usuarios tienen la capacidad de agregar o eliminar dispositivos de su perfil</w:t>
      </w:r>
      <w:r w:rsidR="003A4209">
        <w:rPr>
          <w:rFonts w:ascii="Arial" w:hAnsi="Arial" w:cs="Arial"/>
          <w:noProof/>
          <w:sz w:val="22"/>
          <w:szCs w:val="22"/>
        </w:rPr>
        <w:t>.</w:t>
      </w:r>
      <w:r w:rsidRPr="009D391B">
        <w:rPr>
          <w:rFonts w:ascii="Arial" w:hAnsi="Arial" w:cs="Arial"/>
          <w:noProof/>
          <w:sz w:val="22"/>
          <w:szCs w:val="22"/>
        </w:rPr>
        <w:t xml:space="preserve"> </w:t>
      </w:r>
      <w:r w:rsidR="003A4209">
        <w:rPr>
          <w:rFonts w:ascii="Arial" w:hAnsi="Arial" w:cs="Arial"/>
          <w:sz w:val="22"/>
          <w:szCs w:val="22"/>
        </w:rPr>
        <w:t>A</w:t>
      </w:r>
      <w:r w:rsidR="003A4209" w:rsidRPr="002E7CCE">
        <w:rPr>
          <w:rFonts w:ascii="Arial" w:hAnsi="Arial" w:cs="Arial"/>
          <w:sz w:val="22"/>
          <w:szCs w:val="22"/>
        </w:rPr>
        <w:t xml:space="preserve">l </w:t>
      </w:r>
      <w:r w:rsidR="003A4209">
        <w:rPr>
          <w:rFonts w:ascii="Arial" w:hAnsi="Arial" w:cs="Arial"/>
          <w:sz w:val="22"/>
          <w:szCs w:val="22"/>
        </w:rPr>
        <w:t>añadir un dispositivo</w:t>
      </w:r>
      <w:r w:rsidR="003A4209" w:rsidRPr="002E7CCE">
        <w:rPr>
          <w:rFonts w:ascii="Arial" w:hAnsi="Arial" w:cs="Arial"/>
          <w:sz w:val="22"/>
          <w:szCs w:val="22"/>
        </w:rPr>
        <w:t xml:space="preserve"> un icono indicativo aparece en el catálogo para señalar su inclusión.</w:t>
      </w:r>
    </w:p>
    <w:p w14:paraId="37B9D061" w14:textId="77777777" w:rsidR="009D391B" w:rsidRPr="002E7CCE" w:rsidRDefault="009D391B" w:rsidP="009D391B">
      <w:pPr>
        <w:spacing w:after="240"/>
        <w:ind w:left="708"/>
        <w:jc w:val="both"/>
        <w:rPr>
          <w:rFonts w:ascii="Arial" w:hAnsi="Arial" w:cs="Arial"/>
          <w:noProof/>
          <w:sz w:val="22"/>
          <w:szCs w:val="22"/>
        </w:rPr>
      </w:pPr>
    </w:p>
    <w:p w14:paraId="2A4B5190" w14:textId="0231F3B5" w:rsidR="00815F66" w:rsidRDefault="00815F66" w:rsidP="00815F66">
      <w:pPr>
        <w:keepNext/>
        <w:jc w:val="center"/>
      </w:pPr>
      <w:r>
        <w:t xml:space="preserve">   </w:t>
      </w:r>
    </w:p>
    <w:p w14:paraId="0223BE1D" w14:textId="1182A6E8" w:rsidR="007E1615" w:rsidRDefault="007E1615" w:rsidP="00815F66">
      <w:pPr>
        <w:pStyle w:val="Descripcin"/>
        <w:jc w:val="center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635F70B4" w14:textId="77777777" w:rsidTr="00070B5B">
        <w:tc>
          <w:tcPr>
            <w:tcW w:w="4247" w:type="dxa"/>
          </w:tcPr>
          <w:p w14:paraId="7EB3F664" w14:textId="6057A856" w:rsidR="00070B5B" w:rsidRDefault="003A4209" w:rsidP="00070B5B">
            <w:pPr>
              <w:jc w:val="center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DE1C469" wp14:editId="7DF0F4FD">
                  <wp:extent cx="2462478" cy="5472000"/>
                  <wp:effectExtent l="0" t="0" r="1905" b="1905"/>
                  <wp:docPr id="511815166" name="Imagen 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815166" name="Imagen 8" descr="Interfaz de usuario gráfica, Aplicación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D47B" w14:textId="47F043E9" w:rsidR="00070B5B" w:rsidRDefault="00070B5B" w:rsidP="00070B5B">
            <w:pPr>
              <w:pStyle w:val="Descripcin"/>
              <w:jc w:val="center"/>
            </w:pPr>
            <w:bookmarkStart w:id="9" w:name="_Toc157066603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  <w:r>
              <w:t xml:space="preserve">. Detalle de </w:t>
            </w:r>
            <w:r w:rsidR="003A4209">
              <w:t>dispositivo, Pestaña Seguridad</w:t>
            </w:r>
            <w:bookmarkEnd w:id="9"/>
          </w:p>
        </w:tc>
        <w:tc>
          <w:tcPr>
            <w:tcW w:w="4247" w:type="dxa"/>
          </w:tcPr>
          <w:p w14:paraId="15D84DC8" w14:textId="19164524" w:rsidR="00070B5B" w:rsidRDefault="00A73CE1" w:rsidP="00070B5B">
            <w:pPr>
              <w:jc w:val="center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66733E6" wp14:editId="6788960A">
                  <wp:extent cx="2462478" cy="5472000"/>
                  <wp:effectExtent l="0" t="0" r="1905" b="1905"/>
                  <wp:docPr id="1111335778" name="Imagen 13" descr="Interfaz de usuario gráfica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335778" name="Imagen 13" descr="Interfaz de usuario gráfica, Aplicación, Chat o mensaje de text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24434" w14:textId="24B26B30" w:rsidR="00070B5B" w:rsidRDefault="00070B5B" w:rsidP="00070B5B">
            <w:pPr>
              <w:pStyle w:val="Descripcin"/>
              <w:jc w:val="center"/>
            </w:pPr>
            <w:bookmarkStart w:id="10" w:name="_Toc157066604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  <w:r>
              <w:t xml:space="preserve">. </w:t>
            </w:r>
            <w:r w:rsidR="00A73CE1">
              <w:t>Detalle de dispositivo, Pestaña Sostenibilidad</w:t>
            </w:r>
            <w:bookmarkEnd w:id="10"/>
          </w:p>
        </w:tc>
      </w:tr>
    </w:tbl>
    <w:p w14:paraId="30DC9446" w14:textId="77777777" w:rsidR="00070B5B" w:rsidRPr="00070B5B" w:rsidRDefault="00070B5B" w:rsidP="00070B5B">
      <w:pPr>
        <w:rPr>
          <w:lang w:eastAsia="es-ES"/>
        </w:rPr>
      </w:pPr>
    </w:p>
    <w:p w14:paraId="503FDD98" w14:textId="57C43570" w:rsidR="00815F66" w:rsidRDefault="007E1615" w:rsidP="00815F66">
      <w:pPr>
        <w:keepNext/>
        <w:jc w:val="center"/>
      </w:pPr>
      <w:r>
        <w:t xml:space="preserve">  </w:t>
      </w:r>
      <w:r w:rsidR="00815F66">
        <w:t xml:space="preserve">   </w:t>
      </w:r>
    </w:p>
    <w:p w14:paraId="07AC18BF" w14:textId="6AB2AFA1" w:rsidR="0016104C" w:rsidRDefault="0016104C" w:rsidP="00815F66">
      <w:pPr>
        <w:pStyle w:val="Descripcin"/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56E06D3F" w14:textId="77777777" w:rsidTr="00070B5B">
        <w:trPr>
          <w:jc w:val="center"/>
        </w:trPr>
        <w:tc>
          <w:tcPr>
            <w:tcW w:w="4247" w:type="dxa"/>
          </w:tcPr>
          <w:p w14:paraId="04A66954" w14:textId="52EDDC43" w:rsidR="00070B5B" w:rsidRDefault="003A4209" w:rsidP="003A420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A27E490" wp14:editId="0D1E895E">
                  <wp:extent cx="2462478" cy="5472000"/>
                  <wp:effectExtent l="0" t="0" r="1905" b="1905"/>
                  <wp:docPr id="1186596063" name="Imagen 1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596063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057FA" w14:textId="7F23609A" w:rsidR="00070B5B" w:rsidRDefault="00070B5B" w:rsidP="00070B5B">
            <w:pPr>
              <w:pStyle w:val="Descripcin"/>
              <w:jc w:val="center"/>
            </w:pPr>
            <w:bookmarkStart w:id="11" w:name="_Toc157066605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  <w:r>
              <w:t xml:space="preserve">. Ordenación de </w:t>
            </w:r>
            <w:proofErr w:type="spellStart"/>
            <w:r>
              <w:t>CVEs</w:t>
            </w:r>
            <w:bookmarkEnd w:id="11"/>
            <w:proofErr w:type="spellEnd"/>
          </w:p>
        </w:tc>
        <w:tc>
          <w:tcPr>
            <w:tcW w:w="4247" w:type="dxa"/>
          </w:tcPr>
          <w:p w14:paraId="33E55CEF" w14:textId="446F6FAF" w:rsidR="00070B5B" w:rsidRDefault="003A4209" w:rsidP="003A42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C73D5" wp14:editId="6ED51CE3">
                  <wp:extent cx="2462478" cy="5472000"/>
                  <wp:effectExtent l="0" t="0" r="1905" b="1905"/>
                  <wp:docPr id="2068441829" name="Imagen 1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441829" name="Imagen 12" descr="Interfaz de usuario gráfica, Aplicación&#10;&#10;Descripción generada automá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BE656" w14:textId="6D9C883F" w:rsidR="00070B5B" w:rsidRDefault="00070B5B" w:rsidP="00070B5B">
            <w:pPr>
              <w:pStyle w:val="Descripcin"/>
              <w:jc w:val="center"/>
            </w:pPr>
            <w:bookmarkStart w:id="12" w:name="_Toc157066606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  <w:r>
              <w:t xml:space="preserve">. </w:t>
            </w:r>
            <w:r w:rsidR="003A4209">
              <w:t>Samsung Galaxy S5</w:t>
            </w:r>
            <w:r>
              <w:t xml:space="preserve"> añadid</w:t>
            </w:r>
            <w:r w:rsidR="003A4209">
              <w:t>o</w:t>
            </w:r>
            <w:bookmarkEnd w:id="12"/>
          </w:p>
        </w:tc>
      </w:tr>
    </w:tbl>
    <w:p w14:paraId="56547635" w14:textId="6BC6CE7A" w:rsidR="00986C92" w:rsidRDefault="00986C92" w:rsidP="00B13C79">
      <w:pPr>
        <w:jc w:val="both"/>
      </w:pPr>
    </w:p>
    <w:p w14:paraId="5A68031D" w14:textId="2B6E7640" w:rsidR="003D4844" w:rsidRPr="007E1615" w:rsidRDefault="007E1615" w:rsidP="007E1615">
      <w:pPr>
        <w:pStyle w:val="Ttulo3"/>
        <w:numPr>
          <w:ilvl w:val="1"/>
          <w:numId w:val="1"/>
        </w:numPr>
      </w:pPr>
      <w:bookmarkStart w:id="13" w:name="_Toc157066587"/>
      <w:r w:rsidRPr="007E1615">
        <w:t>Detalle de fallo de seguridad</w:t>
      </w:r>
      <w:bookmarkEnd w:id="13"/>
    </w:p>
    <w:p w14:paraId="6EDDC640" w14:textId="43C2A1AF" w:rsidR="00B160F5" w:rsidRPr="002E7CCE" w:rsidRDefault="007E1615" w:rsidP="00FD309C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Al seleccionar un fallo de seguridad o CVE (</w:t>
      </w:r>
      <w:proofErr w:type="spellStart"/>
      <w:r w:rsidRPr="002E7CCE">
        <w:rPr>
          <w:rFonts w:ascii="Arial" w:hAnsi="Arial" w:cs="Arial"/>
          <w:i/>
          <w:iCs/>
          <w:sz w:val="22"/>
          <w:szCs w:val="22"/>
        </w:rPr>
        <w:t>Common</w:t>
      </w:r>
      <w:proofErr w:type="spellEnd"/>
      <w:r w:rsidRPr="002E7CC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2E7CCE">
        <w:rPr>
          <w:rFonts w:ascii="Arial" w:hAnsi="Arial" w:cs="Arial"/>
          <w:i/>
          <w:iCs/>
          <w:sz w:val="22"/>
          <w:szCs w:val="22"/>
        </w:rPr>
        <w:t>Vulnerabilities</w:t>
      </w:r>
      <w:proofErr w:type="spellEnd"/>
      <w:r w:rsidRPr="002E7CCE">
        <w:rPr>
          <w:rFonts w:ascii="Arial" w:hAnsi="Arial" w:cs="Arial"/>
          <w:i/>
          <w:iCs/>
          <w:sz w:val="22"/>
          <w:szCs w:val="22"/>
        </w:rPr>
        <w:t xml:space="preserve"> and </w:t>
      </w:r>
      <w:proofErr w:type="spellStart"/>
      <w:r w:rsidRPr="002E7CCE">
        <w:rPr>
          <w:rFonts w:ascii="Arial" w:hAnsi="Arial" w:cs="Arial"/>
          <w:i/>
          <w:iCs/>
          <w:sz w:val="22"/>
          <w:szCs w:val="22"/>
        </w:rPr>
        <w:t>Exposures</w:t>
      </w:r>
      <w:proofErr w:type="spellEnd"/>
      <w:r w:rsidRPr="002E7CCE">
        <w:rPr>
          <w:rFonts w:ascii="Arial" w:hAnsi="Arial" w:cs="Arial"/>
          <w:sz w:val="22"/>
          <w:szCs w:val="22"/>
        </w:rPr>
        <w:t>), se presenta información detallada, incluyendo el identificador del CVE, descripción, gravedad e impacto en confidencialidad, integridad y disponibilidad. Para aquellos</w:t>
      </w:r>
      <w:r w:rsidR="00FD309C" w:rsidRPr="002E7CCE">
        <w:rPr>
          <w:rFonts w:ascii="Arial" w:hAnsi="Arial" w:cs="Arial"/>
          <w:sz w:val="22"/>
          <w:szCs w:val="22"/>
        </w:rPr>
        <w:t xml:space="preserve"> usuarios</w:t>
      </w:r>
      <w:r w:rsidRPr="002E7CCE">
        <w:rPr>
          <w:rFonts w:ascii="Arial" w:hAnsi="Arial" w:cs="Arial"/>
          <w:sz w:val="22"/>
          <w:szCs w:val="22"/>
        </w:rPr>
        <w:t xml:space="preserve"> no familiarizados con estos conceptos, se proporciona un icono informativo.</w:t>
      </w:r>
    </w:p>
    <w:p w14:paraId="0EFB9D3A" w14:textId="3EB77557" w:rsidR="00815F66" w:rsidRDefault="00815F66" w:rsidP="00815F66">
      <w:pPr>
        <w:keepNext/>
        <w:jc w:val="center"/>
      </w:pPr>
      <w:r>
        <w:t xml:space="preserve">    </w:t>
      </w:r>
    </w:p>
    <w:p w14:paraId="4B1A66C5" w14:textId="5CA77C58" w:rsidR="00B160F5" w:rsidRDefault="00B160F5" w:rsidP="00815F66">
      <w:pPr>
        <w:pStyle w:val="Descripcin"/>
        <w:jc w:val="center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0A310141" w14:textId="77777777" w:rsidTr="00070B5B">
        <w:tc>
          <w:tcPr>
            <w:tcW w:w="4247" w:type="dxa"/>
          </w:tcPr>
          <w:p w14:paraId="489F2535" w14:textId="430DD71E" w:rsidR="00070B5B" w:rsidRDefault="00A73CE1" w:rsidP="00A73CE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02608F" wp14:editId="384D6B6A">
                  <wp:extent cx="2462478" cy="5472000"/>
                  <wp:effectExtent l="0" t="0" r="1905" b="1905"/>
                  <wp:docPr id="70198154" name="Imagen 14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98154" name="Imagen 14" descr="Interfaz de usuario gráfica, Aplicación, Teams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FF729" w14:textId="1C634397" w:rsidR="00070B5B" w:rsidRDefault="00070B5B" w:rsidP="00070B5B">
            <w:pPr>
              <w:pStyle w:val="Descripcin"/>
              <w:jc w:val="center"/>
            </w:pPr>
            <w:bookmarkStart w:id="14" w:name="_Toc157066607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  <w:r>
              <w:t>. Detalle de CVE</w:t>
            </w:r>
            <w:bookmarkEnd w:id="14"/>
            <w:r>
              <w:t xml:space="preserve">                          </w:t>
            </w:r>
          </w:p>
        </w:tc>
        <w:tc>
          <w:tcPr>
            <w:tcW w:w="4247" w:type="dxa"/>
          </w:tcPr>
          <w:p w14:paraId="3D9E59DE" w14:textId="7D92BCF8" w:rsidR="00070B5B" w:rsidRDefault="00A73CE1" w:rsidP="00A73C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686B5C" wp14:editId="32CFFAFA">
                  <wp:extent cx="2462478" cy="5472000"/>
                  <wp:effectExtent l="0" t="0" r="1905" b="1905"/>
                  <wp:docPr id="65074194" name="Imagen 15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74194" name="Imagen 15" descr="Texto, Carta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9C3FF" w14:textId="7EEA7608" w:rsidR="00070B5B" w:rsidRDefault="00070B5B" w:rsidP="00070B5B">
            <w:pPr>
              <w:pStyle w:val="Descripcin"/>
              <w:jc w:val="center"/>
            </w:pPr>
            <w:bookmarkStart w:id="15" w:name="_Toc157066608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  <w:r>
              <w:t xml:space="preserve">. </w:t>
            </w:r>
            <w:proofErr w:type="spellStart"/>
            <w:r>
              <w:t>Info</w:t>
            </w:r>
            <w:proofErr w:type="spellEnd"/>
            <w:r>
              <w:t xml:space="preserve"> sobre Impacto</w:t>
            </w:r>
            <w:bookmarkEnd w:id="15"/>
          </w:p>
        </w:tc>
      </w:tr>
    </w:tbl>
    <w:p w14:paraId="26335967" w14:textId="6A0DEACF" w:rsidR="00BA733C" w:rsidRDefault="00BA733C" w:rsidP="00B13C79">
      <w:pPr>
        <w:jc w:val="both"/>
      </w:pPr>
    </w:p>
    <w:p w14:paraId="3F00F2E9" w14:textId="4F4C9ACE" w:rsidR="00FD309C" w:rsidRDefault="00FD309C" w:rsidP="00FD309C">
      <w:pPr>
        <w:pStyle w:val="Ttulo3"/>
        <w:numPr>
          <w:ilvl w:val="1"/>
          <w:numId w:val="1"/>
        </w:numPr>
      </w:pPr>
      <w:bookmarkStart w:id="16" w:name="_Toc157066588"/>
      <w:r>
        <w:t>Pestaña Perfil</w:t>
      </w:r>
      <w:bookmarkEnd w:id="16"/>
    </w:p>
    <w:p w14:paraId="3603A537" w14:textId="678DAEB2" w:rsidR="00BA733C" w:rsidRPr="002E7CCE" w:rsidRDefault="00FD309C" w:rsidP="00FD309C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En la pestaña de Perfil, se exhibe un gráfico que refleja la puntuación de seguridad</w:t>
      </w:r>
      <w:r w:rsidR="00A73CE1">
        <w:rPr>
          <w:rFonts w:ascii="Arial" w:hAnsi="Arial" w:cs="Arial"/>
          <w:sz w:val="22"/>
          <w:szCs w:val="22"/>
        </w:rPr>
        <w:t xml:space="preserve"> y sostenibilidad</w:t>
      </w:r>
      <w:r w:rsidRPr="002E7CCE">
        <w:rPr>
          <w:rFonts w:ascii="Arial" w:hAnsi="Arial" w:cs="Arial"/>
          <w:sz w:val="22"/>
          <w:szCs w:val="22"/>
        </w:rPr>
        <w:t xml:space="preserve"> global del usuario, basada en </w:t>
      </w:r>
      <w:r w:rsidR="00A73CE1">
        <w:rPr>
          <w:rFonts w:ascii="Arial" w:hAnsi="Arial" w:cs="Arial"/>
          <w:sz w:val="22"/>
          <w:szCs w:val="22"/>
        </w:rPr>
        <w:t>los dispositivos</w:t>
      </w:r>
      <w:r w:rsidRPr="002E7CCE">
        <w:rPr>
          <w:rFonts w:ascii="Arial" w:hAnsi="Arial" w:cs="Arial"/>
          <w:sz w:val="22"/>
          <w:szCs w:val="22"/>
        </w:rPr>
        <w:t xml:space="preserve"> agregad</w:t>
      </w:r>
      <w:r w:rsidR="00A73CE1">
        <w:rPr>
          <w:rFonts w:ascii="Arial" w:hAnsi="Arial" w:cs="Arial"/>
          <w:sz w:val="22"/>
          <w:szCs w:val="22"/>
        </w:rPr>
        <w:t>o</w:t>
      </w:r>
      <w:r w:rsidRPr="002E7CCE">
        <w:rPr>
          <w:rFonts w:ascii="Arial" w:hAnsi="Arial" w:cs="Arial"/>
          <w:sz w:val="22"/>
          <w:szCs w:val="22"/>
        </w:rPr>
        <w:t xml:space="preserve">s al perfil. La lista de </w:t>
      </w:r>
      <w:r w:rsidR="00A73CE1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incluid</w:t>
      </w:r>
      <w:r w:rsidR="00A73CE1">
        <w:rPr>
          <w:rFonts w:ascii="Arial" w:hAnsi="Arial" w:cs="Arial"/>
          <w:sz w:val="22"/>
          <w:szCs w:val="22"/>
        </w:rPr>
        <w:t>o</w:t>
      </w:r>
      <w:r w:rsidRPr="002E7CCE">
        <w:rPr>
          <w:rFonts w:ascii="Arial" w:hAnsi="Arial" w:cs="Arial"/>
          <w:sz w:val="22"/>
          <w:szCs w:val="22"/>
        </w:rPr>
        <w:t>s se presenta para un control más detallado, permitiendo ordenarla por seguridad</w:t>
      </w:r>
      <w:r w:rsidR="00EE3922">
        <w:rPr>
          <w:rFonts w:ascii="Arial" w:hAnsi="Arial" w:cs="Arial"/>
          <w:sz w:val="22"/>
          <w:szCs w:val="22"/>
        </w:rPr>
        <w:t xml:space="preserve"> o sostenibilidad</w:t>
      </w:r>
      <w:r w:rsidRPr="002E7CCE">
        <w:rPr>
          <w:rFonts w:ascii="Arial" w:hAnsi="Arial" w:cs="Arial"/>
          <w:sz w:val="22"/>
          <w:szCs w:val="22"/>
        </w:rPr>
        <w:t>, ya sea de forma ascendente o descendente.</w:t>
      </w:r>
    </w:p>
    <w:p w14:paraId="76927773" w14:textId="6C16AB11" w:rsidR="00815F66" w:rsidRDefault="00815F66" w:rsidP="00815F66">
      <w:pPr>
        <w:keepNext/>
        <w:jc w:val="center"/>
      </w:pPr>
      <w:r>
        <w:lastRenderedPageBreak/>
        <w:t xml:space="preserve"> </w:t>
      </w:r>
      <w:r w:rsidR="00EE3922">
        <w:rPr>
          <w:noProof/>
        </w:rPr>
        <w:drawing>
          <wp:inline distT="0" distB="0" distL="0" distR="0" wp14:anchorId="3CADA5C2" wp14:editId="5933EE65">
            <wp:extent cx="2462478" cy="5472000"/>
            <wp:effectExtent l="0" t="0" r="1905" b="1905"/>
            <wp:docPr id="755513513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3513" name="Imagen 16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78" cy="54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D0C8" w14:textId="0B849747" w:rsidR="002B073D" w:rsidRDefault="00815F66" w:rsidP="00EE3922">
      <w:pPr>
        <w:pStyle w:val="Descripcin"/>
        <w:jc w:val="center"/>
      </w:pPr>
      <w:bookmarkStart w:id="17" w:name="_Toc15706660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Pestaña Perfil de CIBEL</w:t>
      </w:r>
      <w:bookmarkEnd w:id="17"/>
    </w:p>
    <w:p w14:paraId="4BAC136C" w14:textId="6D7ED2C5" w:rsidR="002B073D" w:rsidRDefault="00B60868" w:rsidP="001C2D28">
      <w:pPr>
        <w:pStyle w:val="Ttulo2"/>
        <w:numPr>
          <w:ilvl w:val="0"/>
          <w:numId w:val="1"/>
        </w:numPr>
      </w:pPr>
      <w:bookmarkStart w:id="18" w:name="_Toc157066589"/>
      <w:r>
        <w:t>Arquitectura</w:t>
      </w:r>
      <w:bookmarkEnd w:id="18"/>
    </w:p>
    <w:p w14:paraId="16B20A86" w14:textId="15F84AB0" w:rsidR="001C2D28" w:rsidRDefault="001C2D28" w:rsidP="002E7CCE">
      <w:pPr>
        <w:spacing w:after="240"/>
        <w:ind w:left="360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i/>
          <w:iCs/>
          <w:sz w:val="22"/>
          <w:szCs w:val="22"/>
        </w:rPr>
        <w:t>C</w:t>
      </w:r>
      <w:r w:rsidR="006827E7" w:rsidRPr="002E7CCE">
        <w:rPr>
          <w:rFonts w:ascii="Arial" w:hAnsi="Arial" w:cs="Arial"/>
          <w:i/>
          <w:iCs/>
          <w:sz w:val="22"/>
          <w:szCs w:val="22"/>
        </w:rPr>
        <w:t>IBEL</w:t>
      </w:r>
      <w:r w:rsidRPr="002E7CCE">
        <w:rPr>
          <w:rFonts w:ascii="Arial" w:hAnsi="Arial" w:cs="Arial"/>
          <w:sz w:val="22"/>
          <w:szCs w:val="22"/>
        </w:rPr>
        <w:t xml:space="preserve"> se compone de dos elementos principales: un </w:t>
      </w:r>
      <w:r w:rsidR="006827E7" w:rsidRPr="002E7CCE">
        <w:rPr>
          <w:rFonts w:ascii="Arial" w:hAnsi="Arial" w:cs="Arial"/>
          <w:sz w:val="22"/>
          <w:szCs w:val="22"/>
        </w:rPr>
        <w:t>servicio</w:t>
      </w:r>
      <w:r w:rsidRPr="002E7CCE">
        <w:rPr>
          <w:rFonts w:ascii="Arial" w:hAnsi="Arial" w:cs="Arial"/>
          <w:sz w:val="22"/>
          <w:szCs w:val="22"/>
        </w:rPr>
        <w:t xml:space="preserve"> REST que actúa como fuente centralizada de datos, almacenando información detallada sobre </w:t>
      </w:r>
      <w:r w:rsidR="00EE3922">
        <w:rPr>
          <w:rFonts w:ascii="Arial" w:hAnsi="Arial" w:cs="Arial"/>
          <w:sz w:val="22"/>
          <w:szCs w:val="22"/>
        </w:rPr>
        <w:t>dispositivos</w:t>
      </w:r>
      <w:r w:rsidR="006827E7" w:rsidRPr="002E7CCE">
        <w:rPr>
          <w:rFonts w:ascii="Arial" w:hAnsi="Arial" w:cs="Arial"/>
          <w:sz w:val="22"/>
          <w:szCs w:val="22"/>
        </w:rPr>
        <w:t xml:space="preserve"> y vulnerabilidades; y una aplicación para la plataforma </w:t>
      </w:r>
      <w:r w:rsidR="006827E7" w:rsidRPr="00D342E0">
        <w:rPr>
          <w:rFonts w:ascii="Arial" w:hAnsi="Arial" w:cs="Arial"/>
          <w:i/>
          <w:iCs/>
          <w:sz w:val="22"/>
          <w:szCs w:val="22"/>
        </w:rPr>
        <w:t>Android</w:t>
      </w:r>
      <w:r w:rsidR="006827E7" w:rsidRPr="002E7CCE">
        <w:rPr>
          <w:rFonts w:ascii="Arial" w:hAnsi="Arial" w:cs="Arial"/>
          <w:sz w:val="22"/>
          <w:szCs w:val="22"/>
        </w:rPr>
        <w:t xml:space="preserve"> que accede a esta información y proporciona una interfaz intuitiva para que los usuarios puedan registrar y gestionar </w:t>
      </w:r>
      <w:r w:rsidR="00BF4A42">
        <w:rPr>
          <w:rFonts w:ascii="Arial" w:hAnsi="Arial" w:cs="Arial"/>
          <w:sz w:val="22"/>
          <w:szCs w:val="22"/>
        </w:rPr>
        <w:t xml:space="preserve">los dispositivos </w:t>
      </w:r>
      <w:proofErr w:type="spellStart"/>
      <w:r w:rsidR="00BF4A42">
        <w:rPr>
          <w:rFonts w:ascii="Arial" w:hAnsi="Arial" w:cs="Arial"/>
          <w:sz w:val="22"/>
          <w:szCs w:val="22"/>
        </w:rPr>
        <w:t>IoT</w:t>
      </w:r>
      <w:proofErr w:type="spellEnd"/>
      <w:r w:rsidR="006827E7" w:rsidRPr="002E7CCE">
        <w:rPr>
          <w:rFonts w:ascii="Arial" w:hAnsi="Arial" w:cs="Arial"/>
          <w:sz w:val="22"/>
          <w:szCs w:val="22"/>
        </w:rPr>
        <w:t xml:space="preserve"> que usan.</w:t>
      </w:r>
    </w:p>
    <w:p w14:paraId="42D1CC86" w14:textId="7C80B174" w:rsidR="00B60868" w:rsidRPr="002E7CCE" w:rsidRDefault="00B60868" w:rsidP="00B60868">
      <w:pPr>
        <w:spacing w:after="240"/>
        <w:ind w:left="360"/>
        <w:jc w:val="both"/>
        <w:rPr>
          <w:rFonts w:ascii="Arial" w:hAnsi="Arial" w:cs="Arial"/>
          <w:sz w:val="22"/>
          <w:szCs w:val="22"/>
        </w:rPr>
      </w:pPr>
      <w:r w:rsidRPr="00B60868">
        <w:rPr>
          <w:rFonts w:ascii="Arial" w:hAnsi="Arial" w:cs="Arial"/>
          <w:sz w:val="22"/>
          <w:szCs w:val="22"/>
        </w:rPr>
        <w:t>En esta sección se explica la arquitectura utilizada tanto para el desarrollo del servicio REST, como de la aplicación Android.</w:t>
      </w:r>
    </w:p>
    <w:p w14:paraId="7C8C04C7" w14:textId="06E2D821" w:rsidR="002B073D" w:rsidRDefault="00970CD9" w:rsidP="001C2D28">
      <w:pPr>
        <w:pStyle w:val="Ttulo3"/>
        <w:numPr>
          <w:ilvl w:val="1"/>
          <w:numId w:val="1"/>
        </w:numPr>
      </w:pPr>
      <w:bookmarkStart w:id="19" w:name="_Toc157066590"/>
      <w:r>
        <w:t>S</w:t>
      </w:r>
      <w:r w:rsidR="002E7CCE">
        <w:t>ervicio REST</w:t>
      </w:r>
      <w:bookmarkEnd w:id="19"/>
    </w:p>
    <w:p w14:paraId="12258856" w14:textId="77777777" w:rsidR="001C2D28" w:rsidRPr="00960EBB" w:rsidRDefault="001C2D28" w:rsidP="002E7CCE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desarrollar el servicio REST se ha seguido la</w:t>
      </w:r>
      <w:r w:rsidRPr="00960EBB">
        <w:rPr>
          <w:rFonts w:ascii="Arial" w:hAnsi="Arial" w:cs="Arial"/>
          <w:sz w:val="22"/>
          <w:szCs w:val="22"/>
        </w:rPr>
        <w:t xml:space="preserve"> arquitectura en capas típica de las aplicaciones </w:t>
      </w:r>
      <w:r w:rsidRPr="00D04FE6">
        <w:rPr>
          <w:rFonts w:ascii="Arial" w:hAnsi="Arial" w:cs="Arial"/>
          <w:i/>
          <w:iCs/>
          <w:sz w:val="22"/>
          <w:szCs w:val="22"/>
        </w:rPr>
        <w:t xml:space="preserve">Spring </w:t>
      </w:r>
      <w:proofErr w:type="spellStart"/>
      <w:r w:rsidRPr="00D04FE6">
        <w:rPr>
          <w:rFonts w:ascii="Arial" w:hAnsi="Arial" w:cs="Arial"/>
          <w:i/>
          <w:iCs/>
          <w:sz w:val="22"/>
          <w:szCs w:val="22"/>
        </w:rPr>
        <w:t>Boot</w:t>
      </w:r>
      <w:proofErr w:type="spellEnd"/>
      <w:r>
        <w:rPr>
          <w:rFonts w:ascii="Arial" w:hAnsi="Arial" w:cs="Arial"/>
          <w:sz w:val="22"/>
          <w:szCs w:val="22"/>
        </w:rPr>
        <w:t>, que</w:t>
      </w:r>
      <w:r w:rsidRPr="00960EBB">
        <w:rPr>
          <w:rFonts w:ascii="Arial" w:hAnsi="Arial" w:cs="Arial"/>
          <w:sz w:val="22"/>
          <w:szCs w:val="22"/>
        </w:rPr>
        <w:t xml:space="preserve"> sigue un enfoque de separación de responsabilidades y promueve </w:t>
      </w:r>
      <w:proofErr w:type="gramStart"/>
      <w:r>
        <w:rPr>
          <w:rFonts w:ascii="Arial" w:hAnsi="Arial" w:cs="Arial"/>
          <w:sz w:val="22"/>
          <w:szCs w:val="22"/>
        </w:rPr>
        <w:t>la</w:t>
      </w:r>
      <w:r w:rsidRPr="00960EBB">
        <w:rPr>
          <w:rFonts w:ascii="Arial" w:hAnsi="Arial" w:cs="Arial"/>
          <w:sz w:val="22"/>
          <w:szCs w:val="22"/>
        </w:rPr>
        <w:t xml:space="preserve"> modularidad</w:t>
      </w:r>
      <w:proofErr w:type="gramEnd"/>
      <w:r w:rsidRPr="00960EBB">
        <w:rPr>
          <w:rFonts w:ascii="Arial" w:hAnsi="Arial" w:cs="Arial"/>
          <w:sz w:val="22"/>
          <w:szCs w:val="22"/>
        </w:rPr>
        <w:t xml:space="preserve"> y la reutilización del código. A continuación, se describen las capas principales de esta arquitectura:</w:t>
      </w:r>
    </w:p>
    <w:p w14:paraId="44EBFDEE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Controller</w:t>
      </w:r>
      <w:proofErr w:type="spellEnd"/>
      <w:r w:rsidRPr="00C7338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Layer</w:t>
      </w:r>
      <w:proofErr w:type="spellEnd"/>
      <w:r w:rsidRPr="00960EBB">
        <w:rPr>
          <w:rFonts w:ascii="Arial" w:hAnsi="Arial" w:cs="Arial"/>
          <w:sz w:val="22"/>
          <w:szCs w:val="22"/>
        </w:rPr>
        <w:t xml:space="preserve">: Esta capa se encarga de recibir las solicitudes HTTP y gestionar la interacción con los clientes. Los controladores son responsables </w:t>
      </w:r>
      <w:r w:rsidRPr="00960EBB">
        <w:rPr>
          <w:rFonts w:ascii="Arial" w:hAnsi="Arial" w:cs="Arial"/>
          <w:sz w:val="22"/>
          <w:szCs w:val="22"/>
        </w:rPr>
        <w:lastRenderedPageBreak/>
        <w:t>de manejar las peticiones, llamar a los servicios correspondientes y devolver las respuestas adecuadas al cliente. Aquí se definen las rutas y los puntos de entrada de la aplicación.</w:t>
      </w:r>
    </w:p>
    <w:p w14:paraId="2C797BE0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Service</w:t>
      </w:r>
      <w:proofErr w:type="spellEnd"/>
      <w:r w:rsidRPr="00C7338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Layer</w:t>
      </w:r>
      <w:proofErr w:type="spellEnd"/>
      <w:r w:rsidRPr="00960EBB">
        <w:rPr>
          <w:rFonts w:ascii="Arial" w:hAnsi="Arial" w:cs="Arial"/>
          <w:sz w:val="22"/>
          <w:szCs w:val="22"/>
        </w:rPr>
        <w:t>: La capa de servicios contiene la lógica de negocio de la aplicación. Los servicios se encargan de procesar y transformar los datos, aplicar reglas de negocio y coordinar las operaciones entre las capas superiores e inferiores. Aquí se implementan las funcionalidades principales de la aplicación.</w:t>
      </w:r>
    </w:p>
    <w:p w14:paraId="4B920B87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Repository</w:t>
      </w:r>
      <w:proofErr w:type="spellEnd"/>
      <w:r w:rsidRPr="00C7338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Layer</w:t>
      </w:r>
      <w:proofErr w:type="spellEnd"/>
      <w:r w:rsidRPr="00960EBB">
        <w:rPr>
          <w:rFonts w:ascii="Arial" w:hAnsi="Arial" w:cs="Arial"/>
          <w:sz w:val="22"/>
          <w:szCs w:val="22"/>
        </w:rPr>
        <w:t xml:space="preserve">: Esta capa se encarga de interactuar con la capa de persistencia, que puede ser una base de datos relacional, una base de datos NoSQL u otro sistema de almacenamiento. Los repositorios proporcionan métodos para realizar operaciones CRUD (Crear, Leer, Actualizar, Eliminar) en las entidades de la aplicación y abstraen los detalles específicos del almacenamiento de datos. </w:t>
      </w:r>
    </w:p>
    <w:p w14:paraId="3CD11B00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r w:rsidRPr="00960EBB">
        <w:rPr>
          <w:rFonts w:ascii="Arial" w:hAnsi="Arial" w:cs="Arial"/>
          <w:sz w:val="22"/>
          <w:szCs w:val="22"/>
        </w:rPr>
        <w:t>Entidades:</w:t>
      </w:r>
      <w:r>
        <w:rPr>
          <w:rFonts w:ascii="Arial" w:hAnsi="Arial" w:cs="Arial"/>
          <w:sz w:val="22"/>
          <w:szCs w:val="22"/>
        </w:rPr>
        <w:t xml:space="preserve"> R</w:t>
      </w:r>
      <w:r w:rsidRPr="00960EBB">
        <w:rPr>
          <w:rFonts w:ascii="Arial" w:hAnsi="Arial" w:cs="Arial"/>
          <w:sz w:val="22"/>
          <w:szCs w:val="22"/>
        </w:rPr>
        <w:t>epresentan los objetos del dominio de la aplicación y encapsulan los datos y comportamientos asociados. Estas entidades mapean directamente a</w:t>
      </w:r>
      <w:r>
        <w:rPr>
          <w:rFonts w:ascii="Arial" w:hAnsi="Arial" w:cs="Arial"/>
          <w:sz w:val="22"/>
          <w:szCs w:val="22"/>
        </w:rPr>
        <w:t>l sistema de almacenamiento.</w:t>
      </w:r>
    </w:p>
    <w:p w14:paraId="3D05AA7D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r w:rsidRPr="00C7338E">
        <w:rPr>
          <w:rFonts w:ascii="Arial" w:hAnsi="Arial" w:cs="Arial"/>
          <w:sz w:val="22"/>
          <w:szCs w:val="22"/>
        </w:rPr>
        <w:t xml:space="preserve">Base de Datos: Almacena los datos de la aplicación de manera persistente. </w:t>
      </w:r>
    </w:p>
    <w:p w14:paraId="265D41C0" w14:textId="77777777" w:rsidR="001C2D28" w:rsidRPr="001C2D28" w:rsidRDefault="001C2D28" w:rsidP="00E9078B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1C2D28">
        <w:rPr>
          <w:rFonts w:ascii="Arial" w:hAnsi="Arial" w:cs="Arial"/>
          <w:sz w:val="22"/>
          <w:szCs w:val="22"/>
        </w:rPr>
        <w:t>Concretamente, el diagrama de componentes que representa la arquitectura del servicio es el que se muestra a continuación, donde pueden observarse de manera organizada los diferentes componentes distribuidos en cada capa, los cuales se conectan mediante interfaces proporcionadas por la capa inferior hacia la superior.</w:t>
      </w:r>
    </w:p>
    <w:p w14:paraId="43E654B2" w14:textId="77777777" w:rsidR="00815F66" w:rsidRDefault="00970CD9" w:rsidP="00815F66">
      <w:pPr>
        <w:keepNext/>
        <w:jc w:val="both"/>
      </w:pPr>
      <w:r>
        <w:rPr>
          <w:noProof/>
        </w:rPr>
        <w:drawing>
          <wp:inline distT="0" distB="0" distL="0" distR="0" wp14:anchorId="1F6DDCDB" wp14:editId="6B22FAFA">
            <wp:extent cx="5400040" cy="2473325"/>
            <wp:effectExtent l="0" t="0" r="0" b="3175"/>
            <wp:docPr id="715374427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4427" name="Imagen 22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7266" w14:textId="13C11214" w:rsidR="001C2D28" w:rsidRDefault="00815F66" w:rsidP="00815F66">
      <w:pPr>
        <w:pStyle w:val="Descripcin"/>
        <w:jc w:val="center"/>
      </w:pPr>
      <w:bookmarkStart w:id="20" w:name="_Toc15706661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 Diagrama de componentes del servicio REST</w:t>
      </w:r>
      <w:bookmarkEnd w:id="20"/>
    </w:p>
    <w:p w14:paraId="4D3A3489" w14:textId="77777777" w:rsidR="00B60868" w:rsidRDefault="00B60868" w:rsidP="00970CD9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</w:p>
    <w:p w14:paraId="3D6E699F" w14:textId="40241B5C" w:rsidR="00933056" w:rsidRDefault="00933056" w:rsidP="00933056">
      <w:pPr>
        <w:pStyle w:val="Ttulo3"/>
        <w:numPr>
          <w:ilvl w:val="1"/>
          <w:numId w:val="1"/>
        </w:numPr>
      </w:pPr>
      <w:bookmarkStart w:id="21" w:name="_Toc157066591"/>
      <w:r>
        <w:t>Aplicación Android</w:t>
      </w:r>
      <w:bookmarkEnd w:id="21"/>
    </w:p>
    <w:p w14:paraId="31342D5C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La arquitectura del proyecto se basa en el patrón MVP, que proporciona una separación clara de responsabilidades entre la</w:t>
      </w:r>
      <w:r>
        <w:rPr>
          <w:rFonts w:ascii="Arial" w:hAnsi="Arial" w:cs="Arial"/>
          <w:sz w:val="22"/>
          <w:szCs w:val="22"/>
        </w:rPr>
        <w:t xml:space="preserve"> lógica de negocio, la interfaz de usuario y la comunicación entre ambas.</w:t>
      </w:r>
      <w:r w:rsidRPr="00413C86">
        <w:rPr>
          <w:rFonts w:ascii="Arial" w:hAnsi="Arial" w:cs="Arial"/>
          <w:sz w:val="22"/>
          <w:szCs w:val="22"/>
        </w:rPr>
        <w:t xml:space="preserve"> </w:t>
      </w:r>
    </w:p>
    <w:p w14:paraId="39BCDEBD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 xml:space="preserve">En el patrón MVP, el modelo representa los datos y la lógica de negocio de la aplicación. Esta capa se encarga de acceder y gestionar los datos, así como de </w:t>
      </w:r>
      <w:r w:rsidRPr="00413C86">
        <w:rPr>
          <w:rFonts w:ascii="Arial" w:hAnsi="Arial" w:cs="Arial"/>
          <w:sz w:val="22"/>
          <w:szCs w:val="22"/>
        </w:rPr>
        <w:lastRenderedPageBreak/>
        <w:t>realizar operaciones relacionadas con la lógica de negocio. El modelo se comunica con las otras capas a través de interfaces definidas.</w:t>
      </w:r>
    </w:p>
    <w:p w14:paraId="1DB9DAF8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La vista es la capa encargada de la interfaz de usuario y la presentación de los datos al usuario. Se encarga de mostrar la información y recoger las interacciones del usuario. La vista no realiza ninguna lógica de negocio directamente, sino que se comunica con el presentador para solicitar los datos necesarios y enviar las acciones del usuario.</w:t>
      </w:r>
    </w:p>
    <w:p w14:paraId="7E121B8E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El presentador actúa como intermediario entre el modelo y la vista. Recibe las peticiones de la vista y se encarga de procesarlas, acceder al modelo si es necesario y devolver los resultados a la vista. El presentador también puede contener la lógica de negocio adicional que no corresponde al modelo ni a la vista.</w:t>
      </w:r>
    </w:p>
    <w:p w14:paraId="17B81106" w14:textId="77777777" w:rsidR="0025339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El patrón MVP facilita la separación de responsabilidades, lo que permite una mejor organización del código y una mayor facilidad para realizar pruebas unitarias. Además, al separar la lógica de negocio de la interfaz de usuario, se mejora la mantenibilidad y la escalabilidad del proyecto.</w:t>
      </w:r>
    </w:p>
    <w:p w14:paraId="0B71BF04" w14:textId="77777777" w:rsidR="00253396" w:rsidRDefault="00253396" w:rsidP="00253396">
      <w:pPr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A continuación, se muestra el diagrama de componentes que representa la arquitectura a alto nivel, incluyendo las interfaces clave</w:t>
      </w:r>
      <w:r>
        <w:rPr>
          <w:rFonts w:ascii="Arial" w:hAnsi="Arial" w:cs="Arial"/>
          <w:sz w:val="22"/>
          <w:szCs w:val="22"/>
        </w:rPr>
        <w:t>. Hay 7 parejas vista-presentador:</w:t>
      </w:r>
    </w:p>
    <w:p w14:paraId="25B9B9E5" w14:textId="77777777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C32E6E">
        <w:rPr>
          <w:rFonts w:ascii="Arial" w:hAnsi="Arial" w:cs="Arial"/>
          <w:i/>
          <w:iCs/>
          <w:sz w:val="22"/>
          <w:szCs w:val="22"/>
        </w:rPr>
        <w:t>Main</w:t>
      </w:r>
      <w:proofErr w:type="spellEnd"/>
      <w:r>
        <w:rPr>
          <w:rFonts w:ascii="Arial" w:hAnsi="Arial" w:cs="Arial"/>
          <w:sz w:val="22"/>
          <w:szCs w:val="22"/>
        </w:rPr>
        <w:t xml:space="preserve">: es la única </w:t>
      </w:r>
      <w:proofErr w:type="spellStart"/>
      <w:r w:rsidRPr="00C32E6E">
        <w:rPr>
          <w:rFonts w:ascii="Arial" w:hAnsi="Arial" w:cs="Arial"/>
          <w:i/>
          <w:iCs/>
          <w:sz w:val="22"/>
          <w:szCs w:val="22"/>
        </w:rPr>
        <w:t>Activity</w:t>
      </w:r>
      <w:proofErr w:type="spellEnd"/>
      <w:r>
        <w:rPr>
          <w:rFonts w:ascii="Arial" w:hAnsi="Arial" w:cs="Arial"/>
          <w:sz w:val="22"/>
          <w:szCs w:val="22"/>
        </w:rPr>
        <w:t xml:space="preserve"> de la aplicación, se encarga de gestionar la barra de navegación inferior y mostrar el </w:t>
      </w:r>
      <w:proofErr w:type="spellStart"/>
      <w:r w:rsidRPr="00C32E6E">
        <w:rPr>
          <w:rFonts w:ascii="Arial" w:hAnsi="Arial" w:cs="Arial"/>
          <w:i/>
          <w:iCs/>
          <w:sz w:val="22"/>
          <w:szCs w:val="22"/>
        </w:rPr>
        <w:t>Fragment</w:t>
      </w:r>
      <w:proofErr w:type="spellEnd"/>
      <w:r>
        <w:rPr>
          <w:rFonts w:ascii="Arial" w:hAnsi="Arial" w:cs="Arial"/>
          <w:sz w:val="22"/>
          <w:szCs w:val="22"/>
        </w:rPr>
        <w:t xml:space="preserve"> correspondiente en función de la pestaña que se seleccione, así como configurar detalles de la barra de herramientas superior.</w:t>
      </w:r>
    </w:p>
    <w:p w14:paraId="611D5DEE" w14:textId="669A0DF8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Catalogo</w:t>
      </w:r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pestaña </w:t>
      </w:r>
      <w:r>
        <w:rPr>
          <w:rFonts w:ascii="Arial" w:hAnsi="Arial" w:cs="Arial"/>
          <w:i/>
          <w:iCs/>
          <w:sz w:val="22"/>
          <w:szCs w:val="22"/>
        </w:rPr>
        <w:t>Home</w:t>
      </w:r>
      <w:r>
        <w:rPr>
          <w:rFonts w:ascii="Arial" w:hAnsi="Arial" w:cs="Arial"/>
          <w:sz w:val="22"/>
          <w:szCs w:val="22"/>
        </w:rPr>
        <w:t xml:space="preserve">, la cual muestra la lista completa de categorías y </w:t>
      </w:r>
      <w:r w:rsidR="003355A7">
        <w:rPr>
          <w:rFonts w:ascii="Arial" w:hAnsi="Arial" w:cs="Arial"/>
          <w:sz w:val="22"/>
          <w:szCs w:val="22"/>
        </w:rPr>
        <w:t>dispositivos</w:t>
      </w:r>
      <w:r>
        <w:rPr>
          <w:rFonts w:ascii="Arial" w:hAnsi="Arial" w:cs="Arial"/>
          <w:sz w:val="22"/>
          <w:szCs w:val="22"/>
        </w:rPr>
        <w:t>.</w:t>
      </w:r>
    </w:p>
    <w:p w14:paraId="28DA56FF" w14:textId="5D6F39EC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CatalogoTipo</w:t>
      </w:r>
      <w:proofErr w:type="spellEnd"/>
      <w:r w:rsidRPr="00253396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de </w:t>
      </w:r>
      <w:r w:rsidR="003355A7">
        <w:rPr>
          <w:rFonts w:ascii="Arial" w:hAnsi="Arial" w:cs="Arial"/>
          <w:sz w:val="22"/>
          <w:szCs w:val="22"/>
        </w:rPr>
        <w:t xml:space="preserve">dispositivos </w:t>
      </w:r>
      <w:r>
        <w:rPr>
          <w:rFonts w:ascii="Arial" w:hAnsi="Arial" w:cs="Arial"/>
          <w:sz w:val="22"/>
          <w:szCs w:val="22"/>
        </w:rPr>
        <w:t>de una sola categoría.</w:t>
      </w:r>
    </w:p>
    <w:p w14:paraId="3EA96833" w14:textId="7E463356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AssetDetail</w:t>
      </w:r>
      <w:proofErr w:type="spellEnd"/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de detalle de un </w:t>
      </w:r>
      <w:r w:rsidR="003355A7">
        <w:rPr>
          <w:rFonts w:ascii="Arial" w:hAnsi="Arial" w:cs="Arial"/>
          <w:sz w:val="22"/>
          <w:szCs w:val="22"/>
        </w:rPr>
        <w:t>dispositivo</w:t>
      </w:r>
      <w:r>
        <w:rPr>
          <w:rFonts w:ascii="Arial" w:hAnsi="Arial" w:cs="Arial"/>
          <w:sz w:val="22"/>
          <w:szCs w:val="22"/>
        </w:rPr>
        <w:t>.</w:t>
      </w:r>
    </w:p>
    <w:p w14:paraId="354EEFD6" w14:textId="2D16EDA4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CveDetail</w:t>
      </w:r>
      <w:proofErr w:type="spellEnd"/>
      <w:r w:rsidRPr="00253396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detalle de una vulnerabilidad.</w:t>
      </w:r>
    </w:p>
    <w:p w14:paraId="040F4638" w14:textId="77777777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SearchResult</w:t>
      </w:r>
      <w:proofErr w:type="spellEnd"/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en la que se muestra el resultado de una búsqueda de aplicaciones.</w:t>
      </w:r>
    </w:p>
    <w:p w14:paraId="78449C36" w14:textId="13464204" w:rsidR="00253396" w:rsidRPr="00413C8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spacing w:after="24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Perfil</w:t>
      </w:r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pestaña Perfil, la cual muestra la nota de seguridad del usuario junto con la lista de aplicaciones que tiene agregadas.</w:t>
      </w:r>
    </w:p>
    <w:p w14:paraId="779AF09F" w14:textId="77777777" w:rsidR="00815F66" w:rsidRDefault="00820F5A" w:rsidP="00815F66">
      <w:pPr>
        <w:keepNext/>
      </w:pPr>
      <w:r w:rsidRPr="00820F5A">
        <w:rPr>
          <w:noProof/>
        </w:rPr>
        <w:lastRenderedPageBreak/>
        <w:drawing>
          <wp:inline distT="0" distB="0" distL="0" distR="0" wp14:anchorId="1C5F2D3D" wp14:editId="5DAD5382">
            <wp:extent cx="5558828" cy="3221951"/>
            <wp:effectExtent l="0" t="0" r="3810" b="4445"/>
            <wp:docPr id="17502172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17212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9894" cy="32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853D" w14:textId="2944AF09" w:rsidR="00253396" w:rsidRDefault="00815F66" w:rsidP="00815F66">
      <w:pPr>
        <w:pStyle w:val="Descripcin"/>
        <w:jc w:val="center"/>
      </w:pPr>
      <w:bookmarkStart w:id="22" w:name="_Toc15706661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Diagrama de componentes de la aplicación Android</w:t>
      </w:r>
      <w:bookmarkEnd w:id="22"/>
    </w:p>
    <w:p w14:paraId="29D1777C" w14:textId="77777777" w:rsidR="00B60868" w:rsidRDefault="00B60868" w:rsidP="00820F5A"/>
    <w:p w14:paraId="610BD47C" w14:textId="1AF29458" w:rsidR="00B60868" w:rsidRDefault="00B60868" w:rsidP="00B60868">
      <w:pPr>
        <w:pStyle w:val="Ttulo2"/>
        <w:numPr>
          <w:ilvl w:val="0"/>
          <w:numId w:val="1"/>
        </w:numPr>
      </w:pPr>
      <w:bookmarkStart w:id="23" w:name="_Toc157066592"/>
      <w:r>
        <w:t>Implementación</w:t>
      </w:r>
      <w:bookmarkEnd w:id="23"/>
    </w:p>
    <w:p w14:paraId="1953414C" w14:textId="77777777" w:rsidR="00B60868" w:rsidRDefault="00B60868" w:rsidP="00B60868">
      <w:pPr>
        <w:pStyle w:val="NormalWeb"/>
        <w:spacing w:before="120" w:beforeAutospacing="0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 el desarrollo del proyecto, se evaluaron varias opciones de herramientas y tecnologías con el objetivo de seleccionar las más adecuadas para cada etapa. A continuación, se detallan cada una de las herramientas y tecnologías escogidas.</w:t>
      </w:r>
    </w:p>
    <w:p w14:paraId="1D0AA937" w14:textId="3487A69C" w:rsidR="00B60868" w:rsidRDefault="00B60868" w:rsidP="00B60868">
      <w:pPr>
        <w:pStyle w:val="NormalWeb"/>
        <w:spacing w:before="120" w:beforeAutospacing="0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Así mismo se proporciona el </w:t>
      </w:r>
      <w:hyperlink r:id="rId22" w:history="1">
        <w:r w:rsidRPr="00D65248">
          <w:rPr>
            <w:rStyle w:val="Hipervnculo"/>
            <w:rFonts w:ascii="Arial" w:hAnsi="Arial" w:cs="Arial"/>
            <w:sz w:val="22"/>
            <w:szCs w:val="22"/>
          </w:rPr>
          <w:t>enlace al repositorio de GitHub</w:t>
        </w:r>
      </w:hyperlink>
      <w:r>
        <w:rPr>
          <w:rFonts w:ascii="Arial" w:hAnsi="Arial" w:cs="Arial"/>
          <w:sz w:val="22"/>
          <w:szCs w:val="22"/>
        </w:rPr>
        <w:t xml:space="preserve"> donde se encuentra el código completo del proyecto.</w:t>
      </w:r>
    </w:p>
    <w:p w14:paraId="1318CA50" w14:textId="39479F50" w:rsidR="00B60868" w:rsidRDefault="00B60868" w:rsidP="000D027E">
      <w:pPr>
        <w:pStyle w:val="Ttulo3"/>
        <w:numPr>
          <w:ilvl w:val="1"/>
          <w:numId w:val="1"/>
        </w:numPr>
      </w:pPr>
      <w:bookmarkStart w:id="24" w:name="_Toc157066593"/>
      <w:r>
        <w:t>Servicio REST</w:t>
      </w:r>
      <w:bookmarkEnd w:id="24"/>
    </w:p>
    <w:p w14:paraId="70D7F9A7" w14:textId="77777777" w:rsidR="00B60868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el desarrollo del servicio REST se han utilizado las siguientes herramientas:</w:t>
      </w:r>
    </w:p>
    <w:p w14:paraId="28915E80" w14:textId="77777777" w:rsidR="00B60868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</w:p>
    <w:p w14:paraId="6BE31E74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Entorno de programación: </w:t>
      </w:r>
      <w:r w:rsidRPr="0050453B">
        <w:rPr>
          <w:rFonts w:ascii="Arial" w:hAnsi="Arial" w:cs="Arial"/>
          <w:i/>
          <w:iCs/>
          <w:sz w:val="22"/>
          <w:szCs w:val="22"/>
        </w:rPr>
        <w:t>Eclipse</w:t>
      </w:r>
      <w:r>
        <w:rPr>
          <w:rFonts w:ascii="Arial" w:hAnsi="Arial" w:cs="Arial"/>
          <w:sz w:val="22"/>
          <w:szCs w:val="22"/>
        </w:rPr>
        <w:t xml:space="preserve"> es un entorno de desarrollo integrado (IDE) ampliamente utilizado en la industria del desarrollo software. Ofrece un conjunto de herramientas poderosas y una interfaz intuitiva que facilita la creación, depuración y despliegue de aplicaciones. Se ha elegido debido a la familiaridad y experiencia previa con la plataforma, lo que ha permitido aprovechar las habilidades existentes y agilizar el proceso de desarrollo del servicio REST.</w:t>
      </w:r>
    </w:p>
    <w:p w14:paraId="03142CB3" w14:textId="77777777" w:rsidR="00B60868" w:rsidRPr="005776C2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3803795D" w14:textId="77777777" w:rsidR="00B60868" w:rsidRPr="000D53EB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Lenguaje de programación: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 w:rsidRPr="005776C2">
        <w:rPr>
          <w:rFonts w:ascii="Arial" w:hAnsi="Arial" w:cs="Arial"/>
          <w:sz w:val="22"/>
          <w:szCs w:val="22"/>
        </w:rPr>
        <w:t xml:space="preserve"> es un lenguaje de programación robusto y versátil que se utiliza ampliamente en el desarrollo de aplicaciones empresariales. </w:t>
      </w:r>
      <w:r>
        <w:rPr>
          <w:rFonts w:ascii="Arial" w:hAnsi="Arial" w:cs="Arial"/>
          <w:sz w:val="22"/>
          <w:szCs w:val="22"/>
        </w:rPr>
        <w:t>Tiene</w:t>
      </w:r>
      <w:r w:rsidRPr="005776C2">
        <w:rPr>
          <w:rFonts w:ascii="Arial" w:hAnsi="Arial" w:cs="Arial"/>
          <w:sz w:val="22"/>
          <w:szCs w:val="22"/>
        </w:rPr>
        <w:t xml:space="preserve"> una sintaxis clara y una amplia gama de bibliotecas y </w:t>
      </w:r>
      <w:proofErr w:type="spellStart"/>
      <w:r w:rsidRPr="005776C2">
        <w:rPr>
          <w:rFonts w:ascii="Arial" w:hAnsi="Arial" w:cs="Arial"/>
          <w:i/>
          <w:iCs/>
          <w:sz w:val="22"/>
          <w:szCs w:val="22"/>
        </w:rPr>
        <w:t>frameworks</w:t>
      </w:r>
      <w:proofErr w:type="spellEnd"/>
      <w:r w:rsidRPr="005776C2">
        <w:rPr>
          <w:rFonts w:ascii="Arial" w:hAnsi="Arial" w:cs="Arial"/>
          <w:sz w:val="22"/>
          <w:szCs w:val="22"/>
        </w:rPr>
        <w:t>, ofrece un entorno confiable para construir aplicaciones escalables y seguras. Al elegir</w:t>
      </w:r>
      <w:r>
        <w:rPr>
          <w:rFonts w:ascii="Arial" w:hAnsi="Arial" w:cs="Arial"/>
          <w:sz w:val="22"/>
          <w:szCs w:val="22"/>
        </w:rPr>
        <w:t xml:space="preserve">lo </w:t>
      </w:r>
      <w:r w:rsidRPr="005776C2">
        <w:rPr>
          <w:rFonts w:ascii="Arial" w:hAnsi="Arial" w:cs="Arial"/>
          <w:sz w:val="22"/>
          <w:szCs w:val="22"/>
        </w:rPr>
        <w:t xml:space="preserve">se ha podido aprovechar su amplia adopción en la comunidad de desarrollo, su gran cantidad de recursos de aprendizaje y su compatibilidad con numerosas tecnologías, incluido el desarrollo de servicios REST. Además, la familiaridad con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 w:rsidRPr="005776C2">
        <w:rPr>
          <w:rFonts w:ascii="Arial" w:hAnsi="Arial" w:cs="Arial"/>
          <w:sz w:val="22"/>
          <w:szCs w:val="22"/>
        </w:rPr>
        <w:t xml:space="preserve"> también ha permitido aprovechar la experiencia previa y acelerar el desarrollo del servicio.</w:t>
      </w:r>
    </w:p>
    <w:p w14:paraId="7853B050" w14:textId="77777777" w:rsidR="00B60868" w:rsidRDefault="00B60868" w:rsidP="00815F66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3D9FE180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 w:rsidRPr="0050453B">
        <w:rPr>
          <w:rFonts w:ascii="Arial" w:hAnsi="Arial" w:cs="Arial"/>
          <w:i/>
          <w:iCs/>
          <w:sz w:val="22"/>
          <w:szCs w:val="22"/>
        </w:rPr>
        <w:lastRenderedPageBreak/>
        <w:t>Framework</w:t>
      </w:r>
      <w:r>
        <w:rPr>
          <w:rFonts w:ascii="Arial" w:hAnsi="Arial" w:cs="Arial"/>
          <w:sz w:val="22"/>
          <w:szCs w:val="22"/>
        </w:rPr>
        <w:t xml:space="preserve"> para el servicio REST: </w:t>
      </w:r>
      <w:r w:rsidRPr="0050453B">
        <w:rPr>
          <w:rFonts w:ascii="Arial" w:hAnsi="Arial" w:cs="Arial"/>
          <w:i/>
          <w:iCs/>
          <w:sz w:val="22"/>
          <w:szCs w:val="22"/>
        </w:rPr>
        <w:t>Spring</w:t>
      </w:r>
      <w:r>
        <w:rPr>
          <w:rFonts w:ascii="Arial" w:hAnsi="Arial" w:cs="Arial"/>
          <w:sz w:val="22"/>
          <w:szCs w:val="22"/>
        </w:rPr>
        <w:t xml:space="preserve"> es un </w:t>
      </w:r>
      <w:proofErr w:type="spellStart"/>
      <w:r w:rsidRPr="00343C3A">
        <w:rPr>
          <w:rFonts w:ascii="Arial" w:hAnsi="Arial" w:cs="Arial"/>
          <w:i/>
          <w:iCs/>
          <w:sz w:val="22"/>
          <w:szCs w:val="22"/>
        </w:rPr>
        <w:t>framework</w:t>
      </w:r>
      <w:proofErr w:type="spellEnd"/>
      <w:r>
        <w:rPr>
          <w:rFonts w:ascii="Arial" w:hAnsi="Arial" w:cs="Arial"/>
          <w:sz w:val="22"/>
          <w:szCs w:val="22"/>
        </w:rPr>
        <w:t xml:space="preserve"> de desarrollo de aplicaciones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 xml:space="preserve">, </w:t>
      </w:r>
      <w:r w:rsidRPr="00343C3A">
        <w:rPr>
          <w:rFonts w:ascii="Arial" w:hAnsi="Arial" w:cs="Arial"/>
          <w:sz w:val="22"/>
          <w:szCs w:val="22"/>
        </w:rPr>
        <w:t>se basa en el principio de inversión de control (</w:t>
      </w:r>
      <w:proofErr w:type="spellStart"/>
      <w:r w:rsidRPr="00343C3A">
        <w:rPr>
          <w:rFonts w:ascii="Arial" w:hAnsi="Arial" w:cs="Arial"/>
          <w:sz w:val="22"/>
          <w:szCs w:val="22"/>
        </w:rPr>
        <w:t>IoC</w:t>
      </w:r>
      <w:proofErr w:type="spellEnd"/>
      <w:r w:rsidRPr="00343C3A">
        <w:rPr>
          <w:rFonts w:ascii="Arial" w:hAnsi="Arial" w:cs="Arial"/>
          <w:sz w:val="22"/>
          <w:szCs w:val="22"/>
        </w:rPr>
        <w:t xml:space="preserve">) y la programación orientada a aspectos (AOP), lo que permite una mayor modularidad y flexibilidad en el desarrollo de aplicaciones. Ofrece diversos módulos que abarcan desde la gestión de dependencias, la integración con bases de datos y servicios web, hasta la implementación de seguridad y pruebas unitarias. </w:t>
      </w:r>
    </w:p>
    <w:p w14:paraId="399ACFAE" w14:textId="77777777" w:rsidR="00B60868" w:rsidRPr="00A1201F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</w:p>
    <w:p w14:paraId="031E1A6F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Base de datos: </w:t>
      </w:r>
      <w:r w:rsidRPr="0050453B">
        <w:rPr>
          <w:rFonts w:ascii="Arial" w:hAnsi="Arial" w:cs="Arial"/>
          <w:i/>
          <w:iCs/>
          <w:sz w:val="22"/>
          <w:szCs w:val="22"/>
        </w:rPr>
        <w:t>MySQL</w:t>
      </w:r>
      <w:r>
        <w:rPr>
          <w:rFonts w:ascii="Arial" w:hAnsi="Arial" w:cs="Arial"/>
          <w:sz w:val="22"/>
          <w:szCs w:val="22"/>
        </w:rPr>
        <w:t xml:space="preserve"> es un sistema de gestión de bases de datos relacional, es ampliamente utilizado, cuenta con una buena documentación y es compatible con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>, lo que facilita la integración con el servicio REST desarrollado.</w:t>
      </w:r>
    </w:p>
    <w:p w14:paraId="34E8CE18" w14:textId="77777777" w:rsidR="00B60868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62374A48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Gestión del ORM: JPA (</w:t>
      </w:r>
      <w:r w:rsidRPr="00CD40B3">
        <w:rPr>
          <w:rFonts w:ascii="Arial" w:hAnsi="Arial" w:cs="Arial"/>
          <w:i/>
          <w:iCs/>
          <w:sz w:val="22"/>
          <w:szCs w:val="22"/>
        </w:rPr>
        <w:t xml:space="preserve">Java </w:t>
      </w:r>
      <w:proofErr w:type="spellStart"/>
      <w:r w:rsidRPr="00CD40B3">
        <w:rPr>
          <w:rFonts w:ascii="Arial" w:hAnsi="Arial" w:cs="Arial"/>
          <w:i/>
          <w:iCs/>
          <w:sz w:val="22"/>
          <w:szCs w:val="22"/>
        </w:rPr>
        <w:t>Persistence</w:t>
      </w:r>
      <w:proofErr w:type="spellEnd"/>
      <w:r w:rsidRPr="00CD40B3">
        <w:rPr>
          <w:rFonts w:ascii="Arial" w:hAnsi="Arial" w:cs="Arial"/>
          <w:i/>
          <w:iCs/>
          <w:sz w:val="22"/>
          <w:szCs w:val="22"/>
        </w:rPr>
        <w:t xml:space="preserve"> API</w:t>
      </w:r>
      <w:r>
        <w:rPr>
          <w:rFonts w:ascii="Arial" w:hAnsi="Arial" w:cs="Arial"/>
          <w:sz w:val="22"/>
          <w:szCs w:val="22"/>
        </w:rPr>
        <w:t xml:space="preserve">) se ha utilizado para gestionar el mapeo objeto-relacional (ORM). Como una especificación de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 xml:space="preserve">, JPA proporciona un conjunto de interfaces y anotaciones que permiten mapear objetos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 xml:space="preserve"> a tablas en una base de datos relacional. Al utilizar JPA, se ha simplificado la interacción con la base de datos, ya que se han definido entidades persistentes y se han establecido relaciones entre ellas utilizando las anotaciones convenientes. JPA se encarga de realizar las operaciones de persistencia, como insertar, actualizar y eliminar registros, de manera transparente, abstrayendo gran parte de la complejidad asociada con el acceso a la base de datos. Esto ha permitido un manejo eficiente y estructurado de los datos en el servicio REST.</w:t>
      </w:r>
    </w:p>
    <w:p w14:paraId="7E299BA5" w14:textId="77777777" w:rsidR="00B60868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</w:p>
    <w:p w14:paraId="494EBCA7" w14:textId="28BAFD3A" w:rsidR="00B60868" w:rsidRPr="00B60868" w:rsidRDefault="00B60868" w:rsidP="00815F66">
      <w:pPr>
        <w:pStyle w:val="NormalWeb"/>
        <w:numPr>
          <w:ilvl w:val="0"/>
          <w:numId w:val="3"/>
        </w:numPr>
        <w:spacing w:before="0" w:before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Ayuda a la gestión del proyecto: </w:t>
      </w:r>
      <w:r w:rsidRPr="008021DD">
        <w:rPr>
          <w:rFonts w:ascii="Arial" w:hAnsi="Arial" w:cs="Arial"/>
          <w:i/>
          <w:iCs/>
          <w:sz w:val="22"/>
          <w:szCs w:val="22"/>
        </w:rPr>
        <w:t>Maven</w:t>
      </w:r>
      <w:r>
        <w:rPr>
          <w:rFonts w:ascii="Arial" w:hAnsi="Arial" w:cs="Arial"/>
          <w:sz w:val="22"/>
          <w:szCs w:val="22"/>
        </w:rPr>
        <w:t xml:space="preserve"> es</w:t>
      </w:r>
      <w:r w:rsidRPr="005776C2">
        <w:rPr>
          <w:rFonts w:ascii="Arial" w:hAnsi="Arial" w:cs="Arial"/>
          <w:sz w:val="22"/>
          <w:szCs w:val="22"/>
        </w:rPr>
        <w:t xml:space="preserve"> una poderosa herramienta de gestión de proyectos y construcción de software que simplifica la gestión de dependencias, la compilación, el empaquetado y la implementación de aplicaciones.</w:t>
      </w:r>
    </w:p>
    <w:p w14:paraId="2C18113F" w14:textId="37905A47" w:rsidR="00B60868" w:rsidRPr="000D027E" w:rsidRDefault="00B60868" w:rsidP="000D027E">
      <w:pPr>
        <w:pStyle w:val="Ttulo3"/>
        <w:numPr>
          <w:ilvl w:val="1"/>
          <w:numId w:val="1"/>
        </w:numPr>
      </w:pPr>
      <w:bookmarkStart w:id="25" w:name="_Toc157066594"/>
      <w:r w:rsidRPr="000D027E">
        <w:t>Aplicación Android</w:t>
      </w:r>
      <w:bookmarkEnd w:id="25"/>
    </w:p>
    <w:p w14:paraId="649F4E7D" w14:textId="77777777" w:rsidR="00B60868" w:rsidRPr="006647A9" w:rsidRDefault="00B60868" w:rsidP="00815F66">
      <w:pPr>
        <w:pStyle w:val="NormalWeb"/>
        <w:spacing w:before="120" w:beforeAutospacing="0"/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la implementación de la aplicación, las herramientas más destacables han sido las siguientes:</w:t>
      </w:r>
    </w:p>
    <w:p w14:paraId="4E92FFDB" w14:textId="77777777" w:rsidR="00B60868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Entorno de desarrollo: </w:t>
      </w:r>
      <w:r w:rsidRPr="008021DD">
        <w:rPr>
          <w:rFonts w:ascii="Arial" w:hAnsi="Arial" w:cs="Arial"/>
          <w:i/>
          <w:iCs/>
          <w:sz w:val="22"/>
          <w:szCs w:val="22"/>
        </w:rPr>
        <w:t>Android Studio</w:t>
      </w:r>
      <w:r>
        <w:rPr>
          <w:rFonts w:ascii="Arial" w:hAnsi="Arial" w:cs="Arial"/>
          <w:sz w:val="22"/>
          <w:szCs w:val="22"/>
        </w:rPr>
        <w:t xml:space="preserve"> es un entorno de desarrollo integrado (IDE) específicamente diseñado para el desarrollo de aplicaciones </w:t>
      </w:r>
      <w:r w:rsidRPr="008021DD">
        <w:rPr>
          <w:rFonts w:ascii="Arial" w:hAnsi="Arial" w:cs="Arial"/>
          <w:i/>
          <w:iCs/>
          <w:sz w:val="22"/>
          <w:szCs w:val="22"/>
        </w:rPr>
        <w:t>Android</w:t>
      </w:r>
      <w:r>
        <w:rPr>
          <w:rFonts w:ascii="Arial" w:hAnsi="Arial" w:cs="Arial"/>
          <w:sz w:val="22"/>
          <w:szCs w:val="22"/>
        </w:rPr>
        <w:t xml:space="preserve">. Proporciona un conjunto completo de herramientas y funcionalidades que facilitan la creación, depuración y prueba de aplicaciones móviles. La elección de </w:t>
      </w:r>
      <w:r w:rsidRPr="008021DD">
        <w:rPr>
          <w:rFonts w:ascii="Arial" w:hAnsi="Arial" w:cs="Arial"/>
          <w:i/>
          <w:iCs/>
          <w:sz w:val="22"/>
          <w:szCs w:val="22"/>
        </w:rPr>
        <w:t>Android Studio</w:t>
      </w:r>
      <w:r>
        <w:rPr>
          <w:rFonts w:ascii="Arial" w:hAnsi="Arial" w:cs="Arial"/>
          <w:sz w:val="22"/>
          <w:szCs w:val="22"/>
        </w:rPr>
        <w:t xml:space="preserve"> se basa en la experiencia previa y familiaridad con la plataforma, ya que además ofrece una interfaz intuitiva, un amplio soporte para </w:t>
      </w:r>
      <w:r w:rsidRPr="008021DD">
        <w:rPr>
          <w:rFonts w:ascii="Arial" w:hAnsi="Arial" w:cs="Arial"/>
          <w:i/>
          <w:iCs/>
          <w:sz w:val="22"/>
          <w:szCs w:val="22"/>
        </w:rPr>
        <w:t>Android SDK</w:t>
      </w:r>
      <w:r>
        <w:rPr>
          <w:rFonts w:ascii="Arial" w:hAnsi="Arial" w:cs="Arial"/>
          <w:sz w:val="22"/>
          <w:szCs w:val="22"/>
        </w:rPr>
        <w:t xml:space="preserve"> y una integración fluida con otras herramientas y servicios de desarrollo de </w:t>
      </w:r>
      <w:r w:rsidRPr="008021DD">
        <w:rPr>
          <w:rFonts w:ascii="Arial" w:hAnsi="Arial" w:cs="Arial"/>
          <w:i/>
          <w:iCs/>
          <w:sz w:val="22"/>
          <w:szCs w:val="22"/>
        </w:rPr>
        <w:t>Android</w:t>
      </w:r>
      <w:r>
        <w:rPr>
          <w:rFonts w:ascii="Arial" w:hAnsi="Arial" w:cs="Arial"/>
          <w:sz w:val="22"/>
          <w:szCs w:val="22"/>
        </w:rPr>
        <w:t>.</w:t>
      </w:r>
    </w:p>
    <w:p w14:paraId="786E445B" w14:textId="77777777" w:rsidR="00B60868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3941420F" w14:textId="77777777" w:rsidR="00B60868" w:rsidRPr="00A1201F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Persistencia de datos: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GreenDAO</w:t>
      </w:r>
      <w:proofErr w:type="spellEnd"/>
      <w:r w:rsidRPr="00DF697A">
        <w:rPr>
          <w:rFonts w:ascii="Arial" w:hAnsi="Arial" w:cs="Arial"/>
          <w:sz w:val="22"/>
          <w:szCs w:val="22"/>
        </w:rPr>
        <w:t xml:space="preserve"> es un ORM (</w:t>
      </w:r>
      <w:proofErr w:type="spellStart"/>
      <w:r w:rsidRPr="00DF697A">
        <w:rPr>
          <w:rFonts w:ascii="Arial" w:hAnsi="Arial" w:cs="Arial"/>
          <w:i/>
          <w:iCs/>
          <w:sz w:val="22"/>
          <w:szCs w:val="22"/>
        </w:rPr>
        <w:t>Object-Realtional</w:t>
      </w:r>
      <w:proofErr w:type="spellEnd"/>
      <w:r w:rsidRPr="00DF697A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DF697A">
        <w:rPr>
          <w:rFonts w:ascii="Arial" w:hAnsi="Arial" w:cs="Arial"/>
          <w:i/>
          <w:iCs/>
          <w:sz w:val="22"/>
          <w:szCs w:val="22"/>
        </w:rPr>
        <w:t>Mapping</w:t>
      </w:r>
      <w:proofErr w:type="spellEnd"/>
      <w:r w:rsidRPr="00DF697A">
        <w:rPr>
          <w:rFonts w:ascii="Arial" w:hAnsi="Arial" w:cs="Arial"/>
          <w:sz w:val="22"/>
          <w:szCs w:val="22"/>
        </w:rPr>
        <w:t xml:space="preserve">) ligero y eficiente para </w:t>
      </w:r>
      <w:r w:rsidRPr="008021DD">
        <w:rPr>
          <w:rFonts w:ascii="Arial" w:hAnsi="Arial" w:cs="Arial"/>
          <w:i/>
          <w:iCs/>
          <w:sz w:val="22"/>
          <w:szCs w:val="22"/>
        </w:rPr>
        <w:t>Android</w:t>
      </w:r>
      <w:r w:rsidRPr="00DF697A">
        <w:rPr>
          <w:rFonts w:ascii="Arial" w:hAnsi="Arial" w:cs="Arial"/>
          <w:sz w:val="22"/>
          <w:szCs w:val="22"/>
        </w:rPr>
        <w:t xml:space="preserve">, utilizado para el manejo de la capa de persistencia en la aplicación. Proporciona una forma sencilla de trabajar con la base de datos y realizar operaciones CRUD (Crear, Leer, Actualizar, Eliminar) en los objetos de la aplicación.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GreenDAO</w:t>
      </w:r>
      <w:proofErr w:type="spellEnd"/>
      <w:r w:rsidRPr="00DF697A">
        <w:rPr>
          <w:rFonts w:ascii="Arial" w:hAnsi="Arial" w:cs="Arial"/>
          <w:sz w:val="22"/>
          <w:szCs w:val="22"/>
        </w:rPr>
        <w:t xml:space="preserve"> se eligió principalmente por su capacidad para establecer relaciones entre objetos de una manera sencilla, a diferencia de otras bibliotecas como </w:t>
      </w:r>
      <w:proofErr w:type="spellStart"/>
      <w:r w:rsidRPr="006647A9">
        <w:rPr>
          <w:rFonts w:ascii="Arial" w:hAnsi="Arial" w:cs="Arial"/>
          <w:i/>
          <w:iCs/>
          <w:sz w:val="22"/>
          <w:szCs w:val="22"/>
        </w:rPr>
        <w:t>Room</w:t>
      </w:r>
      <w:proofErr w:type="spellEnd"/>
      <w:r w:rsidRPr="00DF697A">
        <w:rPr>
          <w:rFonts w:ascii="Arial" w:hAnsi="Arial" w:cs="Arial"/>
          <w:sz w:val="22"/>
          <w:szCs w:val="22"/>
        </w:rPr>
        <w:t>, que se consideró inicialmente</w:t>
      </w:r>
      <w:r>
        <w:rPr>
          <w:rFonts w:ascii="Arial" w:hAnsi="Arial" w:cs="Arial"/>
          <w:sz w:val="22"/>
          <w:szCs w:val="22"/>
        </w:rPr>
        <w:t>,</w:t>
      </w:r>
      <w:r w:rsidRPr="00DF697A">
        <w:rPr>
          <w:rFonts w:ascii="Arial" w:hAnsi="Arial" w:cs="Arial"/>
          <w:sz w:val="22"/>
          <w:szCs w:val="22"/>
        </w:rPr>
        <w:t xml:space="preserve"> pero se descartó debido a la complejidad que implicaba para manejar las relaciones entre objetos.</w:t>
      </w:r>
    </w:p>
    <w:p w14:paraId="178FFB9D" w14:textId="77777777" w:rsidR="00B60868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09B4786D" w14:textId="77777777" w:rsidR="00B60868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Acceso a la API REST: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Retrofit</w:t>
      </w:r>
      <w:proofErr w:type="spellEnd"/>
      <w:r>
        <w:rPr>
          <w:rFonts w:ascii="Arial" w:hAnsi="Arial" w:cs="Arial"/>
          <w:sz w:val="22"/>
          <w:szCs w:val="22"/>
        </w:rPr>
        <w:t xml:space="preserve"> es una biblioteca de Android que simplifica la comunicación con servicios web </w:t>
      </w:r>
      <w:proofErr w:type="spellStart"/>
      <w:r>
        <w:rPr>
          <w:rFonts w:ascii="Arial" w:hAnsi="Arial" w:cs="Arial"/>
          <w:sz w:val="22"/>
          <w:szCs w:val="22"/>
        </w:rPr>
        <w:t>RESTful</w:t>
      </w:r>
      <w:proofErr w:type="spellEnd"/>
      <w:r>
        <w:rPr>
          <w:rFonts w:ascii="Arial" w:hAnsi="Arial" w:cs="Arial"/>
          <w:sz w:val="22"/>
          <w:szCs w:val="22"/>
        </w:rPr>
        <w:t xml:space="preserve">. Se ha utilizado para realizar las solicitudes HTTP al servicio REST desarrollado.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Retrofit</w:t>
      </w:r>
      <w:proofErr w:type="spellEnd"/>
      <w:r>
        <w:rPr>
          <w:rFonts w:ascii="Arial" w:hAnsi="Arial" w:cs="Arial"/>
          <w:sz w:val="22"/>
          <w:szCs w:val="22"/>
        </w:rPr>
        <w:t xml:space="preserve"> ofrece una interfaz intuitiva y potente para definir las llamadas a la API y manejar las respuestas de manera eficiente.</w:t>
      </w:r>
    </w:p>
    <w:p w14:paraId="6B7C9E86" w14:textId="77777777" w:rsidR="00B60868" w:rsidRDefault="00B60868" w:rsidP="00815F66">
      <w:pPr>
        <w:pStyle w:val="Prrafodelista"/>
        <w:ind w:left="708"/>
        <w:rPr>
          <w:rFonts w:ascii="Arial" w:hAnsi="Arial" w:cs="Arial"/>
          <w:sz w:val="22"/>
          <w:szCs w:val="22"/>
        </w:rPr>
      </w:pPr>
    </w:p>
    <w:p w14:paraId="26DA6BF9" w14:textId="77777777" w:rsidR="00B60868" w:rsidRPr="005E46BC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Deserialización de los datos: </w:t>
      </w:r>
      <w:proofErr w:type="spellStart"/>
      <w:r w:rsidRPr="004D37FE">
        <w:rPr>
          <w:rFonts w:ascii="Arial" w:hAnsi="Arial" w:cs="Arial"/>
          <w:i/>
          <w:iCs/>
          <w:sz w:val="22"/>
          <w:szCs w:val="22"/>
        </w:rPr>
        <w:t>Gson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Pr="004D37FE">
        <w:rPr>
          <w:rFonts w:ascii="Arial" w:hAnsi="Arial" w:cs="Arial"/>
          <w:sz w:val="22"/>
          <w:szCs w:val="22"/>
        </w:rPr>
        <w:t xml:space="preserve">es una biblioteca de </w:t>
      </w:r>
      <w:r w:rsidRPr="004D37FE">
        <w:rPr>
          <w:rFonts w:ascii="Arial" w:hAnsi="Arial" w:cs="Arial"/>
          <w:i/>
          <w:iCs/>
          <w:sz w:val="22"/>
          <w:szCs w:val="22"/>
        </w:rPr>
        <w:t>Java</w:t>
      </w:r>
      <w:r w:rsidRPr="004D37FE">
        <w:rPr>
          <w:rFonts w:ascii="Arial" w:hAnsi="Arial" w:cs="Arial"/>
          <w:sz w:val="22"/>
          <w:szCs w:val="22"/>
        </w:rPr>
        <w:t xml:space="preserve"> desarrollada por </w:t>
      </w:r>
      <w:r w:rsidRPr="004D37FE">
        <w:rPr>
          <w:rFonts w:ascii="Arial" w:hAnsi="Arial" w:cs="Arial"/>
          <w:i/>
          <w:iCs/>
          <w:sz w:val="22"/>
          <w:szCs w:val="22"/>
        </w:rPr>
        <w:t>Google</w:t>
      </w:r>
      <w:r w:rsidRPr="004D37FE">
        <w:rPr>
          <w:rFonts w:ascii="Arial" w:hAnsi="Arial" w:cs="Arial"/>
          <w:sz w:val="22"/>
          <w:szCs w:val="22"/>
        </w:rPr>
        <w:t xml:space="preserve"> que se utiliza para convertir objetos </w:t>
      </w:r>
      <w:r w:rsidRPr="004D37FE">
        <w:rPr>
          <w:rFonts w:ascii="Arial" w:hAnsi="Arial" w:cs="Arial"/>
          <w:i/>
          <w:iCs/>
          <w:sz w:val="22"/>
          <w:szCs w:val="22"/>
        </w:rPr>
        <w:t>Java</w:t>
      </w:r>
      <w:r w:rsidRPr="004D37FE">
        <w:rPr>
          <w:rFonts w:ascii="Arial" w:hAnsi="Arial" w:cs="Arial"/>
          <w:sz w:val="22"/>
          <w:szCs w:val="22"/>
        </w:rPr>
        <w:t xml:space="preserve"> en su representación JSON y viceversa. En el contexto de la aplicación, </w:t>
      </w:r>
      <w:proofErr w:type="spellStart"/>
      <w:r w:rsidRPr="004D37FE">
        <w:rPr>
          <w:rFonts w:ascii="Arial" w:hAnsi="Arial" w:cs="Arial"/>
          <w:i/>
          <w:iCs/>
          <w:sz w:val="22"/>
          <w:szCs w:val="22"/>
        </w:rPr>
        <w:t>Gson</w:t>
      </w:r>
      <w:proofErr w:type="spellEnd"/>
      <w:r w:rsidRPr="004D37FE">
        <w:rPr>
          <w:rFonts w:ascii="Arial" w:hAnsi="Arial" w:cs="Arial"/>
          <w:sz w:val="22"/>
          <w:szCs w:val="22"/>
        </w:rPr>
        <w:t xml:space="preserve"> se utiliza para </w:t>
      </w:r>
      <w:proofErr w:type="spellStart"/>
      <w:r w:rsidRPr="004D37FE">
        <w:rPr>
          <w:rFonts w:ascii="Arial" w:hAnsi="Arial" w:cs="Arial"/>
          <w:sz w:val="22"/>
          <w:szCs w:val="22"/>
        </w:rPr>
        <w:t>deserializar</w:t>
      </w:r>
      <w:proofErr w:type="spellEnd"/>
      <w:r w:rsidRPr="004D37FE">
        <w:rPr>
          <w:rFonts w:ascii="Arial" w:hAnsi="Arial" w:cs="Arial"/>
          <w:sz w:val="22"/>
          <w:szCs w:val="22"/>
        </w:rPr>
        <w:t xml:space="preserve"> los datos recibidos de la API REST en formato JSON y convertirlos en objetos </w:t>
      </w:r>
      <w:r w:rsidRPr="009154B9">
        <w:rPr>
          <w:rFonts w:ascii="Arial" w:hAnsi="Arial" w:cs="Arial"/>
          <w:i/>
          <w:iCs/>
          <w:sz w:val="22"/>
          <w:szCs w:val="22"/>
        </w:rPr>
        <w:t>Java</w:t>
      </w:r>
      <w:r w:rsidRPr="004D37FE">
        <w:rPr>
          <w:rFonts w:ascii="Arial" w:hAnsi="Arial" w:cs="Arial"/>
          <w:sz w:val="22"/>
          <w:szCs w:val="22"/>
        </w:rPr>
        <w:t xml:space="preserve"> que se pueden utilizar en la lógica de la aplicación. La elección de </w:t>
      </w:r>
      <w:proofErr w:type="spellStart"/>
      <w:r w:rsidRPr="009154B9">
        <w:rPr>
          <w:rFonts w:ascii="Arial" w:hAnsi="Arial" w:cs="Arial"/>
          <w:i/>
          <w:iCs/>
          <w:sz w:val="22"/>
          <w:szCs w:val="22"/>
        </w:rPr>
        <w:t>Gson</w:t>
      </w:r>
      <w:proofErr w:type="spellEnd"/>
      <w:r w:rsidRPr="004D37FE">
        <w:rPr>
          <w:rFonts w:ascii="Arial" w:hAnsi="Arial" w:cs="Arial"/>
          <w:sz w:val="22"/>
          <w:szCs w:val="22"/>
        </w:rPr>
        <w:t xml:space="preserve"> se basa en su simplicidad de uso, rendimiento y amplia compatibilidad con los estándares de JSON</w:t>
      </w:r>
      <w:r>
        <w:rPr>
          <w:rFonts w:ascii="Arial" w:hAnsi="Arial" w:cs="Arial"/>
          <w:sz w:val="22"/>
          <w:szCs w:val="22"/>
        </w:rPr>
        <w:t>.</w:t>
      </w:r>
    </w:p>
    <w:p w14:paraId="43E64E7D" w14:textId="72F52E3B" w:rsidR="004B705E" w:rsidRDefault="00272DBB" w:rsidP="004B705E">
      <w:pPr>
        <w:pStyle w:val="Ttulo2"/>
        <w:numPr>
          <w:ilvl w:val="0"/>
          <w:numId w:val="1"/>
        </w:numPr>
      </w:pPr>
      <w:bookmarkStart w:id="26" w:name="_Toc157066595"/>
      <w:r>
        <w:t>Datos</w:t>
      </w:r>
      <w:bookmarkEnd w:id="26"/>
    </w:p>
    <w:p w14:paraId="44509C2C" w14:textId="03A8CE3A" w:rsidR="004B705E" w:rsidRPr="004B705E" w:rsidRDefault="004B705E" w:rsidP="004B705E">
      <w:pPr>
        <w:pStyle w:val="Ttulo3"/>
        <w:numPr>
          <w:ilvl w:val="1"/>
          <w:numId w:val="1"/>
        </w:numPr>
      </w:pPr>
      <w:bookmarkStart w:id="27" w:name="_Toc157066596"/>
      <w:r>
        <w:t>Vulnerabilidades</w:t>
      </w:r>
      <w:bookmarkEnd w:id="27"/>
    </w:p>
    <w:p w14:paraId="3842FB4A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 xml:space="preserve">Los datos sobre los dispositivos se extraen de la base de datos del NIST, el Instituto Nacional de Estándares y Tecnología de Estados Unidos, el cuál posee un servicio de acceso público que permite obtener datos actualizados de vulnerabilidades identificadas, a lo que se denomina </w:t>
      </w:r>
      <w:proofErr w:type="spellStart"/>
      <w:r w:rsidRPr="003355A7">
        <w:rPr>
          <w:rFonts w:ascii="Arial" w:hAnsi="Arial" w:cs="Arial"/>
          <w:sz w:val="22"/>
          <w:szCs w:val="22"/>
        </w:rPr>
        <w:t>CVEs</w:t>
      </w:r>
      <w:proofErr w:type="spellEnd"/>
      <w:r w:rsidRPr="003355A7">
        <w:rPr>
          <w:rFonts w:ascii="Arial" w:hAnsi="Arial" w:cs="Arial"/>
          <w:sz w:val="22"/>
          <w:szCs w:val="22"/>
        </w:rPr>
        <w:t>. Cada dispositivo, aplicación o elemento susceptible de sufrir una vulnerabilidad se cataloga con un CPE, un identificador único e inequívoco dentro del ámbito de la ciberseguridad.</w:t>
      </w:r>
    </w:p>
    <w:p w14:paraId="7CAF0797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</w:p>
    <w:p w14:paraId="61C33785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 xml:space="preserve">Los dispositivos son de varios tipos,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tablets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, consolas, impresoras, relojes inteligentes, ordenadores, </w:t>
      </w:r>
      <w:r w:rsidRPr="005D192C">
        <w:rPr>
          <w:rFonts w:ascii="Arial" w:hAnsi="Arial" w:cs="Arial"/>
          <w:i/>
          <w:iCs/>
          <w:sz w:val="22"/>
          <w:szCs w:val="22"/>
        </w:rPr>
        <w:t>smartphones</w:t>
      </w:r>
      <w:r w:rsidRPr="003355A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smart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T</w:t>
      </w:r>
      <w:r w:rsidRPr="003355A7">
        <w:rPr>
          <w:rFonts w:ascii="Arial" w:hAnsi="Arial" w:cs="Arial"/>
          <w:sz w:val="22"/>
          <w:szCs w:val="22"/>
        </w:rPr>
        <w:t>Vs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, altavoces inteligentes, auriculares inteligentes, iluminación inteligente, termostatos inteligentes,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routers</w:t>
      </w:r>
      <w:proofErr w:type="spellEnd"/>
      <w:r w:rsidRPr="003355A7">
        <w:rPr>
          <w:rFonts w:ascii="Arial" w:hAnsi="Arial" w:cs="Arial"/>
          <w:sz w:val="22"/>
          <w:szCs w:val="22"/>
        </w:rPr>
        <w:t>, repetidores o amplificadores, cámaras de seguridad IP, alarmas y timbres inteligentes, cerraduras inteligentes, detectores y sensores, electrodomésticos inteligentes y otros.</w:t>
      </w:r>
    </w:p>
    <w:p w14:paraId="1935D956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</w:p>
    <w:p w14:paraId="41DF80EC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>Para cada vulnerabilidad se extraen los siguientes campos:</w:t>
      </w:r>
    </w:p>
    <w:p w14:paraId="3661BEEB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</w:p>
    <w:p w14:paraId="5EE60766" w14:textId="77777777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r w:rsidRPr="005D192C">
        <w:rPr>
          <w:rFonts w:ascii="Arial" w:hAnsi="Arial" w:cs="Arial"/>
          <w:i/>
          <w:iCs/>
          <w:sz w:val="22"/>
          <w:szCs w:val="22"/>
        </w:rPr>
        <w:t>CVE ID</w:t>
      </w:r>
      <w:r w:rsidRPr="003355A7">
        <w:rPr>
          <w:rFonts w:ascii="Arial" w:hAnsi="Arial" w:cs="Arial"/>
          <w:sz w:val="22"/>
          <w:szCs w:val="22"/>
        </w:rPr>
        <w:t>: Se corresponde con el CVE de la vulnerabilidad, un identificador unívoco para cada vulnerabilidad que además aporta información como el año en el que se identificó dicha vulnerabilidad.</w:t>
      </w:r>
    </w:p>
    <w:p w14:paraId="3ED28538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39B6BF94" w14:textId="7164B076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Description</w:t>
      </w:r>
      <w:proofErr w:type="spellEnd"/>
      <w:r w:rsidRPr="003355A7">
        <w:rPr>
          <w:rFonts w:ascii="Arial" w:hAnsi="Arial" w:cs="Arial"/>
          <w:sz w:val="22"/>
          <w:szCs w:val="22"/>
        </w:rPr>
        <w:t>: Descripción textual de la vulnerabilidad, suele contener información como los dispositivos afectados, y a qué aspecto de estos les afecta. En caso de existir descripción en español se utiliza esta, y en caso opuesto se muestra la descripción en inglés.</w:t>
      </w:r>
    </w:p>
    <w:p w14:paraId="142D07BB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32E05D58" w14:textId="2D4D93D4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AccessVector</w:t>
      </w:r>
      <w:proofErr w:type="spellEnd"/>
      <w:r w:rsidRPr="003355A7">
        <w:rPr>
          <w:rFonts w:ascii="Arial" w:hAnsi="Arial" w:cs="Arial"/>
          <w:sz w:val="22"/>
          <w:szCs w:val="22"/>
        </w:rPr>
        <w:t>: Se refiere al medio a través del que se explota la vulnerabilidad, puede ser de manera local, desde la propia red, desde una red adyacente, o a partir de acceso físico al dispositivo.</w:t>
      </w:r>
    </w:p>
    <w:p w14:paraId="54C62C17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6469C4DF" w14:textId="1E8E5100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Attack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Complexity</w:t>
      </w:r>
      <w:proofErr w:type="spellEnd"/>
      <w:r w:rsidRPr="003355A7">
        <w:rPr>
          <w:rFonts w:ascii="Arial" w:hAnsi="Arial" w:cs="Arial"/>
          <w:sz w:val="22"/>
          <w:szCs w:val="22"/>
        </w:rPr>
        <w:t>: Identifica la dificultad para explotar la vulnerabilidad, esta puede ser baja (LOW), media (MEDIUM) o alta (HIGH).</w:t>
      </w:r>
    </w:p>
    <w:p w14:paraId="0D063BB8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48B278ED" w14:textId="519645F2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Confidentiality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3355A7">
        <w:rPr>
          <w:rFonts w:ascii="Arial" w:hAnsi="Arial" w:cs="Arial"/>
          <w:sz w:val="22"/>
          <w:szCs w:val="22"/>
        </w:rPr>
        <w:t>: Identifica el impacto que tendría explotar la vulnerabilidad a la confidencialidad del sistema, esto según su impacto será NONE si no existe, PARTIAL si es leve, HIGH si el impacto es grande o COMPLETE si se vulnera completamente.</w:t>
      </w:r>
    </w:p>
    <w:p w14:paraId="4CC84E7E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01D5F4BE" w14:textId="432DBD69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Integrity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3355A7">
        <w:rPr>
          <w:rFonts w:ascii="Arial" w:hAnsi="Arial" w:cs="Arial"/>
          <w:sz w:val="22"/>
          <w:szCs w:val="22"/>
        </w:rPr>
        <w:t>: Es la misma idea, pero se refiere a la integridad del sistema, según su impacto, los valores nuevamente serán NONE si no afecta, PARTIAL si es leve, HIGH si el impacto es grande o COMPLETE si se vulnera completamente.</w:t>
      </w:r>
    </w:p>
    <w:p w14:paraId="0A81AC1B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081ACBEF" w14:textId="3B782073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Availability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: Lo mismo, pero haciendo referencia a la disponibilidad del sistema, si nos </w:t>
      </w:r>
      <w:proofErr w:type="gramStart"/>
      <w:r w:rsidRPr="003355A7">
        <w:rPr>
          <w:rFonts w:ascii="Arial" w:hAnsi="Arial" w:cs="Arial"/>
          <w:sz w:val="22"/>
          <w:szCs w:val="22"/>
        </w:rPr>
        <w:t>inhabilitaría</w:t>
      </w:r>
      <w:proofErr w:type="gramEnd"/>
      <w:r w:rsidRPr="003355A7">
        <w:rPr>
          <w:rFonts w:ascii="Arial" w:hAnsi="Arial" w:cs="Arial"/>
          <w:sz w:val="22"/>
          <w:szCs w:val="22"/>
        </w:rPr>
        <w:t xml:space="preserve"> su uso (COMPLETE), solo algunas características (PARTIAL), muchas (HIGH), o si la vulnerabilidad no afecta en este aspecto (NONE)</w:t>
      </w:r>
    </w:p>
    <w:p w14:paraId="3AB543D1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070E3811" w14:textId="2BB4307F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r w:rsidRPr="005D192C">
        <w:rPr>
          <w:rFonts w:ascii="Arial" w:hAnsi="Arial" w:cs="Arial"/>
          <w:i/>
          <w:iCs/>
          <w:sz w:val="22"/>
          <w:szCs w:val="22"/>
        </w:rPr>
        <w:t>Base Score</w:t>
      </w:r>
      <w:r w:rsidRPr="003355A7">
        <w:rPr>
          <w:rFonts w:ascii="Arial" w:hAnsi="Arial" w:cs="Arial"/>
          <w:sz w:val="22"/>
          <w:szCs w:val="22"/>
        </w:rPr>
        <w:t>: Puntuación del 0 al 10 para medir el impacto global de la vulnerabilidad que se obtiene en función de los campos previamente explicados y otros aspectos, dado por el NIST a cada vulnerabilidad para identificar cuán peligrosa es una vulnerabilidad, cuanto mayor sea el valor indica que el impacto y riesgo son mayores.</w:t>
      </w:r>
    </w:p>
    <w:p w14:paraId="6D414ED3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47899D09" w14:textId="56F76DEF" w:rsid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r w:rsidRPr="005D192C">
        <w:rPr>
          <w:rFonts w:ascii="Arial" w:hAnsi="Arial" w:cs="Arial"/>
          <w:i/>
          <w:iCs/>
          <w:sz w:val="22"/>
          <w:szCs w:val="22"/>
        </w:rPr>
        <w:t xml:space="preserve">Base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Severity</w:t>
      </w:r>
      <w:proofErr w:type="spellEnd"/>
      <w:r w:rsidRPr="003355A7">
        <w:rPr>
          <w:rFonts w:ascii="Arial" w:hAnsi="Arial" w:cs="Arial"/>
          <w:sz w:val="22"/>
          <w:szCs w:val="22"/>
        </w:rPr>
        <w:t>: Valor textual para identificar la peligrosidad de la vulnerabilidad, si el Base Score se encuentra entre 0.0 y 3.9 (ambos incluidos) el valor será LOW, si está entre 4.0 y 6.9 ambos incluidos, será MEDIUM, si el valor se encuentra entre 7.0 y 8.9 ambos incluidos, será HIGH. Sin embargo, por encima de 9.0 puede adquirir el valor HIGH o CRITICAL, el segundo implica una mayor gravedad en caso de explotarse la vulnerabilidad y se escoge a criterio del NIST.</w:t>
      </w:r>
    </w:p>
    <w:p w14:paraId="3E6E7258" w14:textId="77777777" w:rsidR="004B705E" w:rsidRPr="004B705E" w:rsidRDefault="004B705E" w:rsidP="00D342E0">
      <w:pPr>
        <w:rPr>
          <w:rFonts w:ascii="Arial" w:hAnsi="Arial" w:cs="Arial"/>
          <w:sz w:val="22"/>
          <w:szCs w:val="22"/>
        </w:rPr>
      </w:pPr>
    </w:p>
    <w:p w14:paraId="2753548C" w14:textId="576335A5" w:rsidR="00272DBB" w:rsidRPr="00D342E0" w:rsidRDefault="004B705E" w:rsidP="00D342E0">
      <w:pPr>
        <w:ind w:left="696"/>
        <w:jc w:val="both"/>
        <w:rPr>
          <w:rFonts w:ascii="Arial" w:hAnsi="Arial" w:cs="Arial"/>
          <w:sz w:val="22"/>
          <w:szCs w:val="22"/>
        </w:rPr>
      </w:pPr>
      <w:r w:rsidRPr="004B705E">
        <w:rPr>
          <w:rFonts w:ascii="Arial" w:hAnsi="Arial" w:cs="Arial"/>
          <w:sz w:val="22"/>
          <w:szCs w:val="22"/>
        </w:rPr>
        <w:t xml:space="preserve">Posteriormente, como se observa en la </w:t>
      </w:r>
      <w:r w:rsidRPr="004B705E">
        <w:rPr>
          <w:rFonts w:ascii="Arial" w:hAnsi="Arial" w:cs="Arial"/>
          <w:i/>
          <w:iCs/>
          <w:sz w:val="22"/>
          <w:szCs w:val="22"/>
        </w:rPr>
        <w:t xml:space="preserve">Ilustración 8 </w:t>
      </w:r>
      <w:r w:rsidRPr="004B705E">
        <w:rPr>
          <w:rFonts w:ascii="Arial" w:hAnsi="Arial" w:cs="Arial"/>
          <w:sz w:val="22"/>
          <w:szCs w:val="22"/>
        </w:rPr>
        <w:t xml:space="preserve">y la </w:t>
      </w:r>
      <w:r w:rsidRPr="004B705E">
        <w:rPr>
          <w:rFonts w:ascii="Arial" w:hAnsi="Arial" w:cs="Arial"/>
          <w:i/>
          <w:iCs/>
          <w:sz w:val="22"/>
          <w:szCs w:val="22"/>
        </w:rPr>
        <w:t>Ilustración 10</w:t>
      </w:r>
      <w:r w:rsidRPr="004B705E">
        <w:rPr>
          <w:rFonts w:ascii="Arial" w:hAnsi="Arial" w:cs="Arial"/>
          <w:sz w:val="22"/>
          <w:szCs w:val="22"/>
        </w:rPr>
        <w:t xml:space="preserve">, mostramos los </w:t>
      </w:r>
      <w:r w:rsidRPr="005D192C">
        <w:rPr>
          <w:rFonts w:ascii="Arial" w:hAnsi="Arial" w:cs="Arial"/>
          <w:i/>
          <w:iCs/>
          <w:sz w:val="22"/>
          <w:szCs w:val="22"/>
        </w:rPr>
        <w:t>CVE ID</w:t>
      </w:r>
      <w:r w:rsidRPr="004B705E">
        <w:rPr>
          <w:rFonts w:ascii="Arial" w:hAnsi="Arial" w:cs="Arial"/>
          <w:sz w:val="22"/>
          <w:szCs w:val="22"/>
        </w:rPr>
        <w:t xml:space="preserve"> que afectan a cada un</w:t>
      </w:r>
      <w:r>
        <w:rPr>
          <w:rFonts w:ascii="Arial" w:hAnsi="Arial" w:cs="Arial"/>
          <w:sz w:val="22"/>
          <w:szCs w:val="22"/>
        </w:rPr>
        <w:t>o de los dispositivos</w:t>
      </w:r>
      <w:r w:rsidRPr="004B705E">
        <w:rPr>
          <w:rFonts w:ascii="Arial" w:hAnsi="Arial" w:cs="Arial"/>
          <w:sz w:val="22"/>
          <w:szCs w:val="22"/>
        </w:rPr>
        <w:t xml:space="preserve"> usuario y al seleccionar uno en particular mostramos la descripción. Además, se muestran de manera visual los valores de Impacto a la Disponibilidad (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Availabilty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4B705E">
        <w:rPr>
          <w:rFonts w:ascii="Arial" w:hAnsi="Arial" w:cs="Arial"/>
          <w:sz w:val="22"/>
          <w:szCs w:val="22"/>
        </w:rPr>
        <w:t>), Integridad (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Integrity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4B705E">
        <w:rPr>
          <w:rFonts w:ascii="Arial" w:hAnsi="Arial" w:cs="Arial"/>
          <w:sz w:val="22"/>
          <w:szCs w:val="22"/>
        </w:rPr>
        <w:t>) y Confidencialidad (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Confidentiality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4B705E">
        <w:rPr>
          <w:rFonts w:ascii="Arial" w:hAnsi="Arial" w:cs="Arial"/>
          <w:sz w:val="22"/>
          <w:szCs w:val="22"/>
        </w:rPr>
        <w:t>) y el valor de Gravedad, obtenido como un valor propio a partir de todos los datos disponibles.</w:t>
      </w:r>
    </w:p>
    <w:p w14:paraId="3AC1FCA5" w14:textId="13BDE40C" w:rsidR="004B705E" w:rsidRPr="000D027E" w:rsidRDefault="004B705E" w:rsidP="004B705E">
      <w:pPr>
        <w:pStyle w:val="Ttulo3"/>
        <w:numPr>
          <w:ilvl w:val="1"/>
          <w:numId w:val="1"/>
        </w:numPr>
      </w:pPr>
      <w:bookmarkStart w:id="28" w:name="_Toc157066597"/>
      <w:r>
        <w:t>Sostenibilidad</w:t>
      </w:r>
      <w:bookmarkEnd w:id="28"/>
    </w:p>
    <w:p w14:paraId="5D846275" w14:textId="4578FECE" w:rsidR="004B705E" w:rsidRDefault="004B705E" w:rsidP="003D60EE">
      <w:pPr>
        <w:ind w:left="720"/>
        <w:jc w:val="both"/>
        <w:rPr>
          <w:rFonts w:ascii="Arial" w:hAnsi="Arial" w:cs="Arial"/>
          <w:sz w:val="22"/>
          <w:szCs w:val="22"/>
        </w:rPr>
      </w:pPr>
      <w:r w:rsidRPr="004B705E">
        <w:rPr>
          <w:rFonts w:ascii="Arial" w:hAnsi="Arial" w:cs="Arial"/>
          <w:sz w:val="22"/>
          <w:szCs w:val="22"/>
        </w:rPr>
        <w:t xml:space="preserve">Los datos </w:t>
      </w:r>
      <w:r>
        <w:rPr>
          <w:rFonts w:ascii="Arial" w:hAnsi="Arial" w:cs="Arial"/>
          <w:sz w:val="22"/>
          <w:szCs w:val="22"/>
        </w:rPr>
        <w:t xml:space="preserve">de sostenibilidad se extraen de diversas fuentes de datos como </w:t>
      </w:r>
      <w:hyperlink r:id="rId23" w:history="1">
        <w:r w:rsidRPr="004B705E">
          <w:rPr>
            <w:rStyle w:val="Hipervnculo"/>
            <w:rFonts w:ascii="Arial" w:hAnsi="Arial" w:cs="Arial"/>
            <w:sz w:val="22"/>
            <w:szCs w:val="22"/>
          </w:rPr>
          <w:t>ecoratingdevices.com</w:t>
        </w:r>
      </w:hyperlink>
      <w:r>
        <w:rPr>
          <w:rFonts w:ascii="Arial" w:hAnsi="Arial" w:cs="Arial"/>
          <w:sz w:val="22"/>
          <w:szCs w:val="22"/>
        </w:rPr>
        <w:t xml:space="preserve">, </w:t>
      </w:r>
      <w:hyperlink r:id="rId24" w:history="1">
        <w:r w:rsidRPr="004B705E">
          <w:rPr>
            <w:rStyle w:val="Hipervnculo"/>
            <w:rFonts w:ascii="Arial" w:hAnsi="Arial" w:cs="Arial"/>
            <w:sz w:val="22"/>
            <w:szCs w:val="22"/>
          </w:rPr>
          <w:t>ifixit.com</w:t>
        </w:r>
      </w:hyperlink>
      <w:r>
        <w:rPr>
          <w:rFonts w:ascii="Arial" w:hAnsi="Arial" w:cs="Arial"/>
          <w:sz w:val="22"/>
          <w:szCs w:val="22"/>
        </w:rPr>
        <w:t xml:space="preserve"> y </w:t>
      </w:r>
      <w:hyperlink r:id="rId25" w:history="1">
        <w:r w:rsidRPr="004B705E">
          <w:rPr>
            <w:rStyle w:val="Hipervnculo"/>
            <w:rFonts w:ascii="Arial" w:hAnsi="Arial" w:cs="Arial"/>
            <w:sz w:val="22"/>
            <w:szCs w:val="22"/>
          </w:rPr>
          <w:t>energystar.gov</w:t>
        </w:r>
      </w:hyperlink>
      <w:r>
        <w:rPr>
          <w:rFonts w:ascii="Arial" w:hAnsi="Arial" w:cs="Arial"/>
          <w:sz w:val="22"/>
          <w:szCs w:val="22"/>
        </w:rPr>
        <w:t xml:space="preserve"> (La página web de la agencia de protección del medioambiente de EEUU). Como se observa en la </w:t>
      </w:r>
      <w:r>
        <w:rPr>
          <w:rFonts w:ascii="Arial" w:hAnsi="Arial" w:cs="Arial"/>
          <w:i/>
          <w:iCs/>
          <w:sz w:val="22"/>
          <w:szCs w:val="22"/>
        </w:rPr>
        <w:t>Ilustración 7</w:t>
      </w:r>
      <w:r>
        <w:rPr>
          <w:rFonts w:ascii="Arial" w:hAnsi="Arial" w:cs="Arial"/>
          <w:sz w:val="22"/>
          <w:szCs w:val="22"/>
        </w:rPr>
        <w:t xml:space="preserve">, </w:t>
      </w:r>
      <w:r w:rsidR="003D60EE">
        <w:rPr>
          <w:rFonts w:ascii="Arial" w:hAnsi="Arial" w:cs="Arial"/>
          <w:sz w:val="22"/>
          <w:szCs w:val="22"/>
        </w:rPr>
        <w:t>se muestra cierta información sobre los dispositivos que posee el usuario, obtenida a partir de la información en estas fuentes de datos, además, se calcula un valor global de sostenibilidad para el aparato eléctrico que tiene todos los campos en cuenta.</w:t>
      </w:r>
      <w:r>
        <w:rPr>
          <w:rFonts w:ascii="Arial" w:hAnsi="Arial" w:cs="Arial"/>
          <w:sz w:val="22"/>
          <w:szCs w:val="22"/>
        </w:rPr>
        <w:t xml:space="preserve"> </w:t>
      </w:r>
      <w:r w:rsidR="003D60EE">
        <w:rPr>
          <w:rFonts w:ascii="Arial" w:hAnsi="Arial" w:cs="Arial"/>
          <w:sz w:val="22"/>
          <w:szCs w:val="22"/>
        </w:rPr>
        <w:t>Estos campos adoptan un valor de 0 a 100 que se muestra visual y numéricamente, son:</w:t>
      </w:r>
    </w:p>
    <w:p w14:paraId="462D3AE6" w14:textId="77777777" w:rsidR="003D60EE" w:rsidRDefault="003D60EE" w:rsidP="003D60EE">
      <w:pPr>
        <w:ind w:left="720"/>
        <w:jc w:val="both"/>
        <w:rPr>
          <w:rFonts w:ascii="Arial" w:hAnsi="Arial" w:cs="Arial"/>
          <w:sz w:val="22"/>
          <w:szCs w:val="22"/>
        </w:rPr>
      </w:pPr>
    </w:p>
    <w:p w14:paraId="543D36AE" w14:textId="12D21DD3" w:rsidR="003D60EE" w:rsidRPr="00D342E0" w:rsidRDefault="003D60EE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Durabilidad: Se refiere al tiempo medio de vida útil del producto en referencia al resto de dispositivos del mismo tipo.</w:t>
      </w:r>
    </w:p>
    <w:p w14:paraId="264D8ACF" w14:textId="77777777" w:rsidR="00D342E0" w:rsidRDefault="00D342E0" w:rsidP="00D342E0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48A0617" w14:textId="3F3E6EF8" w:rsidR="003D60EE" w:rsidRDefault="003D60EE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Reparabilidad</w:t>
      </w:r>
      <w:proofErr w:type="spellEnd"/>
      <w:r>
        <w:rPr>
          <w:rFonts w:ascii="Arial" w:hAnsi="Arial" w:cs="Arial"/>
          <w:sz w:val="22"/>
          <w:szCs w:val="22"/>
        </w:rPr>
        <w:t xml:space="preserve">: Este valor se relaciona tanto con la facilidad para encontrar repuestos del dispositivo como la sencillez para realizar la reparación o sustitución de componentes en </w:t>
      </w:r>
      <w:r w:rsidR="00D342E0">
        <w:rPr>
          <w:rFonts w:ascii="Arial" w:hAnsi="Arial" w:cs="Arial"/>
          <w:sz w:val="22"/>
          <w:szCs w:val="22"/>
        </w:rPr>
        <w:t>sí</w:t>
      </w:r>
      <w:r>
        <w:rPr>
          <w:rFonts w:ascii="Arial" w:hAnsi="Arial" w:cs="Arial"/>
          <w:sz w:val="22"/>
          <w:szCs w:val="22"/>
        </w:rPr>
        <w:t xml:space="preserve"> mismo.</w:t>
      </w:r>
    </w:p>
    <w:p w14:paraId="1AD5C49C" w14:textId="77777777" w:rsidR="003D60EE" w:rsidRPr="003D60EE" w:rsidRDefault="003D60EE" w:rsidP="003D60EE">
      <w:pPr>
        <w:pStyle w:val="Prrafodelista"/>
        <w:rPr>
          <w:rFonts w:ascii="Arial" w:hAnsi="Arial" w:cs="Arial"/>
          <w:sz w:val="22"/>
          <w:szCs w:val="22"/>
        </w:rPr>
      </w:pPr>
    </w:p>
    <w:p w14:paraId="1A85D1FE" w14:textId="497E944A" w:rsidR="003D60EE" w:rsidRDefault="00FF101F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Reciclabilidad: Se refiere a cuán reutilizables son los componentes que lo forman a la hora de desecharlo, tales cosas como si los materiales pueden reutilizarse para realizar otro componente o si alguno de los materiales es tóxico se </w:t>
      </w:r>
      <w:r>
        <w:rPr>
          <w:rFonts w:ascii="Arial" w:hAnsi="Arial" w:cs="Arial"/>
          <w:sz w:val="22"/>
          <w:szCs w:val="22"/>
        </w:rPr>
        <w:lastRenderedPageBreak/>
        <w:t>comprenderían en la obtención de este valor, siendo lo primero algo positivo y lo segundo algo negativo.</w:t>
      </w:r>
    </w:p>
    <w:p w14:paraId="6384142C" w14:textId="77777777" w:rsidR="00FF101F" w:rsidRPr="00FF101F" w:rsidRDefault="00FF101F" w:rsidP="00FF101F">
      <w:pPr>
        <w:pStyle w:val="Prrafodelista"/>
        <w:rPr>
          <w:rFonts w:ascii="Arial" w:hAnsi="Arial" w:cs="Arial"/>
          <w:sz w:val="22"/>
          <w:szCs w:val="22"/>
        </w:rPr>
      </w:pPr>
    </w:p>
    <w:p w14:paraId="1265B958" w14:textId="118B3690" w:rsidR="00FF101F" w:rsidRDefault="00FF101F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Eficiencia climática: Comprende cuanta contaminación y emisiones de sustancias y gases nocivos tienen lugar durante el proceso de vida del dispositivo electrónico, desde la fabricación de los componentes que conforman el aparato, hasta el proceso de desechar estos materiales.</w:t>
      </w:r>
    </w:p>
    <w:p w14:paraId="419CF792" w14:textId="77777777" w:rsidR="00FF101F" w:rsidRPr="00FF101F" w:rsidRDefault="00FF101F" w:rsidP="00FF101F">
      <w:pPr>
        <w:pStyle w:val="Prrafodelista"/>
        <w:rPr>
          <w:rFonts w:ascii="Arial" w:hAnsi="Arial" w:cs="Arial"/>
          <w:sz w:val="22"/>
          <w:szCs w:val="22"/>
        </w:rPr>
      </w:pPr>
    </w:p>
    <w:p w14:paraId="64378959" w14:textId="7BDB5921" w:rsidR="00FF101F" w:rsidRPr="003D60EE" w:rsidRDefault="00FF101F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Eficiencia en uso de recursos: Se refiere a la cantidad de materiales de escasa disponibilidad utilizados, y a cómo hace uso de ellos, de cara al impacto que estos tienen en el medio y en la posibilidad de poder seguir fabricando los componentes a largo plazo.</w:t>
      </w:r>
    </w:p>
    <w:sectPr w:rsidR="00FF101F" w:rsidRPr="003D60EE" w:rsidSect="000645DE">
      <w:footerReference w:type="even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944C9" w14:textId="77777777" w:rsidR="000645DE" w:rsidRDefault="000645DE" w:rsidP="007D1059">
      <w:r>
        <w:separator/>
      </w:r>
    </w:p>
  </w:endnote>
  <w:endnote w:type="continuationSeparator" w:id="0">
    <w:p w14:paraId="2DA2D075" w14:textId="77777777" w:rsidR="000645DE" w:rsidRDefault="000645DE" w:rsidP="007D1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082338287"/>
      <w:docPartObj>
        <w:docPartGallery w:val="Page Numbers (Bottom of Page)"/>
        <w:docPartUnique/>
      </w:docPartObj>
    </w:sdtPr>
    <w:sdtContent>
      <w:p w14:paraId="0B14D22A" w14:textId="05B5887C" w:rsidR="007D1059" w:rsidRDefault="007D1059" w:rsidP="00C629FF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9479B12" w14:textId="77777777" w:rsidR="007D1059" w:rsidRDefault="007D105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290139622"/>
      <w:docPartObj>
        <w:docPartGallery w:val="Page Numbers (Bottom of Page)"/>
        <w:docPartUnique/>
      </w:docPartObj>
    </w:sdtPr>
    <w:sdtContent>
      <w:p w14:paraId="5B5105D2" w14:textId="70A9133A" w:rsidR="007D1059" w:rsidRDefault="007D1059" w:rsidP="00C629FF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5587F1B8" w14:textId="77777777" w:rsidR="007D1059" w:rsidRDefault="007D10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537BB" w14:textId="77777777" w:rsidR="000645DE" w:rsidRDefault="000645DE" w:rsidP="007D1059">
      <w:r>
        <w:separator/>
      </w:r>
    </w:p>
  </w:footnote>
  <w:footnote w:type="continuationSeparator" w:id="0">
    <w:p w14:paraId="1E3BF4EC" w14:textId="77777777" w:rsidR="000645DE" w:rsidRDefault="000645DE" w:rsidP="007D10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5A10"/>
    <w:multiLevelType w:val="hybridMultilevel"/>
    <w:tmpl w:val="783614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B0087"/>
    <w:multiLevelType w:val="hybridMultilevel"/>
    <w:tmpl w:val="66CE75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63EFF"/>
    <w:multiLevelType w:val="hybridMultilevel"/>
    <w:tmpl w:val="0FD47F14"/>
    <w:lvl w:ilvl="0" w:tplc="C5D4E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86157"/>
    <w:multiLevelType w:val="multilevel"/>
    <w:tmpl w:val="ED0479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A3A73F1"/>
    <w:multiLevelType w:val="multilevel"/>
    <w:tmpl w:val="2AB60D6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200"/>
      <w:numFmt w:val="bullet"/>
      <w:lvlText w:val="-"/>
      <w:lvlJc w:val="left"/>
      <w:pPr>
        <w:ind w:left="1788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1383092987">
    <w:abstractNumId w:val="3"/>
  </w:num>
  <w:num w:numId="2" w16cid:durableId="1608539910">
    <w:abstractNumId w:val="4"/>
  </w:num>
  <w:num w:numId="3" w16cid:durableId="2123499654">
    <w:abstractNumId w:val="1"/>
  </w:num>
  <w:num w:numId="4" w16cid:durableId="1573857603">
    <w:abstractNumId w:val="0"/>
  </w:num>
  <w:num w:numId="5" w16cid:durableId="6910279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783"/>
    <w:rsid w:val="00064298"/>
    <w:rsid w:val="000645DE"/>
    <w:rsid w:val="00070B5B"/>
    <w:rsid w:val="000D027E"/>
    <w:rsid w:val="0016104C"/>
    <w:rsid w:val="001C2D28"/>
    <w:rsid w:val="00253396"/>
    <w:rsid w:val="00272DBB"/>
    <w:rsid w:val="002B073D"/>
    <w:rsid w:val="002E7CCE"/>
    <w:rsid w:val="003355A7"/>
    <w:rsid w:val="003A4209"/>
    <w:rsid w:val="003D4844"/>
    <w:rsid w:val="003D60EE"/>
    <w:rsid w:val="003F63E7"/>
    <w:rsid w:val="004168D3"/>
    <w:rsid w:val="00423E71"/>
    <w:rsid w:val="004B705E"/>
    <w:rsid w:val="005511FC"/>
    <w:rsid w:val="00587D38"/>
    <w:rsid w:val="005C7AB1"/>
    <w:rsid w:val="005D192C"/>
    <w:rsid w:val="00660D04"/>
    <w:rsid w:val="006827E7"/>
    <w:rsid w:val="006A0F73"/>
    <w:rsid w:val="006A3B17"/>
    <w:rsid w:val="006C5C34"/>
    <w:rsid w:val="006E3430"/>
    <w:rsid w:val="00716502"/>
    <w:rsid w:val="00745976"/>
    <w:rsid w:val="007D1059"/>
    <w:rsid w:val="007E1615"/>
    <w:rsid w:val="007F1B17"/>
    <w:rsid w:val="00815F66"/>
    <w:rsid w:val="00820F5A"/>
    <w:rsid w:val="0082400D"/>
    <w:rsid w:val="00861A62"/>
    <w:rsid w:val="00933056"/>
    <w:rsid w:val="00970CD9"/>
    <w:rsid w:val="00986C92"/>
    <w:rsid w:val="009D391B"/>
    <w:rsid w:val="00A73CE1"/>
    <w:rsid w:val="00B13C79"/>
    <w:rsid w:val="00B160F5"/>
    <w:rsid w:val="00B41E84"/>
    <w:rsid w:val="00B605DA"/>
    <w:rsid w:val="00B60868"/>
    <w:rsid w:val="00BA733C"/>
    <w:rsid w:val="00BF4A42"/>
    <w:rsid w:val="00CD7F1E"/>
    <w:rsid w:val="00D26F98"/>
    <w:rsid w:val="00D342E0"/>
    <w:rsid w:val="00D56783"/>
    <w:rsid w:val="00DD67FE"/>
    <w:rsid w:val="00E6172E"/>
    <w:rsid w:val="00E9078B"/>
    <w:rsid w:val="00EE3922"/>
    <w:rsid w:val="00F2273C"/>
    <w:rsid w:val="00F950F4"/>
    <w:rsid w:val="00FD309C"/>
    <w:rsid w:val="00FE34C0"/>
    <w:rsid w:val="00FF101F"/>
    <w:rsid w:val="00FF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8188B"/>
  <w15:chartTrackingRefBased/>
  <w15:docId w15:val="{38CF215C-17BB-364C-9EE6-2601CB918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6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567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56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67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678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678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678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678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67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567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567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567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67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67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67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67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67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567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6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678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56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567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67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567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567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67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67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56783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970CD9"/>
    <w:rPr>
      <w:rFonts w:ascii="Times New Roman" w:eastAsia="Times New Roman" w:hAnsi="Times New Roman" w:cs="Times New Roman"/>
      <w:b/>
      <w:bCs/>
      <w:kern w:val="0"/>
      <w:sz w:val="20"/>
      <w:szCs w:val="20"/>
      <w:lang w:eastAsia="es-ES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168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168D3"/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paragraph" w:styleId="NormalWeb">
    <w:name w:val="Normal (Web)"/>
    <w:basedOn w:val="Normal"/>
    <w:uiPriority w:val="99"/>
    <w:unhideWhenUsed/>
    <w:rsid w:val="00B6086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uiPriority w:val="99"/>
    <w:unhideWhenUsed/>
    <w:rsid w:val="00B60868"/>
    <w:rPr>
      <w:color w:val="0563C1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60868"/>
    <w:rPr>
      <w:color w:val="96607D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D027E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ES_tradnl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0D027E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D027E"/>
    <w:pPr>
      <w:ind w:left="480"/>
    </w:pPr>
    <w:rPr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0D027E"/>
    <w:pPr>
      <w:spacing w:before="120"/>
    </w:pPr>
    <w:rPr>
      <w:b/>
      <w:bCs/>
      <w:i/>
      <w:iCs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0D027E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D027E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D027E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D027E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D027E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D027E"/>
    <w:pPr>
      <w:ind w:left="1920"/>
    </w:pPr>
    <w:rPr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0D027E"/>
  </w:style>
  <w:style w:type="table" w:styleId="Tablaconcuadrcula">
    <w:name w:val="Table Grid"/>
    <w:basedOn w:val="Tablanormal"/>
    <w:uiPriority w:val="39"/>
    <w:rsid w:val="000D02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7D105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1059"/>
  </w:style>
  <w:style w:type="character" w:styleId="Nmerodepgina">
    <w:name w:val="page number"/>
    <w:basedOn w:val="Fuentedeprrafopredeter"/>
    <w:uiPriority w:val="99"/>
    <w:semiHidden/>
    <w:unhideWhenUsed/>
    <w:rsid w:val="007D1059"/>
  </w:style>
  <w:style w:type="character" w:styleId="Mencinsinresolver">
    <w:name w:val="Unresolved Mention"/>
    <w:basedOn w:val="Fuentedeprrafopredeter"/>
    <w:uiPriority w:val="99"/>
    <w:semiHidden/>
    <w:unhideWhenUsed/>
    <w:rsid w:val="004B70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4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36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6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87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1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hyperlink" Target="https://www.energystar.gov/productfinder/advance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es.ifixi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www.ecoratingdevices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github.com/ALBAUC/CIBE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E291E8-675D-374B-B1BA-8A72E06FB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16</Pages>
  <Words>3561</Words>
  <Characters>19588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Solonaru Botnari, Alina</dc:creator>
  <cp:keywords/>
  <dc:description/>
  <cp:lastModifiedBy>Solonaru Botnari, Alina</cp:lastModifiedBy>
  <cp:revision>10</cp:revision>
  <dcterms:created xsi:type="dcterms:W3CDTF">2024-01-18T11:02:00Z</dcterms:created>
  <dcterms:modified xsi:type="dcterms:W3CDTF">2024-01-25T08:28:00Z</dcterms:modified>
</cp:coreProperties>
</file>