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2FF4" w14:textId="4A5273C8" w:rsidR="00682F94" w:rsidRPr="00F623EC" w:rsidRDefault="00682F94" w:rsidP="00682F94">
      <w:pPr>
        <w:rPr>
          <w:sz w:val="18"/>
          <w:szCs w:val="18"/>
          <w:lang w:val="en-US"/>
        </w:rPr>
      </w:pPr>
      <w:r w:rsidRPr="00F623EC">
        <w:rPr>
          <w:sz w:val="18"/>
          <w:szCs w:val="18"/>
          <w:lang w:val="en-US"/>
        </w:rPr>
        <w:t>CATEGORIA</w:t>
      </w:r>
      <w:r w:rsidR="00F623EC">
        <w:rPr>
          <w:sz w:val="18"/>
          <w:szCs w:val="18"/>
          <w:lang w:val="en-US"/>
        </w:rPr>
        <w:t>S</w:t>
      </w:r>
    </w:p>
    <w:p w14:paraId="0ED474CB" w14:textId="77777777" w:rsidR="00682F94" w:rsidRPr="00F623EC" w:rsidRDefault="00682F94" w:rsidP="00682F94">
      <w:pPr>
        <w:pStyle w:val="Prrafodelista"/>
        <w:numPr>
          <w:ilvl w:val="0"/>
          <w:numId w:val="1"/>
        </w:numPr>
        <w:rPr>
          <w:sz w:val="18"/>
          <w:szCs w:val="18"/>
          <w:lang w:val="en-US"/>
        </w:rPr>
      </w:pPr>
      <w:r w:rsidRPr="00F623EC">
        <w:rPr>
          <w:sz w:val="18"/>
          <w:szCs w:val="18"/>
          <w:lang w:val="en-US"/>
        </w:rPr>
        <w:t>Constrained device - Class 0</w:t>
      </w:r>
    </w:p>
    <w:p w14:paraId="0791385C" w14:textId="77777777" w:rsidR="00682F94" w:rsidRPr="00F623EC" w:rsidRDefault="00682F94" w:rsidP="00682F94">
      <w:pPr>
        <w:pStyle w:val="Prrafodelista"/>
        <w:numPr>
          <w:ilvl w:val="0"/>
          <w:numId w:val="1"/>
        </w:numPr>
        <w:rPr>
          <w:sz w:val="18"/>
          <w:szCs w:val="18"/>
          <w:lang w:val="en-US"/>
        </w:rPr>
      </w:pPr>
      <w:r w:rsidRPr="00F623EC">
        <w:rPr>
          <w:sz w:val="18"/>
          <w:szCs w:val="18"/>
          <w:lang w:val="en-US"/>
        </w:rPr>
        <w:t>Constrained device - Class 1</w:t>
      </w:r>
    </w:p>
    <w:p w14:paraId="692BE621" w14:textId="77777777" w:rsidR="00682F94" w:rsidRPr="00F623EC" w:rsidRDefault="00682F94" w:rsidP="00682F94">
      <w:pPr>
        <w:pStyle w:val="Prrafodelista"/>
        <w:numPr>
          <w:ilvl w:val="0"/>
          <w:numId w:val="1"/>
        </w:numPr>
        <w:rPr>
          <w:sz w:val="18"/>
          <w:szCs w:val="18"/>
          <w:lang w:val="en-US"/>
        </w:rPr>
      </w:pPr>
      <w:r w:rsidRPr="00F623EC">
        <w:rPr>
          <w:sz w:val="18"/>
          <w:szCs w:val="18"/>
          <w:lang w:val="en-US"/>
        </w:rPr>
        <w:t>Constrained device - Class 2</w:t>
      </w:r>
    </w:p>
    <w:p w14:paraId="2E49A650" w14:textId="3572D04C" w:rsidR="00682F94" w:rsidRPr="00F623EC" w:rsidRDefault="00682F94" w:rsidP="00682F94">
      <w:pPr>
        <w:pStyle w:val="Prrafodelista"/>
        <w:numPr>
          <w:ilvl w:val="0"/>
          <w:numId w:val="1"/>
        </w:numPr>
        <w:rPr>
          <w:sz w:val="18"/>
          <w:szCs w:val="18"/>
          <w:lang w:val="en-US"/>
        </w:rPr>
      </w:pPr>
      <w:r w:rsidRPr="00F623EC">
        <w:rPr>
          <w:sz w:val="18"/>
          <w:szCs w:val="18"/>
          <w:lang w:val="en-US"/>
        </w:rPr>
        <w:t>High-capacity device</w:t>
      </w:r>
    </w:p>
    <w:p w14:paraId="65E657AE" w14:textId="5A669B5A" w:rsidR="00682F94" w:rsidRPr="00F623EC" w:rsidRDefault="00682F94" w:rsidP="00F623EC">
      <w:pPr>
        <w:rPr>
          <w:sz w:val="18"/>
          <w:szCs w:val="18"/>
          <w:lang w:val="en-US"/>
        </w:rPr>
      </w:pPr>
      <w:r w:rsidRPr="00F623EC">
        <w:rPr>
          <w:sz w:val="18"/>
          <w:szCs w:val="18"/>
          <w:lang w:val="en-US"/>
        </w:rPr>
        <w:t>DISPOSITIVO</w:t>
      </w:r>
      <w:r w:rsidR="00F623EC">
        <w:rPr>
          <w:sz w:val="18"/>
          <w:szCs w:val="18"/>
          <w:lang w:val="en-US"/>
        </w:rPr>
        <w:t>S</w:t>
      </w:r>
    </w:p>
    <w:tbl>
      <w:tblPr>
        <w:tblStyle w:val="Tablaconcuadrcula"/>
        <w:tblW w:w="0" w:type="auto"/>
        <w:tblLook w:val="04A0" w:firstRow="1" w:lastRow="0" w:firstColumn="1" w:lastColumn="0" w:noHBand="0" w:noVBand="1"/>
      </w:tblPr>
      <w:tblGrid>
        <w:gridCol w:w="2893"/>
        <w:gridCol w:w="2895"/>
        <w:gridCol w:w="2706"/>
      </w:tblGrid>
      <w:tr w:rsidR="007F0BDF" w14:paraId="16693077" w14:textId="3F247E88" w:rsidTr="007F0BDF">
        <w:tc>
          <w:tcPr>
            <w:tcW w:w="2943" w:type="dxa"/>
          </w:tcPr>
          <w:p w14:paraId="6BCBC1A4" w14:textId="54986EE4" w:rsidR="007F0BDF" w:rsidRDefault="007F0BDF" w:rsidP="00F623EC">
            <w:pPr>
              <w:rPr>
                <w:sz w:val="18"/>
                <w:szCs w:val="18"/>
                <w:lang w:val="en-US"/>
              </w:rPr>
            </w:pPr>
            <w:r>
              <w:rPr>
                <w:sz w:val="18"/>
                <w:szCs w:val="18"/>
                <w:lang w:val="en-US"/>
              </w:rPr>
              <w:t>Nombre</w:t>
            </w:r>
          </w:p>
        </w:tc>
        <w:tc>
          <w:tcPr>
            <w:tcW w:w="2945" w:type="dxa"/>
          </w:tcPr>
          <w:p w14:paraId="02D09177" w14:textId="2BE540A7" w:rsidR="007F0BDF" w:rsidRDefault="007F0BDF" w:rsidP="00F623EC">
            <w:pPr>
              <w:rPr>
                <w:sz w:val="18"/>
                <w:szCs w:val="18"/>
                <w:lang w:val="en-US"/>
              </w:rPr>
            </w:pPr>
            <w:proofErr w:type="spellStart"/>
            <w:r>
              <w:rPr>
                <w:sz w:val="18"/>
                <w:szCs w:val="18"/>
                <w:lang w:val="en-US"/>
              </w:rPr>
              <w:t>Categoría</w:t>
            </w:r>
            <w:proofErr w:type="spellEnd"/>
          </w:p>
        </w:tc>
        <w:tc>
          <w:tcPr>
            <w:tcW w:w="2606" w:type="dxa"/>
          </w:tcPr>
          <w:p w14:paraId="76170763" w14:textId="6C5D4669" w:rsidR="007F0BDF" w:rsidRDefault="007F0BDF" w:rsidP="00F623EC">
            <w:pPr>
              <w:rPr>
                <w:sz w:val="18"/>
                <w:szCs w:val="18"/>
                <w:lang w:val="en-US"/>
              </w:rPr>
            </w:pPr>
            <w:proofErr w:type="spellStart"/>
            <w:r>
              <w:rPr>
                <w:sz w:val="18"/>
                <w:szCs w:val="18"/>
                <w:lang w:val="en-US"/>
              </w:rPr>
              <w:t>Icono</w:t>
            </w:r>
            <w:proofErr w:type="spellEnd"/>
          </w:p>
        </w:tc>
      </w:tr>
      <w:tr w:rsidR="007F0BDF" w:rsidRPr="007F0BDF" w14:paraId="54F43A3D" w14:textId="6C8354F4" w:rsidTr="007F0BDF">
        <w:tc>
          <w:tcPr>
            <w:tcW w:w="2943" w:type="dxa"/>
          </w:tcPr>
          <w:p w14:paraId="5C74FB7B" w14:textId="76FB5BDE" w:rsidR="007F0BDF" w:rsidRDefault="007F0BDF" w:rsidP="00F623EC">
            <w:pPr>
              <w:rPr>
                <w:sz w:val="18"/>
                <w:szCs w:val="18"/>
                <w:lang w:val="en-US"/>
              </w:rPr>
            </w:pPr>
            <w:r w:rsidRPr="004611C4">
              <w:rPr>
                <w:sz w:val="18"/>
                <w:szCs w:val="18"/>
                <w:lang w:val="en-US"/>
              </w:rPr>
              <w:t>iPhone 12</w:t>
            </w:r>
          </w:p>
        </w:tc>
        <w:tc>
          <w:tcPr>
            <w:tcW w:w="2945" w:type="dxa"/>
          </w:tcPr>
          <w:p w14:paraId="0EE07BA6" w14:textId="7E4E02FE" w:rsidR="007F0BDF" w:rsidRDefault="007F0BDF" w:rsidP="00F623EC">
            <w:pPr>
              <w:rPr>
                <w:sz w:val="18"/>
                <w:szCs w:val="18"/>
                <w:lang w:val="en-US"/>
              </w:rPr>
            </w:pPr>
            <w:r w:rsidRPr="00FE727C">
              <w:rPr>
                <w:sz w:val="18"/>
                <w:szCs w:val="18"/>
                <w:lang w:val="en-US"/>
              </w:rPr>
              <w:t>High-capacity device</w:t>
            </w:r>
          </w:p>
        </w:tc>
        <w:tc>
          <w:tcPr>
            <w:tcW w:w="2606" w:type="dxa"/>
          </w:tcPr>
          <w:p w14:paraId="055EF561" w14:textId="11BE2314" w:rsidR="007F0BDF" w:rsidRPr="00FE727C" w:rsidRDefault="007F0BDF" w:rsidP="00F623EC">
            <w:pPr>
              <w:rPr>
                <w:sz w:val="18"/>
                <w:szCs w:val="18"/>
                <w:lang w:val="en-US"/>
              </w:rPr>
            </w:pPr>
            <w:r w:rsidRPr="007F0BDF">
              <w:rPr>
                <w:sz w:val="18"/>
                <w:szCs w:val="18"/>
                <w:lang w:val="en-US"/>
              </w:rPr>
              <w:t>https://i.imgur.com/O0cnwUV.jpg</w:t>
            </w:r>
          </w:p>
        </w:tc>
      </w:tr>
      <w:tr w:rsidR="007F0BDF" w:rsidRPr="007F0BDF" w14:paraId="45FB1264" w14:textId="26F82A89" w:rsidTr="007F0BDF">
        <w:tc>
          <w:tcPr>
            <w:tcW w:w="2943" w:type="dxa"/>
          </w:tcPr>
          <w:p w14:paraId="386B1312" w14:textId="49B6D898" w:rsidR="007F0BDF" w:rsidRDefault="007F0BDF" w:rsidP="00F623EC">
            <w:pPr>
              <w:rPr>
                <w:sz w:val="18"/>
                <w:szCs w:val="18"/>
                <w:lang w:val="en-US"/>
              </w:rPr>
            </w:pPr>
            <w:r w:rsidRPr="007F0BDF">
              <w:rPr>
                <w:sz w:val="18"/>
                <w:szCs w:val="18"/>
                <w:lang w:val="en-US"/>
              </w:rPr>
              <w:t>TP-LINK Archer C50</w:t>
            </w:r>
          </w:p>
        </w:tc>
        <w:tc>
          <w:tcPr>
            <w:tcW w:w="2945" w:type="dxa"/>
          </w:tcPr>
          <w:p w14:paraId="7EC77C5E" w14:textId="11D5BF3D" w:rsidR="007F0BDF" w:rsidRDefault="007F0BDF" w:rsidP="00F623EC">
            <w:pPr>
              <w:rPr>
                <w:sz w:val="18"/>
                <w:szCs w:val="18"/>
                <w:lang w:val="en-US"/>
              </w:rPr>
            </w:pPr>
            <w:r w:rsidRPr="00FE727C">
              <w:rPr>
                <w:sz w:val="18"/>
                <w:szCs w:val="18"/>
                <w:lang w:val="en-US"/>
              </w:rPr>
              <w:t>High-capacity device</w:t>
            </w:r>
          </w:p>
        </w:tc>
        <w:tc>
          <w:tcPr>
            <w:tcW w:w="2606" w:type="dxa"/>
          </w:tcPr>
          <w:p w14:paraId="19848843" w14:textId="14CEC951" w:rsidR="007F0BDF" w:rsidRPr="00FE727C" w:rsidRDefault="007F0BDF" w:rsidP="00F623EC">
            <w:pPr>
              <w:rPr>
                <w:sz w:val="18"/>
                <w:szCs w:val="18"/>
                <w:lang w:val="en-US"/>
              </w:rPr>
            </w:pPr>
            <w:r w:rsidRPr="007F0BDF">
              <w:rPr>
                <w:sz w:val="18"/>
                <w:szCs w:val="18"/>
                <w:lang w:val="en-US"/>
              </w:rPr>
              <w:t>https://i.imgur.com/2Txmbm9.jpg</w:t>
            </w:r>
          </w:p>
        </w:tc>
      </w:tr>
      <w:tr w:rsidR="007F0BDF" w:rsidRPr="007F0BDF" w14:paraId="0D274FF4" w14:textId="0C6C388D" w:rsidTr="007F0BDF">
        <w:tc>
          <w:tcPr>
            <w:tcW w:w="2943" w:type="dxa"/>
          </w:tcPr>
          <w:p w14:paraId="4BFD6410" w14:textId="3CCE563C" w:rsidR="007F0BDF" w:rsidRDefault="007F0BDF" w:rsidP="00F623EC">
            <w:pPr>
              <w:rPr>
                <w:sz w:val="18"/>
                <w:szCs w:val="18"/>
                <w:lang w:val="en-US"/>
              </w:rPr>
            </w:pPr>
            <w:r w:rsidRPr="004611C4">
              <w:rPr>
                <w:sz w:val="18"/>
                <w:szCs w:val="18"/>
                <w:lang w:val="en-US"/>
              </w:rPr>
              <w:t>Amazon echo dot</w:t>
            </w:r>
          </w:p>
        </w:tc>
        <w:tc>
          <w:tcPr>
            <w:tcW w:w="2945" w:type="dxa"/>
          </w:tcPr>
          <w:p w14:paraId="52F49C91" w14:textId="50164F77" w:rsidR="007F0BDF" w:rsidRDefault="007F0BDF" w:rsidP="00F623EC">
            <w:pPr>
              <w:rPr>
                <w:sz w:val="18"/>
                <w:szCs w:val="18"/>
                <w:lang w:val="en-US"/>
              </w:rPr>
            </w:pPr>
            <w:r w:rsidRPr="00FE727C">
              <w:rPr>
                <w:sz w:val="18"/>
                <w:szCs w:val="18"/>
                <w:lang w:val="en-US"/>
              </w:rPr>
              <w:t>High-capacity device</w:t>
            </w:r>
          </w:p>
        </w:tc>
        <w:tc>
          <w:tcPr>
            <w:tcW w:w="2606" w:type="dxa"/>
          </w:tcPr>
          <w:p w14:paraId="2EC23444" w14:textId="33547BEE" w:rsidR="007F0BDF" w:rsidRPr="00FE727C" w:rsidRDefault="007F0BDF" w:rsidP="00F623EC">
            <w:pPr>
              <w:rPr>
                <w:sz w:val="18"/>
                <w:szCs w:val="18"/>
                <w:lang w:val="en-US"/>
              </w:rPr>
            </w:pPr>
            <w:r w:rsidRPr="007F0BDF">
              <w:rPr>
                <w:sz w:val="18"/>
                <w:szCs w:val="18"/>
                <w:lang w:val="en-US"/>
              </w:rPr>
              <w:t>https://i.imgur.com/wSJQS6n.jpg</w:t>
            </w:r>
          </w:p>
        </w:tc>
      </w:tr>
      <w:tr w:rsidR="007F0BDF" w:rsidRPr="007F0BDF" w14:paraId="468D27F3" w14:textId="6B5BF3A3" w:rsidTr="007F0BDF">
        <w:tc>
          <w:tcPr>
            <w:tcW w:w="2943" w:type="dxa"/>
          </w:tcPr>
          <w:p w14:paraId="3832FEFC" w14:textId="52CF0D51" w:rsidR="007F0BDF" w:rsidRDefault="007F0BDF" w:rsidP="00F623EC">
            <w:pPr>
              <w:rPr>
                <w:sz w:val="18"/>
                <w:szCs w:val="18"/>
                <w:lang w:val="en-US"/>
              </w:rPr>
            </w:pPr>
            <w:r w:rsidRPr="004611C4">
              <w:rPr>
                <w:sz w:val="18"/>
                <w:szCs w:val="18"/>
                <w:lang w:val="en-US"/>
              </w:rPr>
              <w:t xml:space="preserve">HP </w:t>
            </w:r>
            <w:proofErr w:type="spellStart"/>
            <w:r w:rsidRPr="004611C4">
              <w:rPr>
                <w:sz w:val="18"/>
                <w:szCs w:val="18"/>
                <w:lang w:val="en-US"/>
              </w:rPr>
              <w:t>OfficeJet</w:t>
            </w:r>
            <w:proofErr w:type="spellEnd"/>
            <w:r w:rsidRPr="004611C4">
              <w:rPr>
                <w:sz w:val="18"/>
                <w:szCs w:val="18"/>
                <w:lang w:val="en-US"/>
              </w:rPr>
              <w:t xml:space="preserve"> Pro</w:t>
            </w:r>
          </w:p>
        </w:tc>
        <w:tc>
          <w:tcPr>
            <w:tcW w:w="2945" w:type="dxa"/>
          </w:tcPr>
          <w:p w14:paraId="176CDDFE" w14:textId="02F36CF0" w:rsidR="007F0BDF" w:rsidRDefault="007F0BDF" w:rsidP="00F623EC">
            <w:pPr>
              <w:rPr>
                <w:sz w:val="18"/>
                <w:szCs w:val="18"/>
                <w:lang w:val="en-US"/>
              </w:rPr>
            </w:pPr>
            <w:r w:rsidRPr="00FE727C">
              <w:rPr>
                <w:sz w:val="18"/>
                <w:szCs w:val="18"/>
                <w:lang w:val="en-US"/>
              </w:rPr>
              <w:t>High-capacity device</w:t>
            </w:r>
          </w:p>
        </w:tc>
        <w:tc>
          <w:tcPr>
            <w:tcW w:w="2606" w:type="dxa"/>
          </w:tcPr>
          <w:p w14:paraId="419E9360" w14:textId="49DF63E7" w:rsidR="007F0BDF" w:rsidRPr="00FE727C" w:rsidRDefault="007F0BDF" w:rsidP="00F623EC">
            <w:pPr>
              <w:rPr>
                <w:sz w:val="18"/>
                <w:szCs w:val="18"/>
                <w:lang w:val="en-US"/>
              </w:rPr>
            </w:pPr>
            <w:r w:rsidRPr="007F0BDF">
              <w:rPr>
                <w:sz w:val="18"/>
                <w:szCs w:val="18"/>
                <w:lang w:val="en-US"/>
              </w:rPr>
              <w:t>https://i.imgur.com/703D8Kf.jpg</w:t>
            </w:r>
          </w:p>
        </w:tc>
      </w:tr>
      <w:tr w:rsidR="007F0BDF" w:rsidRPr="007F0BDF" w14:paraId="185A34F5" w14:textId="7B8897B9" w:rsidTr="007F0BDF">
        <w:tc>
          <w:tcPr>
            <w:tcW w:w="2943" w:type="dxa"/>
          </w:tcPr>
          <w:p w14:paraId="3042647A" w14:textId="6C3ECE3D" w:rsidR="007F0BDF" w:rsidRDefault="007F0BDF" w:rsidP="00F623EC">
            <w:pPr>
              <w:rPr>
                <w:sz w:val="18"/>
                <w:szCs w:val="18"/>
                <w:lang w:val="en-US"/>
              </w:rPr>
            </w:pPr>
            <w:r w:rsidRPr="004611C4">
              <w:rPr>
                <w:sz w:val="18"/>
                <w:szCs w:val="18"/>
                <w:lang w:val="en-US"/>
              </w:rPr>
              <w:t>Lenovo ThinkPad T440s</w:t>
            </w:r>
          </w:p>
        </w:tc>
        <w:tc>
          <w:tcPr>
            <w:tcW w:w="2945" w:type="dxa"/>
          </w:tcPr>
          <w:p w14:paraId="7E1575EE" w14:textId="4FA6EB75" w:rsidR="007F0BDF" w:rsidRDefault="007F0BDF" w:rsidP="00F623EC">
            <w:pPr>
              <w:rPr>
                <w:sz w:val="18"/>
                <w:szCs w:val="18"/>
                <w:lang w:val="en-US"/>
              </w:rPr>
            </w:pPr>
            <w:r w:rsidRPr="00FE727C">
              <w:rPr>
                <w:sz w:val="18"/>
                <w:szCs w:val="18"/>
                <w:lang w:val="en-US"/>
              </w:rPr>
              <w:t>High-capacity device</w:t>
            </w:r>
          </w:p>
        </w:tc>
        <w:tc>
          <w:tcPr>
            <w:tcW w:w="2606" w:type="dxa"/>
          </w:tcPr>
          <w:p w14:paraId="423189D8" w14:textId="7B9F46B6" w:rsidR="007F0BDF" w:rsidRPr="00FE727C" w:rsidRDefault="007F0BDF" w:rsidP="00F623EC">
            <w:pPr>
              <w:rPr>
                <w:sz w:val="18"/>
                <w:szCs w:val="18"/>
                <w:lang w:val="en-US"/>
              </w:rPr>
            </w:pPr>
            <w:r w:rsidRPr="007F0BDF">
              <w:rPr>
                <w:sz w:val="18"/>
                <w:szCs w:val="18"/>
                <w:lang w:val="en-US"/>
              </w:rPr>
              <w:t>https://i.imgur.com/q3hit4x.jpg</w:t>
            </w:r>
          </w:p>
        </w:tc>
      </w:tr>
      <w:tr w:rsidR="007F0BDF" w:rsidRPr="007F0BDF" w14:paraId="3E6828F4" w14:textId="01820435" w:rsidTr="007F0BDF">
        <w:tc>
          <w:tcPr>
            <w:tcW w:w="2943" w:type="dxa"/>
          </w:tcPr>
          <w:p w14:paraId="57AE5A78" w14:textId="407AF6FE" w:rsidR="007F0BDF" w:rsidRDefault="007F0BDF" w:rsidP="00F623EC">
            <w:pPr>
              <w:rPr>
                <w:sz w:val="18"/>
                <w:szCs w:val="18"/>
                <w:lang w:val="en-US"/>
              </w:rPr>
            </w:pPr>
            <w:proofErr w:type="spellStart"/>
            <w:r w:rsidRPr="004611C4">
              <w:rPr>
                <w:sz w:val="18"/>
                <w:szCs w:val="18"/>
                <w:lang w:val="en-US"/>
              </w:rPr>
              <w:t>Playstation</w:t>
            </w:r>
            <w:proofErr w:type="spellEnd"/>
            <w:r w:rsidRPr="004611C4">
              <w:rPr>
                <w:sz w:val="18"/>
                <w:szCs w:val="18"/>
                <w:lang w:val="en-US"/>
              </w:rPr>
              <w:t xml:space="preserve"> 3</w:t>
            </w:r>
          </w:p>
        </w:tc>
        <w:tc>
          <w:tcPr>
            <w:tcW w:w="2945" w:type="dxa"/>
          </w:tcPr>
          <w:p w14:paraId="56D181AA" w14:textId="51A3D128" w:rsidR="007F0BDF" w:rsidRDefault="007F0BDF" w:rsidP="00F623EC">
            <w:pPr>
              <w:rPr>
                <w:sz w:val="18"/>
                <w:szCs w:val="18"/>
                <w:lang w:val="en-US"/>
              </w:rPr>
            </w:pPr>
            <w:r w:rsidRPr="00FE727C">
              <w:rPr>
                <w:sz w:val="18"/>
                <w:szCs w:val="18"/>
                <w:lang w:val="en-US"/>
              </w:rPr>
              <w:t>High-capacity device</w:t>
            </w:r>
          </w:p>
        </w:tc>
        <w:tc>
          <w:tcPr>
            <w:tcW w:w="2606" w:type="dxa"/>
          </w:tcPr>
          <w:p w14:paraId="73E80578" w14:textId="07270533" w:rsidR="007F0BDF" w:rsidRPr="00FE727C" w:rsidRDefault="007F0BDF" w:rsidP="00F623EC">
            <w:pPr>
              <w:rPr>
                <w:sz w:val="18"/>
                <w:szCs w:val="18"/>
                <w:lang w:val="en-US"/>
              </w:rPr>
            </w:pPr>
            <w:r w:rsidRPr="007F0BDF">
              <w:rPr>
                <w:sz w:val="18"/>
                <w:szCs w:val="18"/>
                <w:lang w:val="en-US"/>
              </w:rPr>
              <w:t>https://i.imgur.com/fWhU1zr.jpg</w:t>
            </w:r>
          </w:p>
        </w:tc>
      </w:tr>
      <w:tr w:rsidR="007F0BDF" w:rsidRPr="007F0BDF" w14:paraId="5DE0C1E8" w14:textId="2726D0D8" w:rsidTr="007F0BDF">
        <w:tc>
          <w:tcPr>
            <w:tcW w:w="2943" w:type="dxa"/>
          </w:tcPr>
          <w:p w14:paraId="3CF7FC72" w14:textId="4862396D" w:rsidR="007F0BDF" w:rsidRDefault="007F0BDF" w:rsidP="00F623EC">
            <w:pPr>
              <w:rPr>
                <w:sz w:val="18"/>
                <w:szCs w:val="18"/>
                <w:lang w:val="en-US"/>
              </w:rPr>
            </w:pPr>
            <w:r w:rsidRPr="004611C4">
              <w:rPr>
                <w:sz w:val="18"/>
                <w:szCs w:val="18"/>
                <w:lang w:val="en-US"/>
              </w:rPr>
              <w:t>Samsung Smart TV X10P</w:t>
            </w:r>
          </w:p>
        </w:tc>
        <w:tc>
          <w:tcPr>
            <w:tcW w:w="2945" w:type="dxa"/>
          </w:tcPr>
          <w:p w14:paraId="109C7929" w14:textId="149BBA5C" w:rsidR="007F0BDF" w:rsidRDefault="007F0BDF" w:rsidP="00F623EC">
            <w:pPr>
              <w:rPr>
                <w:sz w:val="18"/>
                <w:szCs w:val="18"/>
                <w:lang w:val="en-US"/>
              </w:rPr>
            </w:pPr>
            <w:r w:rsidRPr="00FE727C">
              <w:rPr>
                <w:sz w:val="18"/>
                <w:szCs w:val="18"/>
                <w:lang w:val="en-US"/>
              </w:rPr>
              <w:t>High-capacity device</w:t>
            </w:r>
          </w:p>
        </w:tc>
        <w:tc>
          <w:tcPr>
            <w:tcW w:w="2606" w:type="dxa"/>
          </w:tcPr>
          <w:p w14:paraId="1726C46A" w14:textId="1D6109DE" w:rsidR="007F0BDF" w:rsidRPr="00FE727C" w:rsidRDefault="007F0BDF" w:rsidP="00F623EC">
            <w:pPr>
              <w:rPr>
                <w:sz w:val="18"/>
                <w:szCs w:val="18"/>
                <w:lang w:val="en-US"/>
              </w:rPr>
            </w:pPr>
            <w:r w:rsidRPr="007F0BDF">
              <w:rPr>
                <w:sz w:val="18"/>
                <w:szCs w:val="18"/>
                <w:lang w:val="en-US"/>
              </w:rPr>
              <w:t>https://i.imgur.com/S15N7Ke.jpg</w:t>
            </w:r>
          </w:p>
        </w:tc>
      </w:tr>
      <w:tr w:rsidR="007F0BDF" w:rsidRPr="00F16A30" w14:paraId="29CADACC" w14:textId="4549D719" w:rsidTr="007F0BDF">
        <w:tc>
          <w:tcPr>
            <w:tcW w:w="2943" w:type="dxa"/>
          </w:tcPr>
          <w:p w14:paraId="469C6D30" w14:textId="7B41EB8D" w:rsidR="007F0BDF" w:rsidRDefault="007F0BDF" w:rsidP="00F623EC">
            <w:pPr>
              <w:rPr>
                <w:sz w:val="18"/>
                <w:szCs w:val="18"/>
                <w:lang w:val="en-US"/>
              </w:rPr>
            </w:pPr>
            <w:r w:rsidRPr="004611C4">
              <w:rPr>
                <w:sz w:val="18"/>
                <w:szCs w:val="18"/>
                <w:lang w:val="en-US"/>
              </w:rPr>
              <w:t>Pebble Smartwatch</w:t>
            </w:r>
          </w:p>
        </w:tc>
        <w:tc>
          <w:tcPr>
            <w:tcW w:w="2945" w:type="dxa"/>
          </w:tcPr>
          <w:p w14:paraId="7A159A3C" w14:textId="35491232" w:rsidR="007F0BDF" w:rsidRDefault="007F0BDF" w:rsidP="00F623EC">
            <w:pPr>
              <w:rPr>
                <w:sz w:val="18"/>
                <w:szCs w:val="18"/>
                <w:lang w:val="en-US"/>
              </w:rPr>
            </w:pPr>
            <w:r w:rsidRPr="00FE727C">
              <w:rPr>
                <w:sz w:val="18"/>
                <w:szCs w:val="18"/>
                <w:lang w:val="en-US"/>
              </w:rPr>
              <w:t>High-capacity device</w:t>
            </w:r>
          </w:p>
        </w:tc>
        <w:tc>
          <w:tcPr>
            <w:tcW w:w="2606" w:type="dxa"/>
          </w:tcPr>
          <w:p w14:paraId="3CCDA396" w14:textId="50EE5CC0" w:rsidR="007F0BDF" w:rsidRPr="00FE727C" w:rsidRDefault="00F16A30" w:rsidP="00F623EC">
            <w:pPr>
              <w:rPr>
                <w:sz w:val="18"/>
                <w:szCs w:val="18"/>
                <w:lang w:val="en-US"/>
              </w:rPr>
            </w:pPr>
            <w:r w:rsidRPr="00F16A30">
              <w:rPr>
                <w:sz w:val="18"/>
                <w:szCs w:val="18"/>
                <w:lang w:val="en-US"/>
              </w:rPr>
              <w:t>https://i.imgur.com/RJBXOi9.jpg</w:t>
            </w:r>
          </w:p>
        </w:tc>
      </w:tr>
      <w:tr w:rsidR="007F0BDF" w:rsidRPr="00F16A30" w14:paraId="0FE240DB" w14:textId="3809929A" w:rsidTr="007F0BDF">
        <w:tc>
          <w:tcPr>
            <w:tcW w:w="2943" w:type="dxa"/>
          </w:tcPr>
          <w:p w14:paraId="768E403C" w14:textId="0F56462F" w:rsidR="007F0BDF" w:rsidRPr="004611C4" w:rsidRDefault="007F0BDF" w:rsidP="00F623EC">
            <w:pPr>
              <w:rPr>
                <w:sz w:val="18"/>
                <w:szCs w:val="18"/>
                <w:lang w:val="en-US"/>
              </w:rPr>
            </w:pPr>
            <w:r w:rsidRPr="00076604">
              <w:rPr>
                <w:sz w:val="18"/>
                <w:szCs w:val="18"/>
                <w:lang w:val="en-US"/>
              </w:rPr>
              <w:t>Radio Thermostat CT80</w:t>
            </w:r>
          </w:p>
        </w:tc>
        <w:tc>
          <w:tcPr>
            <w:tcW w:w="2945" w:type="dxa"/>
          </w:tcPr>
          <w:p w14:paraId="4A4338AE" w14:textId="0A160CC6" w:rsidR="007F0BDF" w:rsidRPr="00FE727C" w:rsidRDefault="007F0BDF" w:rsidP="00F623EC">
            <w:pPr>
              <w:rPr>
                <w:sz w:val="18"/>
                <w:szCs w:val="18"/>
                <w:lang w:val="en-US"/>
              </w:rPr>
            </w:pPr>
            <w:r w:rsidRPr="00076604">
              <w:rPr>
                <w:sz w:val="18"/>
                <w:szCs w:val="18"/>
                <w:lang w:val="en-US"/>
              </w:rPr>
              <w:t>Constrained device - Class 2</w:t>
            </w:r>
          </w:p>
        </w:tc>
        <w:tc>
          <w:tcPr>
            <w:tcW w:w="2606" w:type="dxa"/>
          </w:tcPr>
          <w:p w14:paraId="6249E101" w14:textId="782224C1" w:rsidR="007F0BDF" w:rsidRPr="00076604" w:rsidRDefault="00F16A30" w:rsidP="00F623EC">
            <w:pPr>
              <w:rPr>
                <w:sz w:val="18"/>
                <w:szCs w:val="18"/>
                <w:lang w:val="en-US"/>
              </w:rPr>
            </w:pPr>
            <w:r w:rsidRPr="00F16A30">
              <w:rPr>
                <w:sz w:val="18"/>
                <w:szCs w:val="18"/>
                <w:lang w:val="en-US"/>
              </w:rPr>
              <w:t>https://i.imgur.com/g5RMyjd.png</w:t>
            </w:r>
          </w:p>
        </w:tc>
      </w:tr>
      <w:tr w:rsidR="007F0BDF" w:rsidRPr="00F16A30" w14:paraId="10494C2D" w14:textId="4749D302" w:rsidTr="007F0BDF">
        <w:tc>
          <w:tcPr>
            <w:tcW w:w="2943" w:type="dxa"/>
          </w:tcPr>
          <w:p w14:paraId="38903193" w14:textId="5FF63DBC" w:rsidR="007F0BDF" w:rsidRPr="004611C4" w:rsidRDefault="007F0BDF" w:rsidP="00F623EC">
            <w:pPr>
              <w:rPr>
                <w:sz w:val="18"/>
                <w:szCs w:val="18"/>
                <w:lang w:val="en-US"/>
              </w:rPr>
            </w:pPr>
            <w:proofErr w:type="spellStart"/>
            <w:r w:rsidRPr="00076604">
              <w:rPr>
                <w:sz w:val="18"/>
                <w:szCs w:val="18"/>
                <w:lang w:val="en-US"/>
              </w:rPr>
              <w:t>TPLink</w:t>
            </w:r>
            <w:proofErr w:type="spellEnd"/>
            <w:r w:rsidRPr="00076604">
              <w:rPr>
                <w:sz w:val="18"/>
                <w:szCs w:val="18"/>
                <w:lang w:val="en-US"/>
              </w:rPr>
              <w:t xml:space="preserve"> Tapo L530</w:t>
            </w:r>
          </w:p>
        </w:tc>
        <w:tc>
          <w:tcPr>
            <w:tcW w:w="2945" w:type="dxa"/>
          </w:tcPr>
          <w:p w14:paraId="0ECAAC86" w14:textId="47B6BFFE" w:rsidR="007F0BDF" w:rsidRPr="00076604" w:rsidRDefault="007F0BDF" w:rsidP="00076604">
            <w:pPr>
              <w:rPr>
                <w:sz w:val="18"/>
                <w:szCs w:val="18"/>
                <w:lang w:val="en-US"/>
              </w:rPr>
            </w:pPr>
            <w:r w:rsidRPr="00076604">
              <w:rPr>
                <w:sz w:val="18"/>
                <w:szCs w:val="18"/>
                <w:lang w:val="en-US"/>
              </w:rPr>
              <w:t>Constrained device - Class 1</w:t>
            </w:r>
          </w:p>
        </w:tc>
        <w:tc>
          <w:tcPr>
            <w:tcW w:w="2606" w:type="dxa"/>
          </w:tcPr>
          <w:p w14:paraId="7630BFED" w14:textId="5DED1A0F" w:rsidR="007F0BDF" w:rsidRPr="00076604" w:rsidRDefault="00F16A30" w:rsidP="00076604">
            <w:pPr>
              <w:rPr>
                <w:sz w:val="18"/>
                <w:szCs w:val="18"/>
                <w:lang w:val="en-US"/>
              </w:rPr>
            </w:pPr>
            <w:r w:rsidRPr="00F16A30">
              <w:rPr>
                <w:sz w:val="18"/>
                <w:szCs w:val="18"/>
                <w:lang w:val="en-US"/>
              </w:rPr>
              <w:t>https://i.imgur.com/QbGQQRs.jpg</w:t>
            </w:r>
          </w:p>
        </w:tc>
      </w:tr>
      <w:tr w:rsidR="007F0BDF" w:rsidRPr="00F16A30" w14:paraId="7D2E44E4" w14:textId="473FDCE3" w:rsidTr="007F0BDF">
        <w:tc>
          <w:tcPr>
            <w:tcW w:w="2943" w:type="dxa"/>
          </w:tcPr>
          <w:p w14:paraId="52B85614" w14:textId="72FBD288" w:rsidR="007F0BDF" w:rsidRPr="004611C4" w:rsidRDefault="007F0BDF" w:rsidP="00076604">
            <w:pPr>
              <w:rPr>
                <w:sz w:val="18"/>
                <w:szCs w:val="18"/>
                <w:lang w:val="en-US"/>
              </w:rPr>
            </w:pPr>
            <w:r w:rsidRPr="00076604">
              <w:rPr>
                <w:sz w:val="18"/>
                <w:szCs w:val="18"/>
                <w:lang w:val="en-US"/>
              </w:rPr>
              <w:t>Samsung Galaxy S5</w:t>
            </w:r>
          </w:p>
        </w:tc>
        <w:tc>
          <w:tcPr>
            <w:tcW w:w="2945" w:type="dxa"/>
          </w:tcPr>
          <w:p w14:paraId="04CB0FEA" w14:textId="1D6EE9F1" w:rsidR="007F0BDF" w:rsidRPr="00FE727C" w:rsidRDefault="007F0BDF" w:rsidP="00076604">
            <w:pPr>
              <w:rPr>
                <w:sz w:val="18"/>
                <w:szCs w:val="18"/>
                <w:lang w:val="en-US"/>
              </w:rPr>
            </w:pPr>
            <w:r w:rsidRPr="009E69CF">
              <w:rPr>
                <w:sz w:val="18"/>
                <w:szCs w:val="18"/>
                <w:lang w:val="en-US"/>
              </w:rPr>
              <w:t>High-capacity device</w:t>
            </w:r>
          </w:p>
        </w:tc>
        <w:tc>
          <w:tcPr>
            <w:tcW w:w="2606" w:type="dxa"/>
          </w:tcPr>
          <w:p w14:paraId="7809B89E" w14:textId="340DA439" w:rsidR="007F0BDF" w:rsidRPr="009E69CF" w:rsidRDefault="00F16A30" w:rsidP="00076604">
            <w:pPr>
              <w:rPr>
                <w:sz w:val="18"/>
                <w:szCs w:val="18"/>
                <w:lang w:val="en-US"/>
              </w:rPr>
            </w:pPr>
            <w:r w:rsidRPr="00F16A30">
              <w:rPr>
                <w:sz w:val="18"/>
                <w:szCs w:val="18"/>
                <w:lang w:val="en-US"/>
              </w:rPr>
              <w:t>https://i.imgur.com/YExRit4.jpg</w:t>
            </w:r>
          </w:p>
        </w:tc>
      </w:tr>
      <w:tr w:rsidR="007F0BDF" w:rsidRPr="00F16A30" w14:paraId="753FE525" w14:textId="27FC8288" w:rsidTr="007F0BDF">
        <w:tc>
          <w:tcPr>
            <w:tcW w:w="2943" w:type="dxa"/>
          </w:tcPr>
          <w:p w14:paraId="3D002543" w14:textId="6C5DC606" w:rsidR="007F0BDF" w:rsidRPr="004611C4" w:rsidRDefault="007F0BDF" w:rsidP="00076604">
            <w:pPr>
              <w:rPr>
                <w:sz w:val="18"/>
                <w:szCs w:val="18"/>
                <w:lang w:val="en-US"/>
              </w:rPr>
            </w:pPr>
            <w:r w:rsidRPr="00076604">
              <w:rPr>
                <w:sz w:val="18"/>
                <w:szCs w:val="18"/>
                <w:lang w:val="en-US"/>
              </w:rPr>
              <w:t>iPhone 13</w:t>
            </w:r>
          </w:p>
        </w:tc>
        <w:tc>
          <w:tcPr>
            <w:tcW w:w="2945" w:type="dxa"/>
          </w:tcPr>
          <w:p w14:paraId="49A25FBE" w14:textId="43118EE7" w:rsidR="007F0BDF" w:rsidRPr="00FE727C" w:rsidRDefault="007F0BDF" w:rsidP="00076604">
            <w:pPr>
              <w:rPr>
                <w:sz w:val="18"/>
                <w:szCs w:val="18"/>
                <w:lang w:val="en-US"/>
              </w:rPr>
            </w:pPr>
            <w:r w:rsidRPr="009E69CF">
              <w:rPr>
                <w:sz w:val="18"/>
                <w:szCs w:val="18"/>
                <w:lang w:val="en-US"/>
              </w:rPr>
              <w:t>High-capacity device</w:t>
            </w:r>
          </w:p>
        </w:tc>
        <w:tc>
          <w:tcPr>
            <w:tcW w:w="2606" w:type="dxa"/>
          </w:tcPr>
          <w:p w14:paraId="1D285C12" w14:textId="19AAC7DE" w:rsidR="007F0BDF" w:rsidRPr="009E69CF" w:rsidRDefault="00F16A30" w:rsidP="00076604">
            <w:pPr>
              <w:rPr>
                <w:sz w:val="18"/>
                <w:szCs w:val="18"/>
                <w:lang w:val="en-US"/>
              </w:rPr>
            </w:pPr>
            <w:r w:rsidRPr="00F16A30">
              <w:rPr>
                <w:sz w:val="18"/>
                <w:szCs w:val="18"/>
                <w:lang w:val="en-US"/>
              </w:rPr>
              <w:t>https://i.imgur.com/O3UGkJZ.jpg</w:t>
            </w:r>
          </w:p>
        </w:tc>
      </w:tr>
    </w:tbl>
    <w:p w14:paraId="57A5F9A7" w14:textId="77777777" w:rsidR="00F623EC" w:rsidRDefault="00F623EC" w:rsidP="00682F94">
      <w:pPr>
        <w:rPr>
          <w:sz w:val="18"/>
          <w:szCs w:val="18"/>
          <w:lang w:val="en-US"/>
        </w:rPr>
      </w:pPr>
    </w:p>
    <w:p w14:paraId="0577A416" w14:textId="5632E5F8" w:rsidR="003A3C76" w:rsidRPr="00AC14EA" w:rsidRDefault="00682F94" w:rsidP="00682F94">
      <w:pPr>
        <w:rPr>
          <w:sz w:val="18"/>
          <w:szCs w:val="18"/>
        </w:rPr>
      </w:pPr>
      <w:r w:rsidRPr="00AC14EA">
        <w:rPr>
          <w:sz w:val="18"/>
          <w:szCs w:val="18"/>
        </w:rPr>
        <w:t>CONTROL</w:t>
      </w:r>
      <w:r w:rsidR="00F623EC" w:rsidRPr="00AC14EA">
        <w:rPr>
          <w:sz w:val="18"/>
          <w:szCs w:val="18"/>
        </w:rPr>
        <w:t>ES</w:t>
      </w:r>
      <w:r w:rsidR="00AC14EA" w:rsidRPr="00AC14EA">
        <w:rPr>
          <w:sz w:val="18"/>
          <w:szCs w:val="18"/>
        </w:rPr>
        <w:t xml:space="preserve"> (Uso solo los d</w:t>
      </w:r>
      <w:r w:rsidR="00AC14EA">
        <w:rPr>
          <w:sz w:val="18"/>
          <w:szCs w:val="18"/>
        </w:rPr>
        <w:t xml:space="preserve">e </w:t>
      </w:r>
      <w:proofErr w:type="spellStart"/>
      <w:r w:rsidR="00AC14EA">
        <w:rPr>
          <w:sz w:val="18"/>
          <w:szCs w:val="18"/>
        </w:rPr>
        <w:t>Usage</w:t>
      </w:r>
      <w:proofErr w:type="spellEnd"/>
      <w:r w:rsidR="00AC14EA">
        <w:rPr>
          <w:sz w:val="18"/>
          <w:szCs w:val="18"/>
        </w:rPr>
        <w:t xml:space="preserve"> </w:t>
      </w:r>
      <w:proofErr w:type="spellStart"/>
      <w:r w:rsidR="00AC14EA">
        <w:rPr>
          <w:sz w:val="18"/>
          <w:szCs w:val="18"/>
        </w:rPr>
        <w:t>until</w:t>
      </w:r>
      <w:proofErr w:type="spellEnd"/>
      <w:r w:rsidR="00AC14EA">
        <w:rPr>
          <w:sz w:val="18"/>
          <w:szCs w:val="18"/>
        </w:rPr>
        <w:t xml:space="preserve"> </w:t>
      </w:r>
      <w:proofErr w:type="spellStart"/>
      <w:r w:rsidR="00AC14EA">
        <w:rPr>
          <w:sz w:val="18"/>
          <w:szCs w:val="18"/>
        </w:rPr>
        <w:t>end-of-life</w:t>
      </w:r>
      <w:proofErr w:type="spellEnd"/>
      <w:r w:rsidR="00AC14EA">
        <w:rPr>
          <w:sz w:val="18"/>
          <w:szCs w:val="18"/>
        </w:rPr>
        <w:t>)</w:t>
      </w:r>
    </w:p>
    <w:p w14:paraId="30BD4195" w14:textId="59EA400C" w:rsidR="00F623EC" w:rsidRPr="00F623EC" w:rsidRDefault="00F623EC" w:rsidP="00682F94">
      <w:pPr>
        <w:rPr>
          <w:sz w:val="18"/>
          <w:szCs w:val="18"/>
          <w:lang w:val="en-US"/>
        </w:rPr>
      </w:pPr>
      <w:r>
        <w:rPr>
          <w:noProof/>
        </w:rPr>
        <w:drawing>
          <wp:inline distT="0" distB="0" distL="0" distR="0" wp14:anchorId="0AA80466" wp14:editId="316E8D3E">
            <wp:extent cx="5400040" cy="3115310"/>
            <wp:effectExtent l="0" t="0" r="0" b="8890"/>
            <wp:docPr id="189736783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67838" name="Imagen 1" descr="Interfaz de usuario gráfica&#10;&#10;Descripción generada automáticamente"/>
                    <pic:cNvPicPr/>
                  </pic:nvPicPr>
                  <pic:blipFill>
                    <a:blip r:embed="rId5"/>
                    <a:stretch>
                      <a:fillRect/>
                    </a:stretch>
                  </pic:blipFill>
                  <pic:spPr>
                    <a:xfrm>
                      <a:off x="0" y="0"/>
                      <a:ext cx="5400040" cy="311531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99"/>
        <w:gridCol w:w="3197"/>
        <w:gridCol w:w="3890"/>
        <w:gridCol w:w="1008"/>
      </w:tblGrid>
      <w:tr w:rsidR="001E70E1" w:rsidRPr="00F623EC" w14:paraId="74F4FC99" w14:textId="77777777" w:rsidTr="001E70E1">
        <w:tc>
          <w:tcPr>
            <w:tcW w:w="279" w:type="dxa"/>
          </w:tcPr>
          <w:p w14:paraId="40CB50E6" w14:textId="46BBAF09" w:rsidR="001E70E1" w:rsidRPr="00F623EC" w:rsidRDefault="001E70E1" w:rsidP="00682F94">
            <w:pPr>
              <w:rPr>
                <w:sz w:val="18"/>
                <w:szCs w:val="18"/>
                <w:lang w:val="en-US"/>
              </w:rPr>
            </w:pPr>
            <w:r>
              <w:rPr>
                <w:sz w:val="18"/>
                <w:szCs w:val="18"/>
                <w:lang w:val="en-US"/>
              </w:rPr>
              <w:t>Id</w:t>
            </w:r>
          </w:p>
        </w:tc>
        <w:tc>
          <w:tcPr>
            <w:tcW w:w="3234" w:type="dxa"/>
          </w:tcPr>
          <w:p w14:paraId="6C58032E" w14:textId="17194DD3" w:rsidR="001E70E1" w:rsidRPr="00F623EC" w:rsidRDefault="001E70E1" w:rsidP="00682F94">
            <w:pPr>
              <w:rPr>
                <w:sz w:val="18"/>
                <w:szCs w:val="18"/>
                <w:lang w:val="en-US"/>
              </w:rPr>
            </w:pPr>
            <w:r w:rsidRPr="00F623EC">
              <w:rPr>
                <w:sz w:val="18"/>
                <w:szCs w:val="18"/>
                <w:lang w:val="en-US"/>
              </w:rPr>
              <w:t>Nombre</w:t>
            </w:r>
          </w:p>
        </w:tc>
        <w:tc>
          <w:tcPr>
            <w:tcW w:w="3970" w:type="dxa"/>
          </w:tcPr>
          <w:p w14:paraId="077EDFD2" w14:textId="218B36C5" w:rsidR="001E70E1" w:rsidRPr="00F623EC" w:rsidRDefault="001E70E1" w:rsidP="00682F94">
            <w:pPr>
              <w:rPr>
                <w:sz w:val="18"/>
                <w:szCs w:val="18"/>
                <w:lang w:val="en-US"/>
              </w:rPr>
            </w:pPr>
            <w:proofErr w:type="spellStart"/>
            <w:r w:rsidRPr="00F623EC">
              <w:rPr>
                <w:sz w:val="18"/>
                <w:szCs w:val="18"/>
                <w:lang w:val="en-US"/>
              </w:rPr>
              <w:t>Descripción</w:t>
            </w:r>
            <w:proofErr w:type="spellEnd"/>
          </w:p>
        </w:tc>
        <w:tc>
          <w:tcPr>
            <w:tcW w:w="1011" w:type="dxa"/>
          </w:tcPr>
          <w:p w14:paraId="295D222E" w14:textId="25CA09E0" w:rsidR="001E70E1" w:rsidRPr="00F623EC" w:rsidRDefault="001E70E1" w:rsidP="00682F94">
            <w:pPr>
              <w:rPr>
                <w:sz w:val="18"/>
                <w:szCs w:val="18"/>
                <w:lang w:val="en-US"/>
              </w:rPr>
            </w:pPr>
            <w:proofErr w:type="spellStart"/>
            <w:r w:rsidRPr="00F623EC">
              <w:rPr>
                <w:sz w:val="18"/>
                <w:szCs w:val="18"/>
                <w:lang w:val="en-US"/>
              </w:rPr>
              <w:t>Categoría</w:t>
            </w:r>
            <w:proofErr w:type="spellEnd"/>
          </w:p>
        </w:tc>
      </w:tr>
      <w:tr w:rsidR="001E70E1" w:rsidRPr="00F623EC" w14:paraId="0F5D91F1" w14:textId="77777777" w:rsidTr="001E70E1">
        <w:tc>
          <w:tcPr>
            <w:tcW w:w="279" w:type="dxa"/>
          </w:tcPr>
          <w:p w14:paraId="29B6C05E" w14:textId="2936D9E4" w:rsidR="001E70E1" w:rsidRPr="00F623EC" w:rsidRDefault="001E70E1" w:rsidP="00682F94">
            <w:pPr>
              <w:rPr>
                <w:sz w:val="18"/>
                <w:szCs w:val="18"/>
              </w:rPr>
            </w:pPr>
            <w:r>
              <w:rPr>
                <w:sz w:val="18"/>
                <w:szCs w:val="18"/>
              </w:rPr>
              <w:t>1</w:t>
            </w:r>
          </w:p>
        </w:tc>
        <w:tc>
          <w:tcPr>
            <w:tcW w:w="3234" w:type="dxa"/>
          </w:tcPr>
          <w:p w14:paraId="758B7B21" w14:textId="52EB58B4" w:rsidR="001E70E1" w:rsidRPr="00F623EC" w:rsidRDefault="001E70E1" w:rsidP="00682F94">
            <w:pPr>
              <w:rPr>
                <w:sz w:val="18"/>
                <w:szCs w:val="18"/>
              </w:rPr>
            </w:pPr>
            <w:r w:rsidRPr="00F623EC">
              <w:rPr>
                <w:sz w:val="18"/>
                <w:szCs w:val="18"/>
              </w:rPr>
              <w:t>Protección de intercambio de datos: Asegurar los derechos de acceso</w:t>
            </w:r>
          </w:p>
        </w:tc>
        <w:tc>
          <w:tcPr>
            <w:tcW w:w="3970" w:type="dxa"/>
          </w:tcPr>
          <w:p w14:paraId="02FFA371" w14:textId="4E4D3324" w:rsidR="001E70E1" w:rsidRPr="00F623EC" w:rsidRDefault="001E70E1" w:rsidP="00682F94">
            <w:pPr>
              <w:rPr>
                <w:sz w:val="18"/>
                <w:szCs w:val="18"/>
              </w:rPr>
            </w:pPr>
            <w:r w:rsidRPr="00F623EC">
              <w:rPr>
                <w:sz w:val="18"/>
                <w:szCs w:val="18"/>
              </w:rPr>
              <w:t>Los usuarios deben verificar las autorizaciones otorgadas a los dispositivos y servicios para acceder e intercambiar datos. Esto es especialmente importante en caso de una actualización, donde los derechos de acceso pueden modificarse sin el consentimiento del usuario. Por ejemplo, los dispositivos y servicios pueden mostrar una vista completa de sus comunicaciones con dispositivos y servicios externos, su necesidad de utilizar datos privados, etc.</w:t>
            </w:r>
          </w:p>
        </w:tc>
        <w:tc>
          <w:tcPr>
            <w:tcW w:w="1011" w:type="dxa"/>
          </w:tcPr>
          <w:p w14:paraId="242DE2AB" w14:textId="2EE1A35B" w:rsidR="001E70E1" w:rsidRPr="00F623EC" w:rsidRDefault="001E70E1" w:rsidP="00682F94">
            <w:pPr>
              <w:rPr>
                <w:sz w:val="18"/>
                <w:szCs w:val="18"/>
              </w:rPr>
            </w:pPr>
            <w:r w:rsidRPr="00F623EC">
              <w:rPr>
                <w:sz w:val="18"/>
                <w:szCs w:val="18"/>
              </w:rPr>
              <w:t>0+</w:t>
            </w:r>
          </w:p>
        </w:tc>
      </w:tr>
      <w:tr w:rsidR="001E70E1" w:rsidRPr="00F623EC" w14:paraId="1D8F8BD3" w14:textId="77777777" w:rsidTr="001E70E1">
        <w:tc>
          <w:tcPr>
            <w:tcW w:w="279" w:type="dxa"/>
          </w:tcPr>
          <w:p w14:paraId="5C87B30D" w14:textId="3851CFB4" w:rsidR="001E70E1" w:rsidRPr="00F623EC" w:rsidRDefault="001E70E1" w:rsidP="00682F94">
            <w:pPr>
              <w:rPr>
                <w:sz w:val="18"/>
                <w:szCs w:val="18"/>
              </w:rPr>
            </w:pPr>
            <w:r>
              <w:rPr>
                <w:sz w:val="18"/>
                <w:szCs w:val="18"/>
              </w:rPr>
              <w:t>2</w:t>
            </w:r>
          </w:p>
        </w:tc>
        <w:tc>
          <w:tcPr>
            <w:tcW w:w="3234" w:type="dxa"/>
          </w:tcPr>
          <w:p w14:paraId="13B49089" w14:textId="62FE9ADB" w:rsidR="001E70E1" w:rsidRPr="00F623EC" w:rsidRDefault="001E70E1" w:rsidP="00682F94">
            <w:pPr>
              <w:rPr>
                <w:sz w:val="18"/>
                <w:szCs w:val="18"/>
              </w:rPr>
            </w:pPr>
            <w:r w:rsidRPr="00F623EC">
              <w:rPr>
                <w:sz w:val="18"/>
                <w:szCs w:val="18"/>
              </w:rPr>
              <w:t xml:space="preserve">Protección de intercambio de datos: Utilizar </w:t>
            </w:r>
            <w:proofErr w:type="spellStart"/>
            <w:r w:rsidRPr="00F623EC">
              <w:rPr>
                <w:sz w:val="18"/>
                <w:szCs w:val="18"/>
              </w:rPr>
              <w:t>gateways</w:t>
            </w:r>
            <w:proofErr w:type="spellEnd"/>
            <w:r w:rsidRPr="00F623EC">
              <w:rPr>
                <w:sz w:val="18"/>
                <w:szCs w:val="18"/>
              </w:rPr>
              <w:t xml:space="preserve"> para reducir la </w:t>
            </w:r>
            <w:r w:rsidRPr="00F623EC">
              <w:rPr>
                <w:sz w:val="18"/>
                <w:szCs w:val="18"/>
              </w:rPr>
              <w:lastRenderedPageBreak/>
              <w:t>exposición de red de los dispositivos más débiles</w:t>
            </w:r>
          </w:p>
        </w:tc>
        <w:tc>
          <w:tcPr>
            <w:tcW w:w="3970" w:type="dxa"/>
          </w:tcPr>
          <w:p w14:paraId="1119A446" w14:textId="4E48B616" w:rsidR="001E70E1" w:rsidRPr="00F623EC" w:rsidRDefault="001E70E1" w:rsidP="00682F94">
            <w:pPr>
              <w:rPr>
                <w:sz w:val="18"/>
                <w:szCs w:val="18"/>
              </w:rPr>
            </w:pPr>
            <w:r w:rsidRPr="00F623EC">
              <w:rPr>
                <w:sz w:val="18"/>
                <w:szCs w:val="18"/>
              </w:rPr>
              <w:lastRenderedPageBreak/>
              <w:t xml:space="preserve">Las redes locales deben estar separadas siempre que sea posible. Cada una de estas redes debe </w:t>
            </w:r>
            <w:r w:rsidRPr="00F623EC">
              <w:rPr>
                <w:sz w:val="18"/>
                <w:szCs w:val="18"/>
              </w:rPr>
              <w:lastRenderedPageBreak/>
              <w:t xml:space="preserve">estar protegida por un </w:t>
            </w:r>
            <w:proofErr w:type="spellStart"/>
            <w:r w:rsidRPr="00F623EC">
              <w:rPr>
                <w:sz w:val="18"/>
                <w:szCs w:val="18"/>
              </w:rPr>
              <w:t>gateway</w:t>
            </w:r>
            <w:proofErr w:type="spellEnd"/>
            <w:r w:rsidRPr="00F623EC">
              <w:rPr>
                <w:sz w:val="18"/>
                <w:szCs w:val="18"/>
              </w:rPr>
              <w:t xml:space="preserve"> dedicado (ya sea porque consisten en dos redes diferentes o porque consisten en dos VLAN diferentes gestionadas por un </w:t>
            </w:r>
            <w:proofErr w:type="spellStart"/>
            <w:r w:rsidRPr="00F623EC">
              <w:rPr>
                <w:sz w:val="18"/>
                <w:szCs w:val="18"/>
              </w:rPr>
              <w:t>gateway</w:t>
            </w:r>
            <w:proofErr w:type="spellEnd"/>
            <w:r w:rsidRPr="00F623EC">
              <w:rPr>
                <w:sz w:val="18"/>
                <w:szCs w:val="18"/>
              </w:rPr>
              <w:t>).</w:t>
            </w:r>
          </w:p>
        </w:tc>
        <w:tc>
          <w:tcPr>
            <w:tcW w:w="1011" w:type="dxa"/>
          </w:tcPr>
          <w:p w14:paraId="1FBFD65E" w14:textId="62DAAD23" w:rsidR="001E70E1" w:rsidRPr="00F623EC" w:rsidRDefault="001E70E1" w:rsidP="00682F94">
            <w:pPr>
              <w:rPr>
                <w:sz w:val="18"/>
                <w:szCs w:val="18"/>
              </w:rPr>
            </w:pPr>
            <w:r w:rsidRPr="00F623EC">
              <w:rPr>
                <w:sz w:val="18"/>
                <w:szCs w:val="18"/>
              </w:rPr>
              <w:lastRenderedPageBreak/>
              <w:t>0+</w:t>
            </w:r>
          </w:p>
        </w:tc>
      </w:tr>
      <w:tr w:rsidR="001E70E1" w:rsidRPr="00F623EC" w14:paraId="394284FD" w14:textId="77777777" w:rsidTr="001E70E1">
        <w:tc>
          <w:tcPr>
            <w:tcW w:w="279" w:type="dxa"/>
          </w:tcPr>
          <w:p w14:paraId="061AFA5E" w14:textId="3599F7FF" w:rsidR="001E70E1" w:rsidRPr="00F623EC" w:rsidRDefault="001E70E1" w:rsidP="00682F94">
            <w:pPr>
              <w:rPr>
                <w:sz w:val="18"/>
                <w:szCs w:val="18"/>
              </w:rPr>
            </w:pPr>
            <w:r>
              <w:rPr>
                <w:sz w:val="18"/>
                <w:szCs w:val="18"/>
              </w:rPr>
              <w:t>3</w:t>
            </w:r>
          </w:p>
        </w:tc>
        <w:tc>
          <w:tcPr>
            <w:tcW w:w="3234" w:type="dxa"/>
          </w:tcPr>
          <w:p w14:paraId="26F3CF8E" w14:textId="5CECDE5A" w:rsidR="001E70E1" w:rsidRPr="00F623EC" w:rsidRDefault="001E70E1" w:rsidP="00682F94">
            <w:pPr>
              <w:rPr>
                <w:sz w:val="18"/>
                <w:szCs w:val="18"/>
              </w:rPr>
            </w:pPr>
            <w:r w:rsidRPr="00F623EC">
              <w:rPr>
                <w:sz w:val="18"/>
                <w:szCs w:val="18"/>
              </w:rPr>
              <w:t>Protección de intercambio de datos: Segregar las Redes del Hogar Inteligente y el AMI (infraestructura de medición avanzada)</w:t>
            </w:r>
          </w:p>
        </w:tc>
        <w:tc>
          <w:tcPr>
            <w:tcW w:w="3970" w:type="dxa"/>
          </w:tcPr>
          <w:p w14:paraId="5B7CDC0C" w14:textId="77777777" w:rsidR="001E70E1" w:rsidRPr="00F623EC" w:rsidRDefault="001E70E1" w:rsidP="00682F94">
            <w:pPr>
              <w:rPr>
                <w:sz w:val="18"/>
                <w:szCs w:val="18"/>
              </w:rPr>
            </w:pPr>
            <w:r w:rsidRPr="00F623EC">
              <w:rPr>
                <w:sz w:val="18"/>
                <w:szCs w:val="18"/>
              </w:rPr>
              <w:t xml:space="preserve">Cumplir con los requisitos y recomendaciones del </w:t>
            </w:r>
            <w:proofErr w:type="spellStart"/>
            <w:r w:rsidRPr="00F623EC">
              <w:rPr>
                <w:sz w:val="18"/>
                <w:szCs w:val="18"/>
              </w:rPr>
              <w:t>gateway</w:t>
            </w:r>
            <w:proofErr w:type="spellEnd"/>
            <w:r w:rsidRPr="00F623EC">
              <w:rPr>
                <w:sz w:val="18"/>
                <w:szCs w:val="18"/>
              </w:rPr>
              <w:t xml:space="preserve"> AMI si se instala un Medidor Inteligente. En algunas arquitecturas la pasarela hacia la Infraestructura de Medición Avanzada se utiliza como una interfaz hacia la Red de Área del Hogar. Para asegurar el correcto funcionamiento de la AMI, los proveedores de Hogar Inteligente deberían:</w:t>
            </w:r>
          </w:p>
          <w:p w14:paraId="60129C76" w14:textId="77777777" w:rsidR="001E70E1" w:rsidRPr="00F623EC" w:rsidRDefault="001E70E1" w:rsidP="00682F94">
            <w:pPr>
              <w:rPr>
                <w:sz w:val="18"/>
                <w:szCs w:val="18"/>
              </w:rPr>
            </w:pPr>
            <w:r w:rsidRPr="00F623EC">
              <w:rPr>
                <w:sz w:val="18"/>
                <w:szCs w:val="18"/>
              </w:rPr>
              <w:t>- implementar la protección requerida por la pasarela inteligente, si es necesaria; y</w:t>
            </w:r>
          </w:p>
          <w:p w14:paraId="726E5360" w14:textId="45094E7B" w:rsidR="001E70E1" w:rsidRPr="00F623EC" w:rsidRDefault="001E70E1" w:rsidP="00682F94">
            <w:pPr>
              <w:rPr>
                <w:sz w:val="18"/>
                <w:szCs w:val="18"/>
              </w:rPr>
            </w:pPr>
            <w:r w:rsidRPr="00F623EC">
              <w:rPr>
                <w:sz w:val="18"/>
                <w:szCs w:val="18"/>
              </w:rPr>
              <w:t>- evitar la interrupción del servicio, por ejemplo, causando una denegación de servicio al utilizar demasiado ancho de banda.</w:t>
            </w:r>
          </w:p>
        </w:tc>
        <w:tc>
          <w:tcPr>
            <w:tcW w:w="1011" w:type="dxa"/>
          </w:tcPr>
          <w:p w14:paraId="0D816D15" w14:textId="6ECD65C2" w:rsidR="001E70E1" w:rsidRPr="00F623EC" w:rsidRDefault="001E70E1" w:rsidP="00682F94">
            <w:pPr>
              <w:rPr>
                <w:sz w:val="18"/>
                <w:szCs w:val="18"/>
              </w:rPr>
            </w:pPr>
            <w:r w:rsidRPr="00F623EC">
              <w:rPr>
                <w:sz w:val="18"/>
                <w:szCs w:val="18"/>
              </w:rPr>
              <w:t>0+</w:t>
            </w:r>
          </w:p>
        </w:tc>
      </w:tr>
      <w:tr w:rsidR="001E70E1" w:rsidRPr="00F623EC" w14:paraId="7AB054B9" w14:textId="77777777" w:rsidTr="001E70E1">
        <w:tc>
          <w:tcPr>
            <w:tcW w:w="279" w:type="dxa"/>
          </w:tcPr>
          <w:p w14:paraId="26B2FA9D" w14:textId="6ECBAFAD" w:rsidR="001E70E1" w:rsidRPr="00F623EC" w:rsidRDefault="001E70E1" w:rsidP="00682F94">
            <w:pPr>
              <w:rPr>
                <w:sz w:val="18"/>
                <w:szCs w:val="18"/>
              </w:rPr>
            </w:pPr>
            <w:r>
              <w:rPr>
                <w:sz w:val="18"/>
                <w:szCs w:val="18"/>
              </w:rPr>
              <w:t>4</w:t>
            </w:r>
          </w:p>
        </w:tc>
        <w:tc>
          <w:tcPr>
            <w:tcW w:w="3234" w:type="dxa"/>
          </w:tcPr>
          <w:p w14:paraId="47F4A6E4" w14:textId="54038931" w:rsidR="001E70E1" w:rsidRPr="00F623EC" w:rsidRDefault="001E70E1" w:rsidP="00682F94">
            <w:pPr>
              <w:rPr>
                <w:sz w:val="18"/>
                <w:szCs w:val="18"/>
              </w:rPr>
            </w:pPr>
            <w:r w:rsidRPr="00F623EC">
              <w:rPr>
                <w:sz w:val="18"/>
                <w:szCs w:val="18"/>
              </w:rPr>
              <w:t>Seguridad operativa y mantenimiento - Evaluación de vulnerabilidades: Realizar evaluaciones de vulnerabilidad</w:t>
            </w:r>
          </w:p>
        </w:tc>
        <w:tc>
          <w:tcPr>
            <w:tcW w:w="3970" w:type="dxa"/>
          </w:tcPr>
          <w:p w14:paraId="2EBEED7E" w14:textId="77777777" w:rsidR="001E70E1" w:rsidRPr="00F623EC" w:rsidRDefault="001E70E1" w:rsidP="00682F94">
            <w:pPr>
              <w:rPr>
                <w:sz w:val="18"/>
                <w:szCs w:val="18"/>
              </w:rPr>
            </w:pPr>
            <w:r w:rsidRPr="00F623EC">
              <w:rPr>
                <w:sz w:val="18"/>
                <w:szCs w:val="18"/>
              </w:rPr>
              <w:t xml:space="preserve">Una vez que un dispositivo está en el mercado, el proveedor debe llevar a cabo una evaluación de vulnerabilidades y corregir las fallas de seguridad en consecuencia. La evaluación de vulnerabilidades debe incluir hallazgos del desarrollador, investigaciones en línea, avisos de </w:t>
            </w:r>
            <w:proofErr w:type="spellStart"/>
            <w:r w:rsidRPr="00F623EC">
              <w:rPr>
                <w:sz w:val="18"/>
                <w:szCs w:val="18"/>
              </w:rPr>
              <w:t>CERTs</w:t>
            </w:r>
            <w:proofErr w:type="spellEnd"/>
            <w:r w:rsidRPr="00F623EC">
              <w:rPr>
                <w:sz w:val="18"/>
                <w:szCs w:val="18"/>
              </w:rPr>
              <w:t>, así como aportes de clientes e investigadores de seguridad. Se debe informar al usuario final sobre el período de soporte del dispositivo y sobre el fin del soporte para correcciones de seguridad.</w:t>
            </w:r>
          </w:p>
          <w:p w14:paraId="6DA9CE64" w14:textId="77777777" w:rsidR="001E70E1" w:rsidRPr="00F623EC" w:rsidRDefault="001E70E1" w:rsidP="00682F94">
            <w:pPr>
              <w:rPr>
                <w:sz w:val="18"/>
                <w:szCs w:val="18"/>
              </w:rPr>
            </w:pPr>
            <w:r w:rsidRPr="00F623EC">
              <w:rPr>
                <w:sz w:val="18"/>
                <w:szCs w:val="18"/>
              </w:rPr>
              <w:t>Se debe definir una política para el manejo de vulnerabilidades y concientización sobre divulgación. Los programas de recompensa por errores también pueden proporcionar un incentivo para los investigadores externos.</w:t>
            </w:r>
          </w:p>
          <w:p w14:paraId="265FC771" w14:textId="77777777" w:rsidR="001E70E1" w:rsidRPr="00F623EC" w:rsidRDefault="001E70E1" w:rsidP="00682F94">
            <w:pPr>
              <w:rPr>
                <w:sz w:val="18"/>
                <w:szCs w:val="18"/>
              </w:rPr>
            </w:pPr>
            <w:r w:rsidRPr="00F623EC">
              <w:rPr>
                <w:sz w:val="18"/>
                <w:szCs w:val="18"/>
              </w:rPr>
              <w:t>Las vulnerabilidades conocidas deben ser corregidas. Un parche puede consistir en una solución temporal si el desarrollador aún no ha proporcionado una solución definitiva. Cuando las actualizaciones por aire no estén disponibles, se debe considerar un plan para retirar el producto, de modo que los proveedores puedan implementar el parche en los dispositivos.</w:t>
            </w:r>
          </w:p>
          <w:p w14:paraId="4373104B" w14:textId="77777777" w:rsidR="001E70E1" w:rsidRPr="00F623EC" w:rsidRDefault="001E70E1" w:rsidP="00682F94">
            <w:pPr>
              <w:rPr>
                <w:sz w:val="18"/>
                <w:szCs w:val="18"/>
              </w:rPr>
            </w:pPr>
            <w:r w:rsidRPr="00F623EC">
              <w:rPr>
                <w:sz w:val="18"/>
                <w:szCs w:val="18"/>
              </w:rPr>
              <w:t>Para los servicios en línea que respaldan los dispositivos del Hogar Inteligente, debe ser posible revertir a un estado seguro.</w:t>
            </w:r>
          </w:p>
          <w:p w14:paraId="0FB34F86" w14:textId="3044E9B5" w:rsidR="001E70E1" w:rsidRPr="00F623EC" w:rsidRDefault="001E70E1" w:rsidP="00682F94">
            <w:pPr>
              <w:rPr>
                <w:sz w:val="18"/>
                <w:szCs w:val="18"/>
              </w:rPr>
            </w:pPr>
            <w:r w:rsidRPr="00F623EC">
              <w:rPr>
                <w:sz w:val="18"/>
                <w:szCs w:val="18"/>
              </w:rPr>
              <w:t>En última instancia, las vulnerabilidades que afecten los datos de usuario deben comunicarse de la manera más transparente posible. La Opinión 03/2014 de la Unión Europea sobre la Notificación de Brechas de Datos Personales del Grupo de Trabajo del Artículo 29 proporciona ejemplos de tales situaciones.</w:t>
            </w:r>
          </w:p>
        </w:tc>
        <w:tc>
          <w:tcPr>
            <w:tcW w:w="1011" w:type="dxa"/>
          </w:tcPr>
          <w:p w14:paraId="6CFE8139" w14:textId="348C9ADD" w:rsidR="001E70E1" w:rsidRPr="00F623EC" w:rsidRDefault="001E70E1" w:rsidP="00682F94">
            <w:pPr>
              <w:rPr>
                <w:sz w:val="18"/>
                <w:szCs w:val="18"/>
              </w:rPr>
            </w:pPr>
            <w:r w:rsidRPr="00F623EC">
              <w:rPr>
                <w:sz w:val="18"/>
                <w:szCs w:val="18"/>
              </w:rPr>
              <w:t>0+</w:t>
            </w:r>
          </w:p>
        </w:tc>
      </w:tr>
      <w:tr w:rsidR="001E70E1" w:rsidRPr="00F623EC" w14:paraId="5E833E8D" w14:textId="77777777" w:rsidTr="001E70E1">
        <w:tc>
          <w:tcPr>
            <w:tcW w:w="279" w:type="dxa"/>
          </w:tcPr>
          <w:p w14:paraId="655F33D8" w14:textId="171F68FA" w:rsidR="001E70E1" w:rsidRPr="00F623EC" w:rsidRDefault="001E70E1" w:rsidP="00682F94">
            <w:pPr>
              <w:rPr>
                <w:sz w:val="18"/>
                <w:szCs w:val="18"/>
              </w:rPr>
            </w:pPr>
            <w:r>
              <w:rPr>
                <w:sz w:val="18"/>
                <w:szCs w:val="18"/>
              </w:rPr>
              <w:t>5</w:t>
            </w:r>
          </w:p>
        </w:tc>
        <w:tc>
          <w:tcPr>
            <w:tcW w:w="3234" w:type="dxa"/>
          </w:tcPr>
          <w:p w14:paraId="59AF487F" w14:textId="3B451C65" w:rsidR="001E70E1" w:rsidRPr="00F623EC" w:rsidRDefault="001E70E1" w:rsidP="00682F94">
            <w:pPr>
              <w:rPr>
                <w:sz w:val="18"/>
                <w:szCs w:val="18"/>
              </w:rPr>
            </w:pPr>
            <w:r w:rsidRPr="00F623EC">
              <w:rPr>
                <w:sz w:val="18"/>
                <w:szCs w:val="18"/>
              </w:rPr>
              <w:t>Seguridad operativa y mantenimiento - Evaluación de vulnerabilidades: Verificar regularmente las suposiciones de seguridad durante el tiempo de vida</w:t>
            </w:r>
          </w:p>
        </w:tc>
        <w:tc>
          <w:tcPr>
            <w:tcW w:w="3970" w:type="dxa"/>
          </w:tcPr>
          <w:p w14:paraId="33C788CC" w14:textId="77777777" w:rsidR="001E70E1" w:rsidRPr="00F623EC" w:rsidRDefault="001E70E1" w:rsidP="00682F94">
            <w:pPr>
              <w:rPr>
                <w:sz w:val="18"/>
                <w:szCs w:val="18"/>
              </w:rPr>
            </w:pPr>
            <w:r w:rsidRPr="00F623EC">
              <w:rPr>
                <w:sz w:val="18"/>
                <w:szCs w:val="18"/>
              </w:rPr>
              <w:t>Los dispositivos y servicios realizaron suposiciones para asegurarse de que los requisitos de seguridad son suficientes. Se alienta a los proveedores y usuarios a verificar regularmente que estas suposiciones sigan siendo válidas. Por ejemplo:</w:t>
            </w:r>
          </w:p>
          <w:p w14:paraId="08D7D826" w14:textId="77777777" w:rsidR="001E70E1" w:rsidRPr="00F623EC" w:rsidRDefault="001E70E1" w:rsidP="00682F94">
            <w:pPr>
              <w:rPr>
                <w:sz w:val="18"/>
                <w:szCs w:val="18"/>
              </w:rPr>
            </w:pPr>
            <w:r w:rsidRPr="00F623EC">
              <w:rPr>
                <w:sz w:val="18"/>
                <w:szCs w:val="18"/>
              </w:rPr>
              <w:t xml:space="preserve">- Limitaciones en el uso del dispositivo (por ejemplo, un dispositivo determinado podría necesitar conectividad ZigBee para transmitir alarmas de seguridad, lo que implica que no podrá enviar alarmas cuando esté ubicado detrás de una pared muy gruesa). Los proveedores </w:t>
            </w:r>
            <w:r w:rsidRPr="00F623EC">
              <w:rPr>
                <w:sz w:val="18"/>
                <w:szCs w:val="18"/>
              </w:rPr>
              <w:lastRenderedPageBreak/>
              <w:t>podrían descubrir que, en el campo, la señal requiere incluso condiciones más estrictas (paredes aún más delgadas, sin interferencias...). Necesitarán enviar a los usuarios información para que puedan verificar si su instalación es segura.</w:t>
            </w:r>
          </w:p>
          <w:p w14:paraId="5B8BDBB5" w14:textId="5D1829A0" w:rsidR="001E70E1" w:rsidRPr="00F623EC" w:rsidRDefault="001E70E1" w:rsidP="00682F94">
            <w:pPr>
              <w:rPr>
                <w:sz w:val="18"/>
                <w:szCs w:val="18"/>
              </w:rPr>
            </w:pPr>
            <w:r w:rsidRPr="00F623EC">
              <w:rPr>
                <w:sz w:val="18"/>
                <w:szCs w:val="18"/>
              </w:rPr>
              <w:t>- Propiedades asumidas del entorno (por ejemplo, suponer que todas las autoridades de certificación en el almacén de certificados son confiables y no están comprometidas). Los proveedores deben realizar una evaluación para poder eliminar una CA comprometida del almacén de certificados.</w:t>
            </w:r>
          </w:p>
          <w:p w14:paraId="347D23C1" w14:textId="1F78878C" w:rsidR="001E70E1" w:rsidRPr="00F623EC" w:rsidRDefault="001E70E1" w:rsidP="00682F94">
            <w:pPr>
              <w:rPr>
                <w:sz w:val="18"/>
                <w:szCs w:val="18"/>
              </w:rPr>
            </w:pPr>
            <w:r w:rsidRPr="00F623EC">
              <w:rPr>
                <w:sz w:val="18"/>
                <w:szCs w:val="18"/>
              </w:rPr>
              <w:t>- Propiedades asumidas de propiedades criptográficas (por ejemplo, asumir que un determinado algoritmo y tamaño de clave son suficientes para una tarea determinada). Los proveedores deberán verificar regularmente esta suposición, por ejemplo, si un nuevo ataque criptográfico pone en riesgo a los usuarios a menos que utilicen claves más largas o cambien sus conjuntos criptográficos.</w:t>
            </w:r>
          </w:p>
        </w:tc>
        <w:tc>
          <w:tcPr>
            <w:tcW w:w="1011" w:type="dxa"/>
          </w:tcPr>
          <w:p w14:paraId="3FD16101" w14:textId="61DE39BF" w:rsidR="001E70E1" w:rsidRPr="00F623EC" w:rsidRDefault="001E70E1" w:rsidP="00682F94">
            <w:pPr>
              <w:rPr>
                <w:sz w:val="18"/>
                <w:szCs w:val="18"/>
              </w:rPr>
            </w:pPr>
            <w:r w:rsidRPr="00F623EC">
              <w:rPr>
                <w:sz w:val="18"/>
                <w:szCs w:val="18"/>
              </w:rPr>
              <w:lastRenderedPageBreak/>
              <w:t>0+</w:t>
            </w:r>
          </w:p>
        </w:tc>
      </w:tr>
      <w:tr w:rsidR="001E70E1" w:rsidRPr="00F623EC" w14:paraId="2EEB36AA" w14:textId="77777777" w:rsidTr="001E70E1">
        <w:tc>
          <w:tcPr>
            <w:tcW w:w="279" w:type="dxa"/>
          </w:tcPr>
          <w:p w14:paraId="1F783D26" w14:textId="0301CF4C" w:rsidR="001E70E1" w:rsidRPr="00F623EC" w:rsidRDefault="001E70E1" w:rsidP="00682F94">
            <w:pPr>
              <w:rPr>
                <w:sz w:val="18"/>
                <w:szCs w:val="18"/>
              </w:rPr>
            </w:pPr>
            <w:r>
              <w:rPr>
                <w:sz w:val="18"/>
                <w:szCs w:val="18"/>
              </w:rPr>
              <w:t>6</w:t>
            </w:r>
          </w:p>
        </w:tc>
        <w:tc>
          <w:tcPr>
            <w:tcW w:w="3234" w:type="dxa"/>
          </w:tcPr>
          <w:p w14:paraId="6C03833B" w14:textId="1054C78E" w:rsidR="001E70E1" w:rsidRPr="00F623EC" w:rsidRDefault="001E70E1" w:rsidP="00682F94">
            <w:pPr>
              <w:rPr>
                <w:sz w:val="18"/>
                <w:szCs w:val="18"/>
              </w:rPr>
            </w:pPr>
            <w:r w:rsidRPr="00F623EC">
              <w:rPr>
                <w:sz w:val="18"/>
                <w:szCs w:val="18"/>
              </w:rPr>
              <w:t>Seguridad operativa y mantenimiento - Actualizaciones de seguridad: Proteger el mecanismo de actualización de software</w:t>
            </w:r>
          </w:p>
        </w:tc>
        <w:tc>
          <w:tcPr>
            <w:tcW w:w="3970" w:type="dxa"/>
          </w:tcPr>
          <w:p w14:paraId="4AB57065" w14:textId="77777777" w:rsidR="001E70E1" w:rsidRPr="00F623EC" w:rsidRDefault="001E70E1" w:rsidP="00682F94">
            <w:pPr>
              <w:rPr>
                <w:sz w:val="18"/>
                <w:szCs w:val="18"/>
              </w:rPr>
            </w:pPr>
            <w:r w:rsidRPr="00F623EC">
              <w:rPr>
                <w:sz w:val="18"/>
                <w:szCs w:val="18"/>
              </w:rPr>
              <w:t>Las actualizaciones de seguridad ofrecen protección contra vulnerabilidades encontradas durante la vida útil de un dispositivo o aplicación. Sin embargo, esto tiene un costo, ya que el soporte de esta funcionalidad también proporciona un punto de entrada para un atacante. En particular, los proveedores deben:</w:t>
            </w:r>
          </w:p>
          <w:p w14:paraId="2DA5AB1C" w14:textId="77777777" w:rsidR="001E70E1" w:rsidRPr="00F623EC" w:rsidRDefault="001E70E1" w:rsidP="00682F94">
            <w:pPr>
              <w:rPr>
                <w:sz w:val="18"/>
                <w:szCs w:val="18"/>
              </w:rPr>
            </w:pPr>
            <w:r w:rsidRPr="00F623EC">
              <w:rPr>
                <w:sz w:val="18"/>
                <w:szCs w:val="18"/>
              </w:rPr>
              <w:t>- Proporcionar actualizaciones de seguridad automáticas y oportunas.</w:t>
            </w:r>
          </w:p>
          <w:p w14:paraId="47A21189" w14:textId="77777777" w:rsidR="001E70E1" w:rsidRPr="00F623EC" w:rsidRDefault="001E70E1" w:rsidP="00682F94">
            <w:pPr>
              <w:rPr>
                <w:sz w:val="18"/>
                <w:szCs w:val="18"/>
              </w:rPr>
            </w:pPr>
            <w:r w:rsidRPr="00F623EC">
              <w:rPr>
                <w:sz w:val="18"/>
                <w:szCs w:val="18"/>
              </w:rPr>
              <w:t>- Proteger las actualizaciones (típicamente a través de encriptación y firma digital). Los archivos de actualización no deben contener datos sensibles. La firma debe ser verificada antes de que se aplique la actualización. Proteger la aplicación de una actualización en el dispositivo. Un atacante no debería poder iniciar una instalación de firmware sin autorización.</w:t>
            </w:r>
          </w:p>
          <w:p w14:paraId="5DCE70BB" w14:textId="2F878FBC" w:rsidR="001E70E1" w:rsidRPr="00F623EC" w:rsidRDefault="001E70E1" w:rsidP="00682F94">
            <w:pPr>
              <w:rPr>
                <w:sz w:val="18"/>
                <w:szCs w:val="18"/>
              </w:rPr>
            </w:pPr>
            <w:r w:rsidRPr="00F623EC">
              <w:rPr>
                <w:sz w:val="18"/>
                <w:szCs w:val="18"/>
              </w:rPr>
              <w:t>- Proteger la interfaz de actualización de seguridad contra ataques.</w:t>
            </w:r>
          </w:p>
        </w:tc>
        <w:tc>
          <w:tcPr>
            <w:tcW w:w="1011" w:type="dxa"/>
          </w:tcPr>
          <w:p w14:paraId="53C7B157" w14:textId="2410E5B8" w:rsidR="001E70E1" w:rsidRPr="00F623EC" w:rsidRDefault="001E70E1" w:rsidP="00682F94">
            <w:pPr>
              <w:rPr>
                <w:sz w:val="18"/>
                <w:szCs w:val="18"/>
              </w:rPr>
            </w:pPr>
            <w:r w:rsidRPr="00F623EC">
              <w:rPr>
                <w:sz w:val="18"/>
                <w:szCs w:val="18"/>
              </w:rPr>
              <w:t>1+</w:t>
            </w:r>
          </w:p>
        </w:tc>
      </w:tr>
      <w:tr w:rsidR="001E70E1" w:rsidRPr="00F623EC" w14:paraId="2C3A8D79" w14:textId="77777777" w:rsidTr="001E70E1">
        <w:tc>
          <w:tcPr>
            <w:tcW w:w="279" w:type="dxa"/>
          </w:tcPr>
          <w:p w14:paraId="2A322673" w14:textId="777A46DC" w:rsidR="001E70E1" w:rsidRPr="00F623EC" w:rsidRDefault="001E70E1" w:rsidP="00682F94">
            <w:pPr>
              <w:rPr>
                <w:sz w:val="18"/>
                <w:szCs w:val="18"/>
              </w:rPr>
            </w:pPr>
            <w:r>
              <w:rPr>
                <w:sz w:val="18"/>
                <w:szCs w:val="18"/>
              </w:rPr>
              <w:t>7</w:t>
            </w:r>
          </w:p>
        </w:tc>
        <w:tc>
          <w:tcPr>
            <w:tcW w:w="3234" w:type="dxa"/>
          </w:tcPr>
          <w:p w14:paraId="109CEC5B" w14:textId="62CE94DF" w:rsidR="001E70E1" w:rsidRPr="00F623EC" w:rsidRDefault="001E70E1" w:rsidP="00682F94">
            <w:pPr>
              <w:rPr>
                <w:sz w:val="18"/>
                <w:szCs w:val="18"/>
              </w:rPr>
            </w:pPr>
            <w:r w:rsidRPr="00F623EC">
              <w:rPr>
                <w:sz w:val="18"/>
                <w:szCs w:val="18"/>
              </w:rPr>
              <w:t>Seguridad operativa y mantenimiento - Protección de interfaces remotas: Proporcionar interfaces amigables para la gestión de seguridad de dispositivos y servicios</w:t>
            </w:r>
          </w:p>
        </w:tc>
        <w:tc>
          <w:tcPr>
            <w:tcW w:w="3970" w:type="dxa"/>
          </w:tcPr>
          <w:p w14:paraId="2EC55518" w14:textId="77777777" w:rsidR="001E70E1" w:rsidRPr="00F623EC" w:rsidRDefault="001E70E1" w:rsidP="00682F94">
            <w:pPr>
              <w:rPr>
                <w:sz w:val="18"/>
                <w:szCs w:val="18"/>
              </w:rPr>
            </w:pPr>
            <w:r w:rsidRPr="00F623EC">
              <w:rPr>
                <w:sz w:val="18"/>
                <w:szCs w:val="18"/>
              </w:rPr>
              <w:t>La facilidad de uso de la interfaz de usuario debe contribuir a ayudar a los usuarios a realizar tareas administrativas correctas. Tales interfaces pueden encontrarse, por ejemplo, en el propio dispositivo, en un portal web o a través de una aplicación móvil. La amigabilidad con el usuario ayuda a mantener un estado seguro en el dispositivo al:</w:t>
            </w:r>
          </w:p>
          <w:p w14:paraId="635E441F" w14:textId="77777777" w:rsidR="001E70E1" w:rsidRPr="00F623EC" w:rsidRDefault="001E70E1" w:rsidP="00682F94">
            <w:pPr>
              <w:rPr>
                <w:sz w:val="18"/>
                <w:szCs w:val="18"/>
              </w:rPr>
            </w:pPr>
            <w:r w:rsidRPr="00F623EC">
              <w:rPr>
                <w:sz w:val="18"/>
                <w:szCs w:val="18"/>
              </w:rPr>
              <w:t>- Dar más posibilidades de que acciones simples como una actualización de firmware o cambios de contraseña sean realizadas efectivamente por el usuario.</w:t>
            </w:r>
          </w:p>
          <w:p w14:paraId="32684143" w14:textId="77777777" w:rsidR="001E70E1" w:rsidRPr="00F623EC" w:rsidRDefault="001E70E1" w:rsidP="00682F94">
            <w:pPr>
              <w:rPr>
                <w:sz w:val="18"/>
                <w:szCs w:val="18"/>
              </w:rPr>
            </w:pPr>
            <w:r w:rsidRPr="00F623EC">
              <w:rPr>
                <w:sz w:val="18"/>
                <w:szCs w:val="18"/>
              </w:rPr>
              <w:t>- Proporcionar una descripción precisa del estado de seguridad del servicio y explicar qué acciones pueden contribuir a mitigar posibles amenazas.</w:t>
            </w:r>
          </w:p>
          <w:p w14:paraId="6F24154E" w14:textId="649C85AC" w:rsidR="001E70E1" w:rsidRPr="00F623EC" w:rsidRDefault="001E70E1" w:rsidP="00682F94">
            <w:pPr>
              <w:rPr>
                <w:sz w:val="18"/>
                <w:szCs w:val="18"/>
              </w:rPr>
            </w:pPr>
            <w:r w:rsidRPr="00F623EC">
              <w:rPr>
                <w:sz w:val="18"/>
                <w:szCs w:val="18"/>
              </w:rPr>
              <w:t>Los proveedores y prestadores de servicios también deberían sensibilizar a sus usuarios sobre correos electrónicos infectados y bulos.</w:t>
            </w:r>
          </w:p>
        </w:tc>
        <w:tc>
          <w:tcPr>
            <w:tcW w:w="1011" w:type="dxa"/>
          </w:tcPr>
          <w:p w14:paraId="56523EA8" w14:textId="7FE7C16D" w:rsidR="001E70E1" w:rsidRPr="00F623EC" w:rsidRDefault="001E70E1" w:rsidP="00682F94">
            <w:pPr>
              <w:rPr>
                <w:sz w:val="18"/>
                <w:szCs w:val="18"/>
              </w:rPr>
            </w:pPr>
            <w:r w:rsidRPr="00F623EC">
              <w:rPr>
                <w:sz w:val="18"/>
                <w:szCs w:val="18"/>
              </w:rPr>
              <w:t>1+</w:t>
            </w:r>
          </w:p>
        </w:tc>
      </w:tr>
      <w:tr w:rsidR="001E70E1" w:rsidRPr="00F623EC" w14:paraId="56DB7C08" w14:textId="77777777" w:rsidTr="001E70E1">
        <w:tc>
          <w:tcPr>
            <w:tcW w:w="279" w:type="dxa"/>
          </w:tcPr>
          <w:p w14:paraId="6AF1D4D9" w14:textId="28FD653B" w:rsidR="001E70E1" w:rsidRPr="00F623EC" w:rsidRDefault="001E70E1" w:rsidP="00682F94">
            <w:pPr>
              <w:rPr>
                <w:sz w:val="18"/>
                <w:szCs w:val="18"/>
              </w:rPr>
            </w:pPr>
            <w:r>
              <w:rPr>
                <w:sz w:val="18"/>
                <w:szCs w:val="18"/>
              </w:rPr>
              <w:t>8</w:t>
            </w:r>
          </w:p>
        </w:tc>
        <w:tc>
          <w:tcPr>
            <w:tcW w:w="3234" w:type="dxa"/>
          </w:tcPr>
          <w:p w14:paraId="45D6EEE0" w14:textId="60F9D1C8" w:rsidR="001E70E1" w:rsidRPr="00F623EC" w:rsidRDefault="001E70E1" w:rsidP="00682F94">
            <w:pPr>
              <w:rPr>
                <w:sz w:val="18"/>
                <w:szCs w:val="18"/>
              </w:rPr>
            </w:pPr>
            <w:r w:rsidRPr="00F623EC">
              <w:rPr>
                <w:sz w:val="18"/>
                <w:szCs w:val="18"/>
              </w:rPr>
              <w:t>Seguridad operativa y mantenimiento - Protección de interfaces remotas: Proteger las interfaces de monitoreo remoto</w:t>
            </w:r>
          </w:p>
        </w:tc>
        <w:tc>
          <w:tcPr>
            <w:tcW w:w="3970" w:type="dxa"/>
          </w:tcPr>
          <w:p w14:paraId="6196E974" w14:textId="113C81CE" w:rsidR="001E70E1" w:rsidRPr="00F623EC" w:rsidRDefault="001E70E1" w:rsidP="00682F94">
            <w:pPr>
              <w:rPr>
                <w:sz w:val="18"/>
                <w:szCs w:val="18"/>
              </w:rPr>
            </w:pPr>
            <w:r w:rsidRPr="00F623EC">
              <w:rPr>
                <w:sz w:val="18"/>
                <w:szCs w:val="18"/>
              </w:rPr>
              <w:t>La protección de las interfaces de monitoreo remoto es crucial, ya que a menudo proporcionan un punto de entrada altamente privilegiado en un dispositivo. Esta protección incluye mecanismos de control de acceso y autenticación.</w:t>
            </w:r>
          </w:p>
        </w:tc>
        <w:tc>
          <w:tcPr>
            <w:tcW w:w="1011" w:type="dxa"/>
          </w:tcPr>
          <w:p w14:paraId="7586FE6C" w14:textId="0CED2333" w:rsidR="001E70E1" w:rsidRPr="00F623EC" w:rsidRDefault="001E70E1" w:rsidP="00682F94">
            <w:pPr>
              <w:rPr>
                <w:sz w:val="18"/>
                <w:szCs w:val="18"/>
              </w:rPr>
            </w:pPr>
            <w:r w:rsidRPr="00F623EC">
              <w:rPr>
                <w:sz w:val="18"/>
                <w:szCs w:val="18"/>
              </w:rPr>
              <w:t>1+</w:t>
            </w:r>
          </w:p>
        </w:tc>
      </w:tr>
      <w:tr w:rsidR="001E70E1" w:rsidRPr="00F623EC" w14:paraId="23A690FC" w14:textId="77777777" w:rsidTr="001E70E1">
        <w:tc>
          <w:tcPr>
            <w:tcW w:w="279" w:type="dxa"/>
          </w:tcPr>
          <w:p w14:paraId="67298D80" w14:textId="1C2143DB" w:rsidR="001E70E1" w:rsidRPr="00F623EC" w:rsidRDefault="001E70E1" w:rsidP="00682F94">
            <w:pPr>
              <w:rPr>
                <w:sz w:val="18"/>
                <w:szCs w:val="18"/>
              </w:rPr>
            </w:pPr>
            <w:r>
              <w:rPr>
                <w:sz w:val="18"/>
                <w:szCs w:val="18"/>
              </w:rPr>
              <w:lastRenderedPageBreak/>
              <w:t>9</w:t>
            </w:r>
          </w:p>
        </w:tc>
        <w:tc>
          <w:tcPr>
            <w:tcW w:w="3234" w:type="dxa"/>
          </w:tcPr>
          <w:p w14:paraId="065597D0" w14:textId="5A7F77F3" w:rsidR="001E70E1" w:rsidRPr="00F623EC" w:rsidRDefault="001E70E1" w:rsidP="00682F94">
            <w:pPr>
              <w:rPr>
                <w:sz w:val="18"/>
                <w:szCs w:val="18"/>
              </w:rPr>
            </w:pPr>
            <w:r w:rsidRPr="00F623EC">
              <w:rPr>
                <w:sz w:val="18"/>
                <w:szCs w:val="18"/>
              </w:rPr>
              <w:t>Seguridad operativa y mantenimiento - Sistema de gestión de seguridad para infraestructuras de soporte: Confiar en fuentes existentes de buenas prácticas de seguridad para asegurar las infraestructuras</w:t>
            </w:r>
          </w:p>
        </w:tc>
        <w:tc>
          <w:tcPr>
            <w:tcW w:w="3970" w:type="dxa"/>
          </w:tcPr>
          <w:p w14:paraId="7EF4B592" w14:textId="77777777" w:rsidR="001E70E1" w:rsidRPr="00F623EC" w:rsidRDefault="001E70E1" w:rsidP="00682F94">
            <w:pPr>
              <w:rPr>
                <w:sz w:val="18"/>
                <w:szCs w:val="18"/>
              </w:rPr>
            </w:pPr>
            <w:r w:rsidRPr="00F623EC">
              <w:rPr>
                <w:sz w:val="18"/>
                <w:szCs w:val="18"/>
              </w:rPr>
              <w:t>En cuanto a los requisitos para infraestructuras remotas relacionadas con el Hogar Inteligente, no hay necesidades específicas en el caso de uso del Hogar Inteligente en comparación con los servicios en la nube habituales o las infraestructuras de soporte de dispositivos habituales.</w:t>
            </w:r>
          </w:p>
          <w:p w14:paraId="0CE69F9F" w14:textId="77777777" w:rsidR="001E70E1" w:rsidRPr="00F623EC" w:rsidRDefault="001E70E1" w:rsidP="00682F94">
            <w:pPr>
              <w:rPr>
                <w:sz w:val="18"/>
                <w:szCs w:val="18"/>
              </w:rPr>
            </w:pPr>
            <w:r w:rsidRPr="00F623EC">
              <w:rPr>
                <w:sz w:val="18"/>
                <w:szCs w:val="18"/>
              </w:rPr>
              <w:t>Por esta razón, las principales recomendaciones consistirían en:</w:t>
            </w:r>
          </w:p>
          <w:p w14:paraId="06865ABA" w14:textId="77777777" w:rsidR="001E70E1" w:rsidRPr="00F623EC" w:rsidRDefault="001E70E1" w:rsidP="00682F94">
            <w:pPr>
              <w:rPr>
                <w:sz w:val="18"/>
                <w:szCs w:val="18"/>
              </w:rPr>
            </w:pPr>
            <w:r w:rsidRPr="00F623EC">
              <w:rPr>
                <w:sz w:val="18"/>
                <w:szCs w:val="18"/>
              </w:rPr>
              <w:t>- Gestión de seguridad: Como regla general, implementar un sistema de gestión de seguridad de la información (SGSI) como se describe en la norma ISO 27001. Se aplican las recomendaciones de ENISA.</w:t>
            </w:r>
          </w:p>
          <w:p w14:paraId="6B533B61" w14:textId="77777777" w:rsidR="001E70E1" w:rsidRPr="00F623EC" w:rsidRDefault="001E70E1" w:rsidP="00682F94">
            <w:pPr>
              <w:rPr>
                <w:sz w:val="18"/>
                <w:szCs w:val="18"/>
              </w:rPr>
            </w:pPr>
            <w:r w:rsidRPr="00F623EC">
              <w:rPr>
                <w:sz w:val="18"/>
                <w:szCs w:val="18"/>
              </w:rPr>
              <w:t>- Desarrollo seguro: como regla general, seguir las recomendaciones emitidas por OWASP.</w:t>
            </w:r>
          </w:p>
          <w:p w14:paraId="7319DFB6" w14:textId="77777777" w:rsidR="001E70E1" w:rsidRPr="00F623EC" w:rsidRDefault="001E70E1" w:rsidP="00682F94">
            <w:pPr>
              <w:rPr>
                <w:sz w:val="18"/>
                <w:szCs w:val="18"/>
              </w:rPr>
            </w:pPr>
            <w:r w:rsidRPr="00F623EC">
              <w:rPr>
                <w:sz w:val="18"/>
                <w:szCs w:val="18"/>
              </w:rPr>
              <w:t>- Evaluación de seguridad: recomendamos que los operadores de servicios:</w:t>
            </w:r>
          </w:p>
          <w:p w14:paraId="42A8437A" w14:textId="77777777" w:rsidR="001E70E1" w:rsidRPr="00F623EC" w:rsidRDefault="001E70E1" w:rsidP="00682F94">
            <w:pPr>
              <w:rPr>
                <w:sz w:val="18"/>
                <w:szCs w:val="18"/>
              </w:rPr>
            </w:pPr>
            <w:r w:rsidRPr="00F623EC">
              <w:rPr>
                <w:sz w:val="18"/>
                <w:szCs w:val="18"/>
              </w:rPr>
              <w:t xml:space="preserve">  &gt; Soliciten auditorías de terceros en sus infraestructuras (estas auditorías pueden ser parte de una certificación ISO 27001).</w:t>
            </w:r>
          </w:p>
          <w:p w14:paraId="4C316A9F" w14:textId="77777777" w:rsidR="001E70E1" w:rsidRPr="00F623EC" w:rsidRDefault="001E70E1" w:rsidP="00682F94">
            <w:pPr>
              <w:rPr>
                <w:sz w:val="18"/>
                <w:szCs w:val="18"/>
              </w:rPr>
            </w:pPr>
            <w:r w:rsidRPr="00F623EC">
              <w:rPr>
                <w:sz w:val="18"/>
                <w:szCs w:val="18"/>
              </w:rPr>
              <w:t xml:space="preserve">  &gt; Soliciten pruebas de penetración de terceros de sus servicios, incluyendo al menos un escaneo de red y, si es posible, pruebas de penetración manuales.</w:t>
            </w:r>
          </w:p>
          <w:p w14:paraId="1CADC4D5" w14:textId="1ED444A8" w:rsidR="001E70E1" w:rsidRPr="00F623EC" w:rsidRDefault="001E70E1" w:rsidP="00682F94">
            <w:pPr>
              <w:rPr>
                <w:sz w:val="18"/>
                <w:szCs w:val="18"/>
              </w:rPr>
            </w:pPr>
            <w:r w:rsidRPr="00F623EC">
              <w:rPr>
                <w:sz w:val="18"/>
                <w:szCs w:val="18"/>
              </w:rPr>
              <w:t>En cuanto a la computación en la nube, los proveedores de servicios deben considerar la certificación siguiendo las recomendaciones de ENISA.</w:t>
            </w:r>
          </w:p>
        </w:tc>
        <w:tc>
          <w:tcPr>
            <w:tcW w:w="1011" w:type="dxa"/>
          </w:tcPr>
          <w:p w14:paraId="5164D0AE" w14:textId="0EE38C04" w:rsidR="001E70E1" w:rsidRPr="00F623EC" w:rsidRDefault="001E70E1" w:rsidP="00682F94">
            <w:pPr>
              <w:rPr>
                <w:sz w:val="18"/>
                <w:szCs w:val="18"/>
              </w:rPr>
            </w:pPr>
            <w:r w:rsidRPr="00F623EC">
              <w:rPr>
                <w:sz w:val="18"/>
                <w:szCs w:val="18"/>
              </w:rPr>
              <w:t>1+</w:t>
            </w:r>
          </w:p>
        </w:tc>
      </w:tr>
      <w:tr w:rsidR="001E70E1" w:rsidRPr="00F623EC" w14:paraId="40F92005" w14:textId="77777777" w:rsidTr="001E70E1">
        <w:tc>
          <w:tcPr>
            <w:tcW w:w="279" w:type="dxa"/>
          </w:tcPr>
          <w:p w14:paraId="1A73EC70" w14:textId="5E267439" w:rsidR="001E70E1" w:rsidRPr="00F623EC" w:rsidRDefault="001E70E1" w:rsidP="00682F94">
            <w:pPr>
              <w:rPr>
                <w:sz w:val="18"/>
                <w:szCs w:val="18"/>
              </w:rPr>
            </w:pPr>
            <w:r>
              <w:rPr>
                <w:sz w:val="18"/>
                <w:szCs w:val="18"/>
              </w:rPr>
              <w:t>10</w:t>
            </w:r>
          </w:p>
        </w:tc>
        <w:tc>
          <w:tcPr>
            <w:tcW w:w="3234" w:type="dxa"/>
          </w:tcPr>
          <w:p w14:paraId="7AD06976" w14:textId="40265ABD" w:rsidR="001E70E1" w:rsidRPr="00F623EC" w:rsidRDefault="001E70E1" w:rsidP="00682F94">
            <w:pPr>
              <w:rPr>
                <w:sz w:val="18"/>
                <w:szCs w:val="18"/>
              </w:rPr>
            </w:pPr>
            <w:r w:rsidRPr="00F623EC">
              <w:rPr>
                <w:sz w:val="18"/>
                <w:szCs w:val="18"/>
              </w:rPr>
              <w:t>Control de datos de usuario: Proporcionar copias de seguridad seguras y/o eliminación de los datos almacenados/procesados por el dispositivo (y por los servicios en la nube asociados) durante la operación y al final de su vida útil</w:t>
            </w:r>
          </w:p>
        </w:tc>
        <w:tc>
          <w:tcPr>
            <w:tcW w:w="3970" w:type="dxa"/>
          </w:tcPr>
          <w:p w14:paraId="54FD04C3" w14:textId="77777777" w:rsidR="001E70E1" w:rsidRPr="00F623EC" w:rsidRDefault="001E70E1" w:rsidP="00682F94">
            <w:pPr>
              <w:rPr>
                <w:sz w:val="18"/>
                <w:szCs w:val="18"/>
              </w:rPr>
            </w:pPr>
            <w:r w:rsidRPr="00F623EC">
              <w:rPr>
                <w:sz w:val="18"/>
                <w:szCs w:val="18"/>
              </w:rPr>
              <w:t xml:space="preserve">El usuario final debe contar con un medio para borrar de manera segura sus datos privados recopilados o almacenados en un dispositivo del Hogar Inteligente. </w:t>
            </w:r>
          </w:p>
          <w:p w14:paraId="09AC7EAA" w14:textId="77777777" w:rsidR="001E70E1" w:rsidRPr="00F623EC" w:rsidRDefault="001E70E1" w:rsidP="00682F94">
            <w:pPr>
              <w:rPr>
                <w:sz w:val="18"/>
                <w:szCs w:val="18"/>
              </w:rPr>
            </w:pPr>
            <w:r w:rsidRPr="00F623EC">
              <w:rPr>
                <w:sz w:val="18"/>
                <w:szCs w:val="18"/>
              </w:rPr>
              <w:t>De manera más general, debería estar disponible en el dispositivo una opción para realizar un restablecimiento seguro de fábrica del firmware y la configuración.</w:t>
            </w:r>
          </w:p>
          <w:p w14:paraId="398400B9" w14:textId="77777777" w:rsidR="001E70E1" w:rsidRPr="00F623EC" w:rsidRDefault="001E70E1" w:rsidP="00682F94">
            <w:pPr>
              <w:rPr>
                <w:sz w:val="18"/>
                <w:szCs w:val="18"/>
              </w:rPr>
            </w:pPr>
            <w:r w:rsidRPr="00F623EC">
              <w:rPr>
                <w:sz w:val="18"/>
                <w:szCs w:val="18"/>
              </w:rPr>
              <w:t>Para la información del cliente en infraestructuras remotas como servicios en la nube, se debe contar con un proceso de sanitización de datos.</w:t>
            </w:r>
          </w:p>
          <w:p w14:paraId="181C7F31" w14:textId="77777777" w:rsidR="001E70E1" w:rsidRPr="00F623EC" w:rsidRDefault="001E70E1" w:rsidP="00682F94">
            <w:pPr>
              <w:rPr>
                <w:sz w:val="18"/>
                <w:szCs w:val="18"/>
              </w:rPr>
            </w:pPr>
            <w:r w:rsidRPr="00F623EC">
              <w:rPr>
                <w:sz w:val="18"/>
                <w:szCs w:val="18"/>
              </w:rPr>
              <w:t>En cuanto a los datos del usuario presentes en los dispositivos, la eliminación segura de las claves de encriptación puede proporcionar suficiente protección, siempre y cuando los datos estén encriptados en condiciones que garanticen la confidencialidad a largo plazo.</w:t>
            </w:r>
          </w:p>
          <w:p w14:paraId="286ACB28" w14:textId="1848474E" w:rsidR="001E70E1" w:rsidRPr="00F623EC" w:rsidRDefault="001E70E1" w:rsidP="00682F94">
            <w:pPr>
              <w:rPr>
                <w:sz w:val="18"/>
                <w:szCs w:val="18"/>
              </w:rPr>
            </w:pPr>
            <w:r w:rsidRPr="00F623EC">
              <w:rPr>
                <w:sz w:val="18"/>
                <w:szCs w:val="18"/>
              </w:rPr>
              <w:t>Los metadatos deben ser borrados de la misma manera que otros datos sensibles, ya que aplican las mismas amenazas.</w:t>
            </w:r>
          </w:p>
        </w:tc>
        <w:tc>
          <w:tcPr>
            <w:tcW w:w="1011" w:type="dxa"/>
          </w:tcPr>
          <w:p w14:paraId="2400779A" w14:textId="6778317B" w:rsidR="001E70E1" w:rsidRPr="00F623EC" w:rsidRDefault="001E70E1" w:rsidP="00682F94">
            <w:pPr>
              <w:rPr>
                <w:sz w:val="18"/>
                <w:szCs w:val="18"/>
              </w:rPr>
            </w:pPr>
            <w:r w:rsidRPr="00F623EC">
              <w:rPr>
                <w:sz w:val="18"/>
                <w:szCs w:val="18"/>
              </w:rPr>
              <w:t>1+</w:t>
            </w:r>
          </w:p>
        </w:tc>
      </w:tr>
    </w:tbl>
    <w:p w14:paraId="3F2B9E47" w14:textId="77777777" w:rsidR="00682F94" w:rsidRDefault="00682F94" w:rsidP="00682F94"/>
    <w:p w14:paraId="64BAD379" w14:textId="71BAEF5E" w:rsidR="00F623EC" w:rsidRDefault="00F623EC" w:rsidP="00682F94">
      <w:pPr>
        <w:rPr>
          <w:sz w:val="18"/>
          <w:szCs w:val="18"/>
        </w:rPr>
      </w:pPr>
      <w:r>
        <w:rPr>
          <w:sz w:val="18"/>
          <w:szCs w:val="18"/>
        </w:rPr>
        <w:t>AMENAZAS</w:t>
      </w:r>
    </w:p>
    <w:tbl>
      <w:tblPr>
        <w:tblStyle w:val="Tablaconcuadrcula"/>
        <w:tblW w:w="8369" w:type="dxa"/>
        <w:tblLook w:val="04A0" w:firstRow="1" w:lastRow="0" w:firstColumn="1" w:lastColumn="0" w:noHBand="0" w:noVBand="1"/>
      </w:tblPr>
      <w:tblGrid>
        <w:gridCol w:w="399"/>
        <w:gridCol w:w="1800"/>
        <w:gridCol w:w="1624"/>
        <w:gridCol w:w="4546"/>
      </w:tblGrid>
      <w:tr w:rsidR="00ED6E09" w14:paraId="7A94C8EB" w14:textId="0DA9F360" w:rsidTr="00ED6E09">
        <w:trPr>
          <w:trHeight w:val="435"/>
        </w:trPr>
        <w:tc>
          <w:tcPr>
            <w:tcW w:w="355" w:type="dxa"/>
          </w:tcPr>
          <w:p w14:paraId="04319461" w14:textId="126BA06A" w:rsidR="00ED6E09" w:rsidRDefault="00ED6E09" w:rsidP="00682F94">
            <w:pPr>
              <w:rPr>
                <w:sz w:val="18"/>
                <w:szCs w:val="18"/>
              </w:rPr>
            </w:pPr>
            <w:r>
              <w:rPr>
                <w:sz w:val="18"/>
                <w:szCs w:val="18"/>
              </w:rPr>
              <w:t>Id</w:t>
            </w:r>
          </w:p>
        </w:tc>
        <w:tc>
          <w:tcPr>
            <w:tcW w:w="1803" w:type="dxa"/>
          </w:tcPr>
          <w:p w14:paraId="78293E19" w14:textId="071D256E" w:rsidR="00ED6E09" w:rsidRDefault="00ED6E09" w:rsidP="00682F94">
            <w:pPr>
              <w:rPr>
                <w:sz w:val="18"/>
                <w:szCs w:val="18"/>
              </w:rPr>
            </w:pPr>
            <w:r>
              <w:rPr>
                <w:sz w:val="18"/>
                <w:szCs w:val="18"/>
              </w:rPr>
              <w:t>Nombre</w:t>
            </w:r>
          </w:p>
        </w:tc>
        <w:tc>
          <w:tcPr>
            <w:tcW w:w="1465" w:type="dxa"/>
          </w:tcPr>
          <w:p w14:paraId="61404B47" w14:textId="0A43321E" w:rsidR="00ED6E09" w:rsidRDefault="00ED6E09" w:rsidP="00682F94">
            <w:pPr>
              <w:rPr>
                <w:sz w:val="18"/>
                <w:szCs w:val="18"/>
              </w:rPr>
            </w:pPr>
            <w:r>
              <w:rPr>
                <w:sz w:val="18"/>
                <w:szCs w:val="18"/>
              </w:rPr>
              <w:t>Controles para mitigarlo</w:t>
            </w:r>
          </w:p>
        </w:tc>
        <w:tc>
          <w:tcPr>
            <w:tcW w:w="4746" w:type="dxa"/>
          </w:tcPr>
          <w:p w14:paraId="4BEA7148" w14:textId="787DC902" w:rsidR="00ED6E09" w:rsidRDefault="00ED6E09" w:rsidP="00682F94">
            <w:pPr>
              <w:rPr>
                <w:sz w:val="18"/>
                <w:szCs w:val="18"/>
              </w:rPr>
            </w:pPr>
            <w:r>
              <w:rPr>
                <w:sz w:val="18"/>
                <w:szCs w:val="18"/>
              </w:rPr>
              <w:t>Descripción</w:t>
            </w:r>
          </w:p>
        </w:tc>
      </w:tr>
      <w:tr w:rsidR="00ED6E09" w14:paraId="396EA136" w14:textId="4A4D7A5F" w:rsidTr="00ED6E09">
        <w:trPr>
          <w:trHeight w:val="757"/>
        </w:trPr>
        <w:tc>
          <w:tcPr>
            <w:tcW w:w="355" w:type="dxa"/>
          </w:tcPr>
          <w:p w14:paraId="4D859C6A" w14:textId="45F5AFFD" w:rsidR="00ED6E09" w:rsidRPr="001E70E1" w:rsidRDefault="00ED6E09" w:rsidP="00682F94">
            <w:pPr>
              <w:rPr>
                <w:sz w:val="18"/>
                <w:szCs w:val="18"/>
              </w:rPr>
            </w:pPr>
            <w:r>
              <w:rPr>
                <w:sz w:val="18"/>
                <w:szCs w:val="18"/>
              </w:rPr>
              <w:t>1</w:t>
            </w:r>
          </w:p>
        </w:tc>
        <w:tc>
          <w:tcPr>
            <w:tcW w:w="1803" w:type="dxa"/>
          </w:tcPr>
          <w:p w14:paraId="04002D5C" w14:textId="7D15EF2D" w:rsidR="00ED6E09" w:rsidRDefault="00ED6E09" w:rsidP="00682F94">
            <w:pPr>
              <w:rPr>
                <w:sz w:val="18"/>
                <w:szCs w:val="18"/>
              </w:rPr>
            </w:pPr>
            <w:r w:rsidRPr="001E70E1">
              <w:rPr>
                <w:sz w:val="18"/>
                <w:szCs w:val="18"/>
              </w:rPr>
              <w:t>Fraude de identidad</w:t>
            </w:r>
          </w:p>
        </w:tc>
        <w:tc>
          <w:tcPr>
            <w:tcW w:w="1465" w:type="dxa"/>
          </w:tcPr>
          <w:p w14:paraId="3B3D4AE2" w14:textId="40E56E72" w:rsidR="00ED6E09" w:rsidRDefault="00ED6E09" w:rsidP="00682F94">
            <w:pPr>
              <w:rPr>
                <w:sz w:val="18"/>
                <w:szCs w:val="18"/>
              </w:rPr>
            </w:pPr>
            <w:r>
              <w:rPr>
                <w:sz w:val="18"/>
                <w:szCs w:val="18"/>
              </w:rPr>
              <w:t>4,5,6,7,8,9</w:t>
            </w:r>
          </w:p>
        </w:tc>
        <w:tc>
          <w:tcPr>
            <w:tcW w:w="4746" w:type="dxa"/>
          </w:tcPr>
          <w:p w14:paraId="195C6668" w14:textId="753B399E" w:rsidR="00ED6E09" w:rsidRDefault="00ED6E09" w:rsidP="00682F94">
            <w:pPr>
              <w:rPr>
                <w:sz w:val="18"/>
                <w:szCs w:val="18"/>
              </w:rPr>
            </w:pPr>
            <w:r w:rsidRPr="00175FBF">
              <w:rPr>
                <w:sz w:val="18"/>
                <w:szCs w:val="18"/>
              </w:rPr>
              <w:t>El fraude de identidad debe ser abordado no solo mediante la protección de credenciales, sino también mediante la protección de datos privados que podrían contribuir a la suplantación de identidad. Por lo tanto, esto también está cubierto por medidas de privacidad.</w:t>
            </w:r>
          </w:p>
        </w:tc>
      </w:tr>
      <w:tr w:rsidR="00ED6E09" w14:paraId="0BF26904" w14:textId="08D159BC" w:rsidTr="00ED6E09">
        <w:trPr>
          <w:trHeight w:val="755"/>
        </w:trPr>
        <w:tc>
          <w:tcPr>
            <w:tcW w:w="355" w:type="dxa"/>
          </w:tcPr>
          <w:p w14:paraId="1F3DE7BB" w14:textId="7D6D6090" w:rsidR="00ED6E09" w:rsidRPr="001E70E1" w:rsidRDefault="00ED6E09" w:rsidP="00682F94">
            <w:pPr>
              <w:rPr>
                <w:sz w:val="18"/>
                <w:szCs w:val="18"/>
              </w:rPr>
            </w:pPr>
            <w:r>
              <w:rPr>
                <w:sz w:val="18"/>
                <w:szCs w:val="18"/>
              </w:rPr>
              <w:t>2</w:t>
            </w:r>
          </w:p>
        </w:tc>
        <w:tc>
          <w:tcPr>
            <w:tcW w:w="1803" w:type="dxa"/>
          </w:tcPr>
          <w:p w14:paraId="190E1514" w14:textId="19CE6D25" w:rsidR="00ED6E09" w:rsidRDefault="00ED6E09" w:rsidP="00682F94">
            <w:pPr>
              <w:rPr>
                <w:sz w:val="18"/>
                <w:szCs w:val="18"/>
              </w:rPr>
            </w:pPr>
            <w:r w:rsidRPr="001E70E1">
              <w:rPr>
                <w:sz w:val="18"/>
                <w:szCs w:val="18"/>
              </w:rPr>
              <w:t>Correo electrónico no solicitado e infectado</w:t>
            </w:r>
            <w:r>
              <w:rPr>
                <w:sz w:val="18"/>
                <w:szCs w:val="18"/>
              </w:rPr>
              <w:t>/Broma</w:t>
            </w:r>
          </w:p>
        </w:tc>
        <w:tc>
          <w:tcPr>
            <w:tcW w:w="1465" w:type="dxa"/>
          </w:tcPr>
          <w:p w14:paraId="2322DFDA" w14:textId="2763FF47" w:rsidR="00ED6E09" w:rsidRDefault="00ED6E09" w:rsidP="00682F94">
            <w:pPr>
              <w:rPr>
                <w:sz w:val="18"/>
                <w:szCs w:val="18"/>
              </w:rPr>
            </w:pPr>
            <w:r>
              <w:rPr>
                <w:sz w:val="18"/>
                <w:szCs w:val="18"/>
              </w:rPr>
              <w:t>4,5,6,7,8,9</w:t>
            </w:r>
          </w:p>
        </w:tc>
        <w:tc>
          <w:tcPr>
            <w:tcW w:w="4746" w:type="dxa"/>
          </w:tcPr>
          <w:p w14:paraId="626C2C61" w14:textId="0DDCC7A9" w:rsidR="00ED6E09" w:rsidRDefault="00ED6E09" w:rsidP="00682F94">
            <w:pPr>
              <w:rPr>
                <w:sz w:val="18"/>
                <w:szCs w:val="18"/>
              </w:rPr>
            </w:pPr>
            <w:r w:rsidRPr="00175FBF">
              <w:rPr>
                <w:sz w:val="18"/>
                <w:szCs w:val="18"/>
              </w:rPr>
              <w:t>Este tema típicamente puede ser abordado a través de campañas de concientización por parte de los proveedores y prestadores de servicios.</w:t>
            </w:r>
          </w:p>
        </w:tc>
      </w:tr>
      <w:tr w:rsidR="00ED6E09" w14:paraId="423237E8" w14:textId="6AEF7015" w:rsidTr="00ED6E09">
        <w:trPr>
          <w:trHeight w:val="755"/>
        </w:trPr>
        <w:tc>
          <w:tcPr>
            <w:tcW w:w="355" w:type="dxa"/>
          </w:tcPr>
          <w:p w14:paraId="1929DA51" w14:textId="681E647A" w:rsidR="00ED6E09" w:rsidRDefault="00ED6E09" w:rsidP="00682F94">
            <w:pPr>
              <w:rPr>
                <w:sz w:val="18"/>
                <w:szCs w:val="18"/>
              </w:rPr>
            </w:pPr>
            <w:r>
              <w:rPr>
                <w:sz w:val="18"/>
                <w:szCs w:val="18"/>
              </w:rPr>
              <w:lastRenderedPageBreak/>
              <w:t>3</w:t>
            </w:r>
          </w:p>
        </w:tc>
        <w:tc>
          <w:tcPr>
            <w:tcW w:w="1803" w:type="dxa"/>
          </w:tcPr>
          <w:p w14:paraId="537B517A" w14:textId="24EFA8C2" w:rsidR="00ED6E09" w:rsidRDefault="00ED6E09" w:rsidP="00682F94">
            <w:pPr>
              <w:rPr>
                <w:sz w:val="18"/>
                <w:szCs w:val="18"/>
              </w:rPr>
            </w:pPr>
            <w:r>
              <w:rPr>
                <w:sz w:val="18"/>
                <w:szCs w:val="18"/>
              </w:rPr>
              <w:t>Denegación de servicio</w:t>
            </w:r>
          </w:p>
        </w:tc>
        <w:tc>
          <w:tcPr>
            <w:tcW w:w="1465" w:type="dxa"/>
          </w:tcPr>
          <w:p w14:paraId="1B87C235" w14:textId="6A683989" w:rsidR="00ED6E09" w:rsidRDefault="00ED6E09" w:rsidP="00682F94">
            <w:pPr>
              <w:rPr>
                <w:sz w:val="18"/>
                <w:szCs w:val="18"/>
              </w:rPr>
            </w:pPr>
            <w:r>
              <w:rPr>
                <w:sz w:val="18"/>
                <w:szCs w:val="18"/>
              </w:rPr>
              <w:t>4,5,6,7,8,9</w:t>
            </w:r>
          </w:p>
        </w:tc>
        <w:tc>
          <w:tcPr>
            <w:tcW w:w="4746" w:type="dxa"/>
          </w:tcPr>
          <w:p w14:paraId="7EABD694" w14:textId="50279C1E" w:rsidR="00ED6E09" w:rsidRDefault="00ED6E09" w:rsidP="00682F94">
            <w:pPr>
              <w:rPr>
                <w:sz w:val="18"/>
                <w:szCs w:val="18"/>
              </w:rPr>
            </w:pPr>
            <w:r w:rsidRPr="00175FBF">
              <w:rPr>
                <w:sz w:val="18"/>
                <w:szCs w:val="18"/>
              </w:rPr>
              <w:t>Mecanismos de seguridad, multiplicidad de interfaces y notificaciones al usuario deben asegurar un nivel mínimo de robustez contra la denegación de servicio. La protección de las comunicaciones también aborda estas preocupaciones.</w:t>
            </w:r>
          </w:p>
        </w:tc>
      </w:tr>
      <w:tr w:rsidR="00ED6E09" w14:paraId="35743162" w14:textId="2153DCD6" w:rsidTr="00ED6E09">
        <w:trPr>
          <w:trHeight w:val="755"/>
        </w:trPr>
        <w:tc>
          <w:tcPr>
            <w:tcW w:w="355" w:type="dxa"/>
          </w:tcPr>
          <w:p w14:paraId="7522A569" w14:textId="7101995F" w:rsidR="00ED6E09" w:rsidRPr="00322C4A" w:rsidRDefault="00ED6E09" w:rsidP="00682F94">
            <w:pPr>
              <w:rPr>
                <w:sz w:val="18"/>
                <w:szCs w:val="18"/>
              </w:rPr>
            </w:pPr>
            <w:r>
              <w:rPr>
                <w:sz w:val="18"/>
                <w:szCs w:val="18"/>
              </w:rPr>
              <w:t>4</w:t>
            </w:r>
          </w:p>
        </w:tc>
        <w:tc>
          <w:tcPr>
            <w:tcW w:w="1803" w:type="dxa"/>
          </w:tcPr>
          <w:p w14:paraId="45A69AD8" w14:textId="75A925F9" w:rsidR="00ED6E09" w:rsidRDefault="00ED6E09" w:rsidP="00682F94">
            <w:pPr>
              <w:rPr>
                <w:sz w:val="18"/>
                <w:szCs w:val="18"/>
              </w:rPr>
            </w:pPr>
            <w:r w:rsidRPr="00322C4A">
              <w:rPr>
                <w:sz w:val="18"/>
                <w:szCs w:val="18"/>
              </w:rPr>
              <w:t>Actividad de software/código malicioso</w:t>
            </w:r>
          </w:p>
          <w:p w14:paraId="185F5D46" w14:textId="77777777" w:rsidR="00ED6E09" w:rsidRPr="00322C4A" w:rsidRDefault="00ED6E09" w:rsidP="00322C4A">
            <w:pPr>
              <w:ind w:firstLine="708"/>
              <w:rPr>
                <w:sz w:val="18"/>
                <w:szCs w:val="18"/>
              </w:rPr>
            </w:pPr>
          </w:p>
        </w:tc>
        <w:tc>
          <w:tcPr>
            <w:tcW w:w="1465" w:type="dxa"/>
          </w:tcPr>
          <w:p w14:paraId="20CEB7F7" w14:textId="395D70FF" w:rsidR="00ED6E09" w:rsidRDefault="00ED6E09" w:rsidP="00682F94">
            <w:pPr>
              <w:rPr>
                <w:sz w:val="18"/>
                <w:szCs w:val="18"/>
              </w:rPr>
            </w:pPr>
            <w:r>
              <w:rPr>
                <w:sz w:val="18"/>
                <w:szCs w:val="18"/>
              </w:rPr>
              <w:t>4,5,6,7,8,9</w:t>
            </w:r>
          </w:p>
        </w:tc>
        <w:tc>
          <w:tcPr>
            <w:tcW w:w="4746" w:type="dxa"/>
          </w:tcPr>
          <w:p w14:paraId="294BB4F7" w14:textId="275A9839" w:rsidR="00ED6E09" w:rsidRDefault="00ED6E09" w:rsidP="00682F94">
            <w:pPr>
              <w:rPr>
                <w:sz w:val="18"/>
                <w:szCs w:val="18"/>
              </w:rPr>
            </w:pPr>
            <w:r w:rsidRPr="00175FBF">
              <w:rPr>
                <w:sz w:val="18"/>
                <w:szCs w:val="18"/>
              </w:rPr>
              <w:t>La autodefensa debe abarcar las vulnerabilidades relacionadas con código malicioso. Otra forma de mitigar estas amenazas consiste en proporcionar protección adicional en la Red de Área del Hogar y gestionar relaciones de confianza para aislar dispositivos comprometidos.</w:t>
            </w:r>
          </w:p>
        </w:tc>
      </w:tr>
      <w:tr w:rsidR="00ED6E09" w14:paraId="62132C67" w14:textId="586A3C8C" w:rsidTr="00ED6E09">
        <w:trPr>
          <w:trHeight w:val="755"/>
        </w:trPr>
        <w:tc>
          <w:tcPr>
            <w:tcW w:w="355" w:type="dxa"/>
          </w:tcPr>
          <w:p w14:paraId="5B832E9A" w14:textId="6565D7C8" w:rsidR="00ED6E09" w:rsidRPr="00322C4A" w:rsidRDefault="00ED6E09" w:rsidP="00682F94">
            <w:pPr>
              <w:rPr>
                <w:sz w:val="18"/>
                <w:szCs w:val="18"/>
              </w:rPr>
            </w:pPr>
            <w:r>
              <w:rPr>
                <w:sz w:val="18"/>
                <w:szCs w:val="18"/>
              </w:rPr>
              <w:t>5</w:t>
            </w:r>
          </w:p>
        </w:tc>
        <w:tc>
          <w:tcPr>
            <w:tcW w:w="1803" w:type="dxa"/>
          </w:tcPr>
          <w:p w14:paraId="21DE1E51" w14:textId="4D3092F9" w:rsidR="00ED6E09" w:rsidRDefault="00ED6E09" w:rsidP="00682F94">
            <w:pPr>
              <w:rPr>
                <w:sz w:val="18"/>
                <w:szCs w:val="18"/>
              </w:rPr>
            </w:pPr>
            <w:r w:rsidRPr="00322C4A">
              <w:rPr>
                <w:sz w:val="18"/>
                <w:szCs w:val="18"/>
              </w:rPr>
              <w:t>Abuso de fuga de información</w:t>
            </w:r>
          </w:p>
        </w:tc>
        <w:tc>
          <w:tcPr>
            <w:tcW w:w="1465" w:type="dxa"/>
          </w:tcPr>
          <w:p w14:paraId="58A58CB0" w14:textId="250ED718" w:rsidR="00ED6E09" w:rsidRDefault="00ED6E09" w:rsidP="00682F94">
            <w:pPr>
              <w:rPr>
                <w:sz w:val="18"/>
                <w:szCs w:val="18"/>
              </w:rPr>
            </w:pPr>
            <w:r>
              <w:rPr>
                <w:sz w:val="18"/>
                <w:szCs w:val="18"/>
              </w:rPr>
              <w:t>1,2,3,4,5,6,7,8,9,10</w:t>
            </w:r>
          </w:p>
        </w:tc>
        <w:tc>
          <w:tcPr>
            <w:tcW w:w="4746" w:type="dxa"/>
          </w:tcPr>
          <w:p w14:paraId="7EA1B85F" w14:textId="2DEE6937" w:rsidR="00ED6E09" w:rsidRDefault="00ED6E09" w:rsidP="00682F94">
            <w:pPr>
              <w:rPr>
                <w:sz w:val="18"/>
                <w:szCs w:val="18"/>
              </w:rPr>
            </w:pPr>
            <w:r w:rsidRPr="00175FBF">
              <w:rPr>
                <w:sz w:val="18"/>
                <w:szCs w:val="18"/>
              </w:rPr>
              <w:t>Las funciones de administración de seguridad también deben estar disponibles (gestión de seguridad). En última instancia, el diseño debe llevar a interfaces de usuario comprensibles y utilizables. Los requisitos de privacidad y confidencialidad también requieren transparencia, para que el usuario esté consciente del tipo de datos que podrían estar potencialmente en riesgo.</w:t>
            </w:r>
          </w:p>
        </w:tc>
      </w:tr>
      <w:tr w:rsidR="00ED6E09" w14:paraId="62887396" w14:textId="77777777" w:rsidTr="00ED6E09">
        <w:trPr>
          <w:trHeight w:val="755"/>
        </w:trPr>
        <w:tc>
          <w:tcPr>
            <w:tcW w:w="355" w:type="dxa"/>
          </w:tcPr>
          <w:p w14:paraId="514148DB" w14:textId="0F1400AE" w:rsidR="00ED6E09" w:rsidRPr="00322C4A" w:rsidRDefault="00ED6E09" w:rsidP="00682F94">
            <w:pPr>
              <w:rPr>
                <w:sz w:val="18"/>
                <w:szCs w:val="18"/>
              </w:rPr>
            </w:pPr>
            <w:r>
              <w:rPr>
                <w:sz w:val="18"/>
                <w:szCs w:val="18"/>
              </w:rPr>
              <w:t>6</w:t>
            </w:r>
          </w:p>
        </w:tc>
        <w:tc>
          <w:tcPr>
            <w:tcW w:w="1803" w:type="dxa"/>
          </w:tcPr>
          <w:p w14:paraId="48B5FC7E" w14:textId="529FA31C" w:rsidR="00ED6E09" w:rsidRPr="00322C4A" w:rsidRDefault="00ED6E09" w:rsidP="00682F94">
            <w:pPr>
              <w:rPr>
                <w:sz w:val="18"/>
                <w:szCs w:val="18"/>
              </w:rPr>
            </w:pPr>
            <w:r w:rsidRPr="00322C4A">
              <w:rPr>
                <w:sz w:val="18"/>
                <w:szCs w:val="18"/>
              </w:rPr>
              <w:t>Manipulación de información</w:t>
            </w:r>
          </w:p>
        </w:tc>
        <w:tc>
          <w:tcPr>
            <w:tcW w:w="1465" w:type="dxa"/>
          </w:tcPr>
          <w:p w14:paraId="08A455B4" w14:textId="295D32F8" w:rsidR="00ED6E09" w:rsidRDefault="00ED6E09" w:rsidP="00682F94">
            <w:pPr>
              <w:rPr>
                <w:sz w:val="18"/>
                <w:szCs w:val="18"/>
              </w:rPr>
            </w:pPr>
            <w:r>
              <w:rPr>
                <w:sz w:val="18"/>
                <w:szCs w:val="18"/>
              </w:rPr>
              <w:t>4,5,6,7,8,9</w:t>
            </w:r>
          </w:p>
        </w:tc>
        <w:tc>
          <w:tcPr>
            <w:tcW w:w="4746" w:type="dxa"/>
          </w:tcPr>
          <w:p w14:paraId="23788B65" w14:textId="5D99C0ED" w:rsidR="00ED6E09" w:rsidRDefault="00ED6E09" w:rsidP="00682F94">
            <w:pPr>
              <w:rPr>
                <w:sz w:val="18"/>
                <w:szCs w:val="18"/>
              </w:rPr>
            </w:pPr>
            <w:r w:rsidRPr="00175FBF">
              <w:rPr>
                <w:sz w:val="18"/>
                <w:szCs w:val="18"/>
              </w:rPr>
              <w:t>Las relaciones de confianza y reputación, asociadas a la protección de la comunicación, deben cubrir los riesgos de manipulaciones de información externa. No debe ser posible manipular el registro de auditoría.</w:t>
            </w:r>
          </w:p>
        </w:tc>
      </w:tr>
      <w:tr w:rsidR="00ED6E09" w14:paraId="2FB165B7" w14:textId="77777777" w:rsidTr="00ED6E09">
        <w:trPr>
          <w:trHeight w:val="755"/>
        </w:trPr>
        <w:tc>
          <w:tcPr>
            <w:tcW w:w="355" w:type="dxa"/>
          </w:tcPr>
          <w:p w14:paraId="783CA4B3" w14:textId="0D6AD1B4" w:rsidR="00ED6E09" w:rsidRPr="00322C4A" w:rsidRDefault="00ED6E09" w:rsidP="000E1E6A">
            <w:pPr>
              <w:rPr>
                <w:sz w:val="18"/>
                <w:szCs w:val="18"/>
              </w:rPr>
            </w:pPr>
            <w:r>
              <w:rPr>
                <w:sz w:val="18"/>
                <w:szCs w:val="18"/>
              </w:rPr>
              <w:t>7</w:t>
            </w:r>
          </w:p>
        </w:tc>
        <w:tc>
          <w:tcPr>
            <w:tcW w:w="1803" w:type="dxa"/>
          </w:tcPr>
          <w:p w14:paraId="165D2639" w14:textId="5094D1AC" w:rsidR="00ED6E09" w:rsidRPr="00322C4A" w:rsidRDefault="00ED6E09" w:rsidP="000E1E6A">
            <w:pPr>
              <w:rPr>
                <w:sz w:val="18"/>
                <w:szCs w:val="18"/>
              </w:rPr>
            </w:pPr>
            <w:r w:rsidRPr="00322C4A">
              <w:rPr>
                <w:sz w:val="18"/>
                <w:szCs w:val="18"/>
              </w:rPr>
              <w:t>Acceso no autorizado al sistema/red de información</w:t>
            </w:r>
            <w:r>
              <w:rPr>
                <w:sz w:val="18"/>
                <w:szCs w:val="18"/>
              </w:rPr>
              <w:t xml:space="preserve"> - </w:t>
            </w:r>
            <w:r w:rsidRPr="00322C4A">
              <w:rPr>
                <w:sz w:val="18"/>
                <w:szCs w:val="18"/>
              </w:rPr>
              <w:t>Uso no autorizado de la administración de dispositivos y</w:t>
            </w:r>
            <w:r>
              <w:rPr>
                <w:sz w:val="18"/>
                <w:szCs w:val="18"/>
              </w:rPr>
              <w:t xml:space="preserve"> s</w:t>
            </w:r>
            <w:r w:rsidRPr="00322C4A">
              <w:rPr>
                <w:sz w:val="18"/>
                <w:szCs w:val="18"/>
              </w:rPr>
              <w:t>istemas</w:t>
            </w:r>
            <w:r>
              <w:rPr>
                <w:sz w:val="18"/>
                <w:szCs w:val="18"/>
              </w:rPr>
              <w:t xml:space="preserve"> - </w:t>
            </w:r>
            <w:r w:rsidRPr="00322C4A">
              <w:rPr>
                <w:sz w:val="18"/>
                <w:szCs w:val="18"/>
              </w:rPr>
              <w:t>Abuso de autorizaciones</w:t>
            </w:r>
          </w:p>
        </w:tc>
        <w:tc>
          <w:tcPr>
            <w:tcW w:w="1465" w:type="dxa"/>
          </w:tcPr>
          <w:p w14:paraId="0E900E49" w14:textId="00685A62" w:rsidR="00ED6E09" w:rsidRDefault="00ED6E09" w:rsidP="00682F94">
            <w:pPr>
              <w:rPr>
                <w:sz w:val="18"/>
                <w:szCs w:val="18"/>
              </w:rPr>
            </w:pPr>
            <w:r>
              <w:rPr>
                <w:sz w:val="18"/>
                <w:szCs w:val="18"/>
              </w:rPr>
              <w:t>4,5,6,7,8,9</w:t>
            </w:r>
          </w:p>
        </w:tc>
        <w:tc>
          <w:tcPr>
            <w:tcW w:w="4746" w:type="dxa"/>
          </w:tcPr>
          <w:p w14:paraId="4780B520" w14:textId="52250FAE" w:rsidR="00ED6E09" w:rsidRDefault="00ED6E09" w:rsidP="00682F94">
            <w:pPr>
              <w:rPr>
                <w:sz w:val="18"/>
                <w:szCs w:val="18"/>
              </w:rPr>
            </w:pPr>
            <w:r w:rsidRPr="00175FBF">
              <w:rPr>
                <w:sz w:val="18"/>
                <w:szCs w:val="18"/>
              </w:rPr>
              <w:t>La identificación, autenticación y autorización son requisitos generales para el acceso a funciones sensibles. Esto es especialmente importante en el caso de capacidades administrativas.</w:t>
            </w:r>
          </w:p>
        </w:tc>
      </w:tr>
      <w:tr w:rsidR="00ED6E09" w14:paraId="72822FAC" w14:textId="77777777" w:rsidTr="00ED6E09">
        <w:trPr>
          <w:trHeight w:val="755"/>
        </w:trPr>
        <w:tc>
          <w:tcPr>
            <w:tcW w:w="355" w:type="dxa"/>
          </w:tcPr>
          <w:p w14:paraId="6773D814" w14:textId="55FBAC99" w:rsidR="00ED6E09" w:rsidRPr="00322C4A" w:rsidRDefault="00ED6E09" w:rsidP="00322C4A">
            <w:pPr>
              <w:rPr>
                <w:sz w:val="18"/>
                <w:szCs w:val="18"/>
              </w:rPr>
            </w:pPr>
            <w:r>
              <w:rPr>
                <w:sz w:val="18"/>
                <w:szCs w:val="18"/>
              </w:rPr>
              <w:t>8</w:t>
            </w:r>
          </w:p>
        </w:tc>
        <w:tc>
          <w:tcPr>
            <w:tcW w:w="1803" w:type="dxa"/>
          </w:tcPr>
          <w:p w14:paraId="62774F22" w14:textId="49875279" w:rsidR="00ED6E09" w:rsidRPr="00322C4A" w:rsidRDefault="00ED6E09" w:rsidP="00322C4A">
            <w:pPr>
              <w:rPr>
                <w:sz w:val="18"/>
                <w:szCs w:val="18"/>
              </w:rPr>
            </w:pPr>
            <w:r w:rsidRPr="00322C4A">
              <w:rPr>
                <w:sz w:val="18"/>
                <w:szCs w:val="18"/>
              </w:rPr>
              <w:t>Instalación no autorizada de software</w:t>
            </w:r>
            <w:r>
              <w:rPr>
                <w:sz w:val="18"/>
                <w:szCs w:val="18"/>
              </w:rPr>
              <w:t xml:space="preserve"> - S</w:t>
            </w:r>
            <w:r w:rsidRPr="00322C4A">
              <w:rPr>
                <w:sz w:val="18"/>
                <w:szCs w:val="18"/>
              </w:rPr>
              <w:t>oftware malicioso</w:t>
            </w:r>
          </w:p>
        </w:tc>
        <w:tc>
          <w:tcPr>
            <w:tcW w:w="1465" w:type="dxa"/>
          </w:tcPr>
          <w:p w14:paraId="1623A4F8" w14:textId="64D40AFF" w:rsidR="00ED6E09" w:rsidRDefault="00ED6E09" w:rsidP="00682F94">
            <w:pPr>
              <w:rPr>
                <w:sz w:val="18"/>
                <w:szCs w:val="18"/>
              </w:rPr>
            </w:pPr>
            <w:r>
              <w:rPr>
                <w:sz w:val="18"/>
                <w:szCs w:val="18"/>
              </w:rPr>
              <w:t>4,5,6,7,8,9</w:t>
            </w:r>
          </w:p>
        </w:tc>
        <w:tc>
          <w:tcPr>
            <w:tcW w:w="4746" w:type="dxa"/>
          </w:tcPr>
          <w:p w14:paraId="707C7ADC" w14:textId="6E55829D" w:rsidR="00ED6E09" w:rsidRDefault="00ED6E09" w:rsidP="00682F94">
            <w:pPr>
              <w:rPr>
                <w:sz w:val="18"/>
                <w:szCs w:val="18"/>
              </w:rPr>
            </w:pPr>
            <w:r w:rsidRPr="00175FBF">
              <w:rPr>
                <w:sz w:val="18"/>
                <w:szCs w:val="18"/>
              </w:rPr>
              <w:t>La gestión de seguridad también establece que la instalación de firmware debe estar protegida para asegurar su autenticidad e integridad.</w:t>
            </w:r>
          </w:p>
        </w:tc>
      </w:tr>
      <w:tr w:rsidR="00ED6E09" w14:paraId="34637659" w14:textId="77777777" w:rsidTr="00ED6E09">
        <w:trPr>
          <w:trHeight w:val="755"/>
        </w:trPr>
        <w:tc>
          <w:tcPr>
            <w:tcW w:w="355" w:type="dxa"/>
          </w:tcPr>
          <w:p w14:paraId="3313635E" w14:textId="33194AFD" w:rsidR="00ED6E09" w:rsidRPr="00322C4A" w:rsidRDefault="00ED6E09" w:rsidP="00322C4A">
            <w:pPr>
              <w:rPr>
                <w:sz w:val="18"/>
                <w:szCs w:val="18"/>
              </w:rPr>
            </w:pPr>
            <w:r>
              <w:rPr>
                <w:sz w:val="18"/>
                <w:szCs w:val="18"/>
              </w:rPr>
              <w:t>9</w:t>
            </w:r>
          </w:p>
        </w:tc>
        <w:tc>
          <w:tcPr>
            <w:tcW w:w="1803" w:type="dxa"/>
          </w:tcPr>
          <w:p w14:paraId="7F835AC2" w14:textId="62355539" w:rsidR="00ED6E09" w:rsidRPr="00322C4A" w:rsidRDefault="00ED6E09" w:rsidP="00322C4A">
            <w:pPr>
              <w:rPr>
                <w:sz w:val="18"/>
                <w:szCs w:val="18"/>
              </w:rPr>
            </w:pPr>
            <w:r w:rsidRPr="00322C4A">
              <w:rPr>
                <w:sz w:val="18"/>
                <w:szCs w:val="18"/>
              </w:rPr>
              <w:t>Actividad remota (ejecución)</w:t>
            </w:r>
          </w:p>
        </w:tc>
        <w:tc>
          <w:tcPr>
            <w:tcW w:w="1465" w:type="dxa"/>
          </w:tcPr>
          <w:p w14:paraId="6D3DB385" w14:textId="34E0CCD2" w:rsidR="00ED6E09" w:rsidRDefault="00ED6E09" w:rsidP="00682F94">
            <w:pPr>
              <w:rPr>
                <w:sz w:val="18"/>
                <w:szCs w:val="18"/>
              </w:rPr>
            </w:pPr>
            <w:r>
              <w:rPr>
                <w:sz w:val="18"/>
                <w:szCs w:val="18"/>
              </w:rPr>
              <w:t>4,5,6,7,8,9</w:t>
            </w:r>
          </w:p>
        </w:tc>
        <w:tc>
          <w:tcPr>
            <w:tcW w:w="4746" w:type="dxa"/>
          </w:tcPr>
          <w:p w14:paraId="731CD6A5" w14:textId="4526CD5B" w:rsidR="00ED6E09" w:rsidRDefault="00ED6E09" w:rsidP="00682F94">
            <w:pPr>
              <w:rPr>
                <w:sz w:val="18"/>
                <w:szCs w:val="18"/>
              </w:rPr>
            </w:pPr>
            <w:r w:rsidRPr="00175FBF">
              <w:rPr>
                <w:sz w:val="18"/>
                <w:szCs w:val="18"/>
              </w:rPr>
              <w:t>Las capacidades remotas de un dispositivo deben estar disponibles solo para usuarios autorizados y deben llevarse a cabo a través de canales seguros.</w:t>
            </w:r>
          </w:p>
        </w:tc>
      </w:tr>
      <w:tr w:rsidR="00ED6E09" w14:paraId="140FE133" w14:textId="77777777" w:rsidTr="00ED6E09">
        <w:trPr>
          <w:trHeight w:val="755"/>
        </w:trPr>
        <w:tc>
          <w:tcPr>
            <w:tcW w:w="355" w:type="dxa"/>
          </w:tcPr>
          <w:p w14:paraId="3B3B2448" w14:textId="06CCFFA2" w:rsidR="00ED6E09" w:rsidRDefault="00ED6E09" w:rsidP="00322C4A">
            <w:pPr>
              <w:rPr>
                <w:sz w:val="18"/>
                <w:szCs w:val="18"/>
              </w:rPr>
            </w:pPr>
            <w:r>
              <w:rPr>
                <w:sz w:val="18"/>
                <w:szCs w:val="18"/>
              </w:rPr>
              <w:t>10</w:t>
            </w:r>
          </w:p>
        </w:tc>
        <w:tc>
          <w:tcPr>
            <w:tcW w:w="1803" w:type="dxa"/>
          </w:tcPr>
          <w:p w14:paraId="09826E9E" w14:textId="09D7EA10" w:rsidR="00ED6E09" w:rsidRPr="00322C4A" w:rsidRDefault="00ED6E09" w:rsidP="00322C4A">
            <w:pPr>
              <w:rPr>
                <w:sz w:val="18"/>
                <w:szCs w:val="18"/>
              </w:rPr>
            </w:pPr>
            <w:proofErr w:type="spellStart"/>
            <w:r>
              <w:rPr>
                <w:sz w:val="18"/>
                <w:szCs w:val="18"/>
              </w:rPr>
              <w:t>War</w:t>
            </w:r>
            <w:proofErr w:type="spellEnd"/>
            <w:r>
              <w:rPr>
                <w:sz w:val="18"/>
                <w:szCs w:val="18"/>
              </w:rPr>
              <w:t xml:space="preserve"> </w:t>
            </w:r>
            <w:proofErr w:type="spellStart"/>
            <w:r>
              <w:rPr>
                <w:sz w:val="18"/>
                <w:szCs w:val="18"/>
              </w:rPr>
              <w:t>driving</w:t>
            </w:r>
            <w:proofErr w:type="spellEnd"/>
          </w:p>
        </w:tc>
        <w:tc>
          <w:tcPr>
            <w:tcW w:w="1465" w:type="dxa"/>
          </w:tcPr>
          <w:p w14:paraId="6BDA6B41" w14:textId="01AFAC43" w:rsidR="00ED6E09" w:rsidRDefault="00ED6E09" w:rsidP="00682F94">
            <w:pPr>
              <w:rPr>
                <w:sz w:val="18"/>
                <w:szCs w:val="18"/>
              </w:rPr>
            </w:pPr>
            <w:r>
              <w:rPr>
                <w:sz w:val="18"/>
                <w:szCs w:val="18"/>
              </w:rPr>
              <w:t>4,5,6,7,8,9</w:t>
            </w:r>
          </w:p>
        </w:tc>
        <w:tc>
          <w:tcPr>
            <w:tcW w:w="4746" w:type="dxa"/>
          </w:tcPr>
          <w:p w14:paraId="3551895F" w14:textId="53F7D149" w:rsidR="00ED6E09" w:rsidRPr="00175FBF" w:rsidRDefault="00ED6E09" w:rsidP="00682F94">
            <w:pPr>
              <w:rPr>
                <w:sz w:val="18"/>
                <w:szCs w:val="18"/>
              </w:rPr>
            </w:pPr>
            <w:r w:rsidRPr="00FD4A76">
              <w:rPr>
                <w:sz w:val="18"/>
                <w:szCs w:val="18"/>
              </w:rPr>
              <w:t>Los dispositivos y servicios deben implementar comunicaciones seguras. Sin embargo, hay algunos dispositivos que carecen de capacidades para esto y, en el caso de "</w:t>
            </w:r>
            <w:proofErr w:type="spellStart"/>
            <w:r w:rsidRPr="00FD4A76">
              <w:rPr>
                <w:sz w:val="18"/>
                <w:szCs w:val="18"/>
              </w:rPr>
              <w:t>war</w:t>
            </w:r>
            <w:proofErr w:type="spellEnd"/>
            <w:r w:rsidRPr="00FD4A76">
              <w:rPr>
                <w:sz w:val="18"/>
                <w:szCs w:val="18"/>
              </w:rPr>
              <w:t xml:space="preserve"> </w:t>
            </w:r>
            <w:proofErr w:type="spellStart"/>
            <w:r w:rsidRPr="00FD4A76">
              <w:rPr>
                <w:sz w:val="18"/>
                <w:szCs w:val="18"/>
              </w:rPr>
              <w:t>driving</w:t>
            </w:r>
            <w:proofErr w:type="spellEnd"/>
            <w:r w:rsidRPr="00FD4A76">
              <w:rPr>
                <w:sz w:val="18"/>
                <w:szCs w:val="18"/>
              </w:rPr>
              <w:t>", el atacante apunta a la Red de Área del Hogar. Por esta razón, la protección de red adicional en la Red de Área del Hogar es particularmente crítica con respecto a esta amenaza.</w:t>
            </w:r>
          </w:p>
        </w:tc>
      </w:tr>
      <w:tr w:rsidR="00ED6E09" w14:paraId="1E5BDDA6" w14:textId="77777777" w:rsidTr="00ED6E09">
        <w:trPr>
          <w:trHeight w:val="755"/>
        </w:trPr>
        <w:tc>
          <w:tcPr>
            <w:tcW w:w="355" w:type="dxa"/>
          </w:tcPr>
          <w:p w14:paraId="799A3EDA" w14:textId="630F85E1" w:rsidR="00ED6E09" w:rsidRPr="00FD4A76" w:rsidRDefault="00ED6E09" w:rsidP="00322C4A">
            <w:pPr>
              <w:rPr>
                <w:sz w:val="18"/>
                <w:szCs w:val="18"/>
              </w:rPr>
            </w:pPr>
            <w:r>
              <w:rPr>
                <w:sz w:val="18"/>
                <w:szCs w:val="18"/>
              </w:rPr>
              <w:t>11</w:t>
            </w:r>
          </w:p>
        </w:tc>
        <w:tc>
          <w:tcPr>
            <w:tcW w:w="1803" w:type="dxa"/>
          </w:tcPr>
          <w:p w14:paraId="0AB9F97F" w14:textId="66EBA809" w:rsidR="00ED6E09" w:rsidRDefault="00ED6E09" w:rsidP="00322C4A">
            <w:pPr>
              <w:rPr>
                <w:sz w:val="18"/>
                <w:szCs w:val="18"/>
              </w:rPr>
            </w:pPr>
            <w:r w:rsidRPr="00FD4A76">
              <w:rPr>
                <w:sz w:val="18"/>
                <w:szCs w:val="18"/>
              </w:rPr>
              <w:t>Falta de recursos/electricidad</w:t>
            </w:r>
            <w:r>
              <w:rPr>
                <w:sz w:val="18"/>
                <w:szCs w:val="18"/>
              </w:rPr>
              <w:t xml:space="preserve"> -</w:t>
            </w:r>
            <w:r w:rsidRPr="00FD4A76">
              <w:rPr>
                <w:sz w:val="18"/>
                <w:szCs w:val="18"/>
              </w:rPr>
              <w:t xml:space="preserve"> Corte de Internet</w:t>
            </w:r>
            <w:r>
              <w:rPr>
                <w:sz w:val="18"/>
                <w:szCs w:val="18"/>
              </w:rPr>
              <w:t xml:space="preserve"> -</w:t>
            </w:r>
            <w:r w:rsidRPr="00FD4A76">
              <w:rPr>
                <w:sz w:val="18"/>
                <w:szCs w:val="18"/>
              </w:rPr>
              <w:t xml:space="preserve"> Corte de red</w:t>
            </w:r>
            <w:r>
              <w:rPr>
                <w:sz w:val="18"/>
                <w:szCs w:val="18"/>
              </w:rPr>
              <w:t xml:space="preserve"> –</w:t>
            </w:r>
            <w:r w:rsidRPr="00FD4A76">
              <w:rPr>
                <w:sz w:val="18"/>
                <w:szCs w:val="18"/>
              </w:rPr>
              <w:t xml:space="preserve"> Huelga</w:t>
            </w:r>
            <w:r>
              <w:rPr>
                <w:sz w:val="18"/>
                <w:szCs w:val="18"/>
              </w:rPr>
              <w:t xml:space="preserve"> -</w:t>
            </w:r>
            <w:r w:rsidRPr="00FD4A76">
              <w:rPr>
                <w:sz w:val="18"/>
                <w:szCs w:val="18"/>
              </w:rPr>
              <w:t xml:space="preserve"> Pérdida de servicios de soporte</w:t>
            </w:r>
          </w:p>
        </w:tc>
        <w:tc>
          <w:tcPr>
            <w:tcW w:w="1465" w:type="dxa"/>
          </w:tcPr>
          <w:p w14:paraId="1BA53303" w14:textId="595FEB6E" w:rsidR="00ED6E09" w:rsidRDefault="00ED6E09" w:rsidP="00682F94">
            <w:pPr>
              <w:rPr>
                <w:sz w:val="18"/>
                <w:szCs w:val="18"/>
              </w:rPr>
            </w:pPr>
            <w:r>
              <w:rPr>
                <w:sz w:val="18"/>
                <w:szCs w:val="18"/>
              </w:rPr>
              <w:t>4,5,6,7,8,9</w:t>
            </w:r>
          </w:p>
        </w:tc>
        <w:tc>
          <w:tcPr>
            <w:tcW w:w="4746" w:type="dxa"/>
          </w:tcPr>
          <w:p w14:paraId="2BA2C492" w14:textId="6AEAFCBC" w:rsidR="00ED6E09" w:rsidRPr="00FD4A76" w:rsidRDefault="00ED6E09" w:rsidP="00682F94">
            <w:pPr>
              <w:rPr>
                <w:sz w:val="18"/>
                <w:szCs w:val="18"/>
              </w:rPr>
            </w:pPr>
            <w:r w:rsidRPr="00FD4A76">
              <w:rPr>
                <w:sz w:val="18"/>
                <w:szCs w:val="18"/>
              </w:rPr>
              <w:t>Los mecanismos de seguridad, la diversidad de interfaces y las notificaciones al usuario deben asegurar que los cortes de energía o de red no obstaculicen la seguridad.</w:t>
            </w:r>
          </w:p>
        </w:tc>
      </w:tr>
      <w:tr w:rsidR="00ED6E09" w14:paraId="393DA68A" w14:textId="77777777" w:rsidTr="00ED6E09">
        <w:trPr>
          <w:trHeight w:val="755"/>
        </w:trPr>
        <w:tc>
          <w:tcPr>
            <w:tcW w:w="355" w:type="dxa"/>
          </w:tcPr>
          <w:p w14:paraId="5D355064" w14:textId="5CF6D943" w:rsidR="00ED6E09" w:rsidRPr="00FD4A76" w:rsidRDefault="00ED6E09" w:rsidP="00FD4A76">
            <w:pPr>
              <w:rPr>
                <w:sz w:val="18"/>
                <w:szCs w:val="18"/>
              </w:rPr>
            </w:pPr>
            <w:r>
              <w:rPr>
                <w:sz w:val="18"/>
                <w:szCs w:val="18"/>
              </w:rPr>
              <w:t>12</w:t>
            </w:r>
          </w:p>
        </w:tc>
        <w:tc>
          <w:tcPr>
            <w:tcW w:w="1803" w:type="dxa"/>
          </w:tcPr>
          <w:p w14:paraId="3C126018" w14:textId="2D6A2C61" w:rsidR="00ED6E09" w:rsidRPr="00FD4A76" w:rsidRDefault="00ED6E09" w:rsidP="00FD4A76">
            <w:pPr>
              <w:rPr>
                <w:sz w:val="18"/>
                <w:szCs w:val="18"/>
              </w:rPr>
            </w:pPr>
            <w:r w:rsidRPr="00FD4A76">
              <w:rPr>
                <w:sz w:val="18"/>
                <w:szCs w:val="18"/>
              </w:rPr>
              <w:t>Fuga o intercambio de información</w:t>
            </w:r>
            <w:r>
              <w:rPr>
                <w:sz w:val="18"/>
                <w:szCs w:val="18"/>
              </w:rPr>
              <w:t xml:space="preserve"> - </w:t>
            </w:r>
            <w:r w:rsidRPr="00FD4A76">
              <w:rPr>
                <w:sz w:val="18"/>
                <w:szCs w:val="18"/>
              </w:rPr>
              <w:t>Uso o administración errónea de dispositivos y sistemas</w:t>
            </w:r>
          </w:p>
        </w:tc>
        <w:tc>
          <w:tcPr>
            <w:tcW w:w="1465" w:type="dxa"/>
          </w:tcPr>
          <w:p w14:paraId="27FD4B71" w14:textId="715A7D4F" w:rsidR="00ED6E09" w:rsidRDefault="00ED6E09" w:rsidP="00682F94">
            <w:pPr>
              <w:rPr>
                <w:sz w:val="18"/>
                <w:szCs w:val="18"/>
              </w:rPr>
            </w:pPr>
            <w:r>
              <w:rPr>
                <w:sz w:val="18"/>
                <w:szCs w:val="18"/>
              </w:rPr>
              <w:t>4,5,6,7,8,9</w:t>
            </w:r>
          </w:p>
        </w:tc>
        <w:tc>
          <w:tcPr>
            <w:tcW w:w="4746" w:type="dxa"/>
          </w:tcPr>
          <w:p w14:paraId="3B43F5E8" w14:textId="59504E56" w:rsidR="00ED6E09" w:rsidRPr="00FD4A76" w:rsidRDefault="00ED6E09" w:rsidP="00682F94">
            <w:pPr>
              <w:rPr>
                <w:sz w:val="18"/>
                <w:szCs w:val="18"/>
              </w:rPr>
            </w:pPr>
            <w:r w:rsidRPr="00FD4A76">
              <w:rPr>
                <w:sz w:val="18"/>
                <w:szCs w:val="18"/>
              </w:rPr>
              <w:t>Las funciones de administración de seguridad también deben estar disponibles (gestión de seguridad). Eventualmente, el diseño debería conducir a interfaces de usuario comprensibles y utilizables. Los requisitos de privacidad y confidencialidad también requieren transparencia, para que el usuario esté consciente del tipo de datos que podrían estar potencialmente en riesgo.</w:t>
            </w:r>
          </w:p>
        </w:tc>
      </w:tr>
      <w:tr w:rsidR="00ED6E09" w14:paraId="0C5B9300" w14:textId="77777777" w:rsidTr="00ED6E09">
        <w:trPr>
          <w:trHeight w:val="755"/>
        </w:trPr>
        <w:tc>
          <w:tcPr>
            <w:tcW w:w="355" w:type="dxa"/>
          </w:tcPr>
          <w:p w14:paraId="51F0E502" w14:textId="7BE5C402" w:rsidR="00ED6E09" w:rsidRPr="00FD4A76" w:rsidRDefault="00ED6E09" w:rsidP="00FD4A76">
            <w:pPr>
              <w:rPr>
                <w:sz w:val="18"/>
                <w:szCs w:val="18"/>
              </w:rPr>
            </w:pPr>
            <w:r>
              <w:rPr>
                <w:sz w:val="18"/>
                <w:szCs w:val="18"/>
              </w:rPr>
              <w:t>13</w:t>
            </w:r>
          </w:p>
        </w:tc>
        <w:tc>
          <w:tcPr>
            <w:tcW w:w="1803" w:type="dxa"/>
          </w:tcPr>
          <w:p w14:paraId="7CE3E55E" w14:textId="6159ED49" w:rsidR="00ED6E09" w:rsidRPr="00FD4A76" w:rsidRDefault="00ED6E09" w:rsidP="00FD4A76">
            <w:pPr>
              <w:rPr>
                <w:sz w:val="18"/>
                <w:szCs w:val="18"/>
              </w:rPr>
            </w:pPr>
            <w:r w:rsidRPr="00FD4A76">
              <w:rPr>
                <w:sz w:val="18"/>
                <w:szCs w:val="18"/>
              </w:rPr>
              <w:t>Fuga de información</w:t>
            </w:r>
          </w:p>
        </w:tc>
        <w:tc>
          <w:tcPr>
            <w:tcW w:w="1465" w:type="dxa"/>
          </w:tcPr>
          <w:p w14:paraId="4DE33A9D" w14:textId="7FD7A751" w:rsidR="00ED6E09" w:rsidRDefault="00ED6E09" w:rsidP="00682F94">
            <w:pPr>
              <w:rPr>
                <w:sz w:val="18"/>
                <w:szCs w:val="18"/>
              </w:rPr>
            </w:pPr>
            <w:r>
              <w:rPr>
                <w:sz w:val="18"/>
                <w:szCs w:val="18"/>
              </w:rPr>
              <w:t>4,5,6,7,8,9</w:t>
            </w:r>
          </w:p>
        </w:tc>
        <w:tc>
          <w:tcPr>
            <w:tcW w:w="4746" w:type="dxa"/>
          </w:tcPr>
          <w:p w14:paraId="214C6F6E" w14:textId="33E1927B" w:rsidR="00ED6E09" w:rsidRPr="00FD4A76" w:rsidRDefault="00ED6E09" w:rsidP="00682F94">
            <w:pPr>
              <w:rPr>
                <w:sz w:val="18"/>
                <w:szCs w:val="18"/>
              </w:rPr>
            </w:pPr>
            <w:r w:rsidRPr="00B742F2">
              <w:rPr>
                <w:sz w:val="18"/>
                <w:szCs w:val="18"/>
              </w:rPr>
              <w:t>La protección de los datos del usuario incluye medidas para asegurar que estos datos no se filtren accidentalmente. La orientación al usuario contribuye a educar al usuario final en este sentido.</w:t>
            </w:r>
          </w:p>
        </w:tc>
      </w:tr>
      <w:tr w:rsidR="00ED6E09" w14:paraId="60D29C72" w14:textId="77777777" w:rsidTr="00ED6E09">
        <w:trPr>
          <w:trHeight w:val="755"/>
        </w:trPr>
        <w:tc>
          <w:tcPr>
            <w:tcW w:w="355" w:type="dxa"/>
          </w:tcPr>
          <w:p w14:paraId="6B8315B3" w14:textId="0CA1A536" w:rsidR="00ED6E09" w:rsidRPr="00B742F2" w:rsidRDefault="00ED6E09" w:rsidP="00FD4A76">
            <w:pPr>
              <w:rPr>
                <w:sz w:val="18"/>
                <w:szCs w:val="18"/>
              </w:rPr>
            </w:pPr>
            <w:r>
              <w:rPr>
                <w:sz w:val="18"/>
                <w:szCs w:val="18"/>
              </w:rPr>
              <w:lastRenderedPageBreak/>
              <w:t>14</w:t>
            </w:r>
          </w:p>
        </w:tc>
        <w:tc>
          <w:tcPr>
            <w:tcW w:w="1803" w:type="dxa"/>
          </w:tcPr>
          <w:p w14:paraId="5F554A22" w14:textId="33749CFC" w:rsidR="00ED6E09" w:rsidRPr="00FD4A76" w:rsidRDefault="00ED6E09" w:rsidP="00FD4A76">
            <w:pPr>
              <w:rPr>
                <w:sz w:val="18"/>
                <w:szCs w:val="18"/>
              </w:rPr>
            </w:pPr>
            <w:r w:rsidRPr="00B742F2">
              <w:rPr>
                <w:sz w:val="18"/>
                <w:szCs w:val="18"/>
              </w:rPr>
              <w:t>Fallas o interrupciones de enlaces de comunicación (redes de comunicación)</w:t>
            </w:r>
            <w:r>
              <w:rPr>
                <w:sz w:val="18"/>
                <w:szCs w:val="18"/>
              </w:rPr>
              <w:t xml:space="preserve"> - F</w:t>
            </w:r>
            <w:r w:rsidRPr="00B742F2">
              <w:rPr>
                <w:sz w:val="18"/>
                <w:szCs w:val="18"/>
              </w:rPr>
              <w:t>allas o interrupciones del suministro principal</w:t>
            </w:r>
            <w:r>
              <w:rPr>
                <w:sz w:val="18"/>
                <w:szCs w:val="18"/>
              </w:rPr>
              <w:t xml:space="preserve"> - F</w:t>
            </w:r>
            <w:r w:rsidRPr="00B742F2">
              <w:rPr>
                <w:sz w:val="18"/>
                <w:szCs w:val="18"/>
              </w:rPr>
              <w:t>allas o interrupciones del suministro eléctrico</w:t>
            </w:r>
          </w:p>
        </w:tc>
        <w:tc>
          <w:tcPr>
            <w:tcW w:w="1465" w:type="dxa"/>
          </w:tcPr>
          <w:p w14:paraId="6609E1D3" w14:textId="61DC0D15" w:rsidR="00ED6E09" w:rsidRDefault="00ED6E09" w:rsidP="00682F94">
            <w:pPr>
              <w:rPr>
                <w:sz w:val="18"/>
                <w:szCs w:val="18"/>
              </w:rPr>
            </w:pPr>
            <w:r>
              <w:rPr>
                <w:sz w:val="18"/>
                <w:szCs w:val="18"/>
              </w:rPr>
              <w:t>4,5,6,7,8,9</w:t>
            </w:r>
          </w:p>
        </w:tc>
        <w:tc>
          <w:tcPr>
            <w:tcW w:w="4746" w:type="dxa"/>
          </w:tcPr>
          <w:p w14:paraId="242955F0" w14:textId="61855C73" w:rsidR="00ED6E09" w:rsidRPr="00B742F2" w:rsidRDefault="00ED6E09" w:rsidP="00682F94">
            <w:pPr>
              <w:rPr>
                <w:sz w:val="18"/>
                <w:szCs w:val="18"/>
              </w:rPr>
            </w:pPr>
            <w:r w:rsidRPr="00B742F2">
              <w:rPr>
                <w:sz w:val="18"/>
                <w:szCs w:val="18"/>
              </w:rPr>
              <w:t>Los mecanismos de seguridad a prueba de fallos, la diversidad de interfaces y las notificaciones al usuario deben asegurar que los cortes de energía o de red no obstaculicen la seguridad.</w:t>
            </w:r>
          </w:p>
        </w:tc>
      </w:tr>
      <w:tr w:rsidR="00ED6E09" w14:paraId="5D69B258" w14:textId="77777777" w:rsidTr="00ED6E09">
        <w:trPr>
          <w:trHeight w:val="755"/>
        </w:trPr>
        <w:tc>
          <w:tcPr>
            <w:tcW w:w="355" w:type="dxa"/>
          </w:tcPr>
          <w:p w14:paraId="3CCA7313" w14:textId="631FE60A" w:rsidR="00ED6E09" w:rsidRPr="00B742F2" w:rsidRDefault="00ED6E09" w:rsidP="00FD4A76">
            <w:pPr>
              <w:rPr>
                <w:sz w:val="18"/>
                <w:szCs w:val="18"/>
              </w:rPr>
            </w:pPr>
            <w:r>
              <w:rPr>
                <w:sz w:val="18"/>
                <w:szCs w:val="18"/>
              </w:rPr>
              <w:t>15</w:t>
            </w:r>
          </w:p>
        </w:tc>
        <w:tc>
          <w:tcPr>
            <w:tcW w:w="1803" w:type="dxa"/>
          </w:tcPr>
          <w:p w14:paraId="2CC17FE4" w14:textId="1EE470DC" w:rsidR="00ED6E09" w:rsidRPr="00B742F2" w:rsidRDefault="00ED6E09" w:rsidP="00FD4A76">
            <w:pPr>
              <w:rPr>
                <w:sz w:val="18"/>
                <w:szCs w:val="18"/>
              </w:rPr>
            </w:pPr>
            <w:r w:rsidRPr="00B742F2">
              <w:rPr>
                <w:sz w:val="18"/>
                <w:szCs w:val="18"/>
              </w:rPr>
              <w:t>Errores de configuración</w:t>
            </w:r>
          </w:p>
        </w:tc>
        <w:tc>
          <w:tcPr>
            <w:tcW w:w="1465" w:type="dxa"/>
          </w:tcPr>
          <w:p w14:paraId="16541922" w14:textId="037CDA31" w:rsidR="00ED6E09" w:rsidRDefault="00ED6E09" w:rsidP="00682F94">
            <w:pPr>
              <w:rPr>
                <w:sz w:val="18"/>
                <w:szCs w:val="18"/>
              </w:rPr>
            </w:pPr>
            <w:r>
              <w:rPr>
                <w:sz w:val="18"/>
                <w:szCs w:val="18"/>
              </w:rPr>
              <w:t>4,5,6,7,8,9</w:t>
            </w:r>
          </w:p>
        </w:tc>
        <w:tc>
          <w:tcPr>
            <w:tcW w:w="4746" w:type="dxa"/>
          </w:tcPr>
          <w:p w14:paraId="3354F5E2" w14:textId="55176C0F" w:rsidR="00ED6E09" w:rsidRPr="00B742F2" w:rsidRDefault="00ED6E09" w:rsidP="00682F94">
            <w:pPr>
              <w:rPr>
                <w:sz w:val="18"/>
                <w:szCs w:val="18"/>
              </w:rPr>
            </w:pPr>
            <w:r w:rsidRPr="00B742F2">
              <w:rPr>
                <w:sz w:val="18"/>
                <w:szCs w:val="18"/>
              </w:rPr>
              <w:t>El diseño debe llevar a interfaces de usuario comprensibles y utilizables. La orientación al usuario también contribuye a ayudar al usuario a tomar decisiones de configuración sensatas.</w:t>
            </w:r>
          </w:p>
        </w:tc>
      </w:tr>
    </w:tbl>
    <w:p w14:paraId="161AEE24" w14:textId="77777777" w:rsidR="00F623EC" w:rsidRPr="00F623EC" w:rsidRDefault="00F623EC" w:rsidP="00682F94">
      <w:pPr>
        <w:rPr>
          <w:sz w:val="18"/>
          <w:szCs w:val="18"/>
        </w:rPr>
      </w:pPr>
    </w:p>
    <w:sectPr w:rsidR="00F623EC" w:rsidRPr="00F623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94D23"/>
    <w:multiLevelType w:val="hybridMultilevel"/>
    <w:tmpl w:val="DE82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166C76"/>
    <w:multiLevelType w:val="hybridMultilevel"/>
    <w:tmpl w:val="767C0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7674D0E"/>
    <w:multiLevelType w:val="hybridMultilevel"/>
    <w:tmpl w:val="92C8A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85647297">
    <w:abstractNumId w:val="2"/>
  </w:num>
  <w:num w:numId="2" w16cid:durableId="1322007440">
    <w:abstractNumId w:val="1"/>
  </w:num>
  <w:num w:numId="3" w16cid:durableId="146442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94"/>
    <w:rsid w:val="00076604"/>
    <w:rsid w:val="000C0AE3"/>
    <w:rsid w:val="000E1E6A"/>
    <w:rsid w:val="00175FBF"/>
    <w:rsid w:val="001E70E1"/>
    <w:rsid w:val="00322C4A"/>
    <w:rsid w:val="003A3C76"/>
    <w:rsid w:val="00462F4A"/>
    <w:rsid w:val="004F38C7"/>
    <w:rsid w:val="00682F94"/>
    <w:rsid w:val="006E2D3A"/>
    <w:rsid w:val="007F0BDF"/>
    <w:rsid w:val="00AC14EA"/>
    <w:rsid w:val="00B742F2"/>
    <w:rsid w:val="00DC3BC6"/>
    <w:rsid w:val="00ED6E09"/>
    <w:rsid w:val="00F16A30"/>
    <w:rsid w:val="00F623EC"/>
    <w:rsid w:val="00FD4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B4C8"/>
  <w15:chartTrackingRefBased/>
  <w15:docId w15:val="{53C0883C-1BA4-489F-B129-7917E8B5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atex">
    <w:name w:val="Latex"/>
    <w:basedOn w:val="Normal"/>
    <w:link w:val="LatexCar"/>
    <w:qFormat/>
    <w:rsid w:val="00462F4A"/>
    <w:pPr>
      <w:spacing w:before="240"/>
      <w:jc w:val="both"/>
    </w:pPr>
    <w:rPr>
      <w:rFonts w:ascii="LMRomanM" w:hAnsi="LMRomanM"/>
    </w:rPr>
  </w:style>
  <w:style w:type="character" w:customStyle="1" w:styleId="LatexCar">
    <w:name w:val="Latex Car"/>
    <w:basedOn w:val="Fuentedeprrafopredeter"/>
    <w:link w:val="Latex"/>
    <w:rsid w:val="00462F4A"/>
    <w:rPr>
      <w:rFonts w:ascii="LMRomanM" w:hAnsi="LMRomanM"/>
    </w:rPr>
  </w:style>
  <w:style w:type="paragraph" w:customStyle="1" w:styleId="LatexNombre-Fecha">
    <w:name w:val="Latex Nombre-Fecha"/>
    <w:basedOn w:val="Normal"/>
    <w:link w:val="LatexNombre-FechaCar"/>
    <w:qFormat/>
    <w:rsid w:val="00DC3BC6"/>
    <w:pPr>
      <w:jc w:val="center"/>
    </w:pPr>
    <w:rPr>
      <w:rFonts w:ascii="LMRomanM" w:hAnsi="LMRomanM"/>
    </w:rPr>
  </w:style>
  <w:style w:type="character" w:customStyle="1" w:styleId="LatexNombre-FechaCar">
    <w:name w:val="Latex Nombre-Fecha Car"/>
    <w:basedOn w:val="Fuentedeprrafopredeter"/>
    <w:link w:val="LatexNombre-Fecha"/>
    <w:rsid w:val="00DC3BC6"/>
    <w:rPr>
      <w:rFonts w:ascii="LMRomanM" w:hAnsi="LMRomanM"/>
    </w:rPr>
  </w:style>
  <w:style w:type="paragraph" w:customStyle="1" w:styleId="LatexNormal">
    <w:name w:val="Latex Normal"/>
    <w:basedOn w:val="Normal"/>
    <w:link w:val="LatexNormalCar"/>
    <w:qFormat/>
    <w:rsid w:val="00DC3BC6"/>
    <w:pPr>
      <w:spacing w:before="240"/>
      <w:jc w:val="both"/>
    </w:pPr>
    <w:rPr>
      <w:rFonts w:ascii="LMRomanM" w:hAnsi="LMRomanM"/>
    </w:rPr>
  </w:style>
  <w:style w:type="character" w:customStyle="1" w:styleId="LatexNormalCar">
    <w:name w:val="Latex Normal Car"/>
    <w:basedOn w:val="Fuentedeprrafopredeter"/>
    <w:link w:val="LatexNormal"/>
    <w:rsid w:val="00DC3BC6"/>
    <w:rPr>
      <w:rFonts w:ascii="LMRomanM" w:hAnsi="LMRomanM"/>
    </w:rPr>
  </w:style>
  <w:style w:type="paragraph" w:customStyle="1" w:styleId="LatexSeccin">
    <w:name w:val="Latex Sección"/>
    <w:basedOn w:val="Normal"/>
    <w:link w:val="LatexSeccinCar"/>
    <w:qFormat/>
    <w:rsid w:val="00DC3BC6"/>
    <w:rPr>
      <w:rFonts w:ascii="LMRomanM" w:hAnsi="LMRomanM"/>
      <w:b/>
      <w:bCs/>
      <w:sz w:val="28"/>
      <w:szCs w:val="28"/>
    </w:rPr>
  </w:style>
  <w:style w:type="character" w:customStyle="1" w:styleId="LatexSeccinCar">
    <w:name w:val="Latex Sección Car"/>
    <w:basedOn w:val="Fuentedeprrafopredeter"/>
    <w:link w:val="LatexSeccin"/>
    <w:rsid w:val="00DC3BC6"/>
    <w:rPr>
      <w:rFonts w:ascii="LMRomanM" w:hAnsi="LMRomanM"/>
      <w:b/>
      <w:bCs/>
      <w:sz w:val="28"/>
      <w:szCs w:val="28"/>
    </w:rPr>
  </w:style>
  <w:style w:type="paragraph" w:customStyle="1" w:styleId="LatexSubseccion">
    <w:name w:val="Latex Subseccion"/>
    <w:basedOn w:val="Normal"/>
    <w:link w:val="LatexSubseccionCar"/>
    <w:qFormat/>
    <w:rsid w:val="00DC3BC6"/>
    <w:rPr>
      <w:rFonts w:ascii="LMRomanM" w:hAnsi="LMRomanM"/>
      <w:b/>
      <w:bCs/>
    </w:rPr>
  </w:style>
  <w:style w:type="character" w:customStyle="1" w:styleId="LatexSubseccionCar">
    <w:name w:val="Latex Subseccion Car"/>
    <w:basedOn w:val="Fuentedeprrafopredeter"/>
    <w:link w:val="LatexSubseccion"/>
    <w:rsid w:val="00DC3BC6"/>
    <w:rPr>
      <w:rFonts w:ascii="LMRomanM" w:hAnsi="LMRomanM"/>
      <w:b/>
      <w:bCs/>
    </w:rPr>
  </w:style>
  <w:style w:type="paragraph" w:customStyle="1" w:styleId="LatexTtulo">
    <w:name w:val="Latex Título"/>
    <w:basedOn w:val="Normal"/>
    <w:link w:val="LatexTtuloCar"/>
    <w:qFormat/>
    <w:rsid w:val="006E2D3A"/>
    <w:pPr>
      <w:jc w:val="center"/>
    </w:pPr>
    <w:rPr>
      <w:rFonts w:ascii="LMRomanM" w:hAnsi="LMRomanM"/>
      <w:sz w:val="32"/>
      <w:szCs w:val="32"/>
    </w:rPr>
  </w:style>
  <w:style w:type="character" w:customStyle="1" w:styleId="LatexTtuloCar">
    <w:name w:val="Latex Título Car"/>
    <w:basedOn w:val="Fuentedeprrafopredeter"/>
    <w:link w:val="LatexTtulo"/>
    <w:rsid w:val="006E2D3A"/>
    <w:rPr>
      <w:rFonts w:ascii="LMRomanM" w:hAnsi="LMRomanM"/>
      <w:sz w:val="32"/>
      <w:szCs w:val="32"/>
    </w:rPr>
  </w:style>
  <w:style w:type="paragraph" w:styleId="Prrafodelista">
    <w:name w:val="List Paragraph"/>
    <w:basedOn w:val="Normal"/>
    <w:uiPriority w:val="34"/>
    <w:qFormat/>
    <w:rsid w:val="00682F94"/>
    <w:pPr>
      <w:ind w:left="720"/>
      <w:contextualSpacing/>
    </w:pPr>
  </w:style>
  <w:style w:type="table" w:styleId="Tablaconcuadrcula">
    <w:name w:val="Table Grid"/>
    <w:basedOn w:val="Tablanormal"/>
    <w:uiPriority w:val="39"/>
    <w:rsid w:val="0068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6</Pages>
  <Words>2332</Words>
  <Characters>12829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SOLONARU , ALINA</dc:creator>
  <cp:keywords/>
  <dc:description/>
  <cp:lastModifiedBy>SOLONARU , ALINA</cp:lastModifiedBy>
  <cp:revision>3</cp:revision>
  <dcterms:created xsi:type="dcterms:W3CDTF">2023-09-27T19:53:00Z</dcterms:created>
  <dcterms:modified xsi:type="dcterms:W3CDTF">2023-09-29T17:15:00Z</dcterms:modified>
</cp:coreProperties>
</file>