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7857A" w14:textId="6AB5159E" w:rsidR="00C1457B" w:rsidRPr="00262C3D" w:rsidRDefault="00262C3D" w:rsidP="00262C3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62C3D">
        <w:rPr>
          <w:rFonts w:asciiTheme="majorHAnsi" w:hAnsiTheme="majorHAnsi" w:cstheme="majorHAnsi"/>
          <w:b/>
          <w:bCs/>
          <w:sz w:val="32"/>
          <w:szCs w:val="32"/>
        </w:rPr>
        <w:t xml:space="preserve">User Guide for </w:t>
      </w:r>
      <w:r w:rsidR="00C1457B" w:rsidRPr="00262C3D">
        <w:rPr>
          <w:rFonts w:asciiTheme="majorHAnsi" w:hAnsiTheme="majorHAnsi" w:cstheme="majorHAnsi"/>
          <w:b/>
          <w:bCs/>
          <w:sz w:val="32"/>
          <w:szCs w:val="32"/>
        </w:rPr>
        <w:t>IMU</w:t>
      </w:r>
      <w:r w:rsidRPr="00262C3D">
        <w:rPr>
          <w:rFonts w:asciiTheme="majorHAnsi" w:hAnsiTheme="majorHAnsi" w:cstheme="majorHAnsi"/>
          <w:b/>
          <w:bCs/>
          <w:sz w:val="32"/>
          <w:szCs w:val="32"/>
        </w:rPr>
        <w:t>-</w:t>
      </w:r>
      <w:r w:rsidR="00C1457B" w:rsidRPr="00262C3D">
        <w:rPr>
          <w:rFonts w:asciiTheme="majorHAnsi" w:hAnsiTheme="majorHAnsi" w:cstheme="majorHAnsi"/>
          <w:b/>
          <w:bCs/>
          <w:sz w:val="32"/>
          <w:szCs w:val="32"/>
        </w:rPr>
        <w:t xml:space="preserve">Based Kinematics with a </w:t>
      </w:r>
      <w:proofErr w:type="spellStart"/>
      <w:r w:rsidR="00C1457B" w:rsidRPr="00262C3D">
        <w:rPr>
          <w:rFonts w:asciiTheme="majorHAnsi" w:hAnsiTheme="majorHAnsi" w:cstheme="majorHAnsi"/>
          <w:b/>
          <w:bCs/>
          <w:sz w:val="32"/>
          <w:szCs w:val="32"/>
        </w:rPr>
        <w:t>MatLab</w:t>
      </w:r>
      <w:proofErr w:type="spellEnd"/>
      <w:r w:rsidRPr="00262C3D">
        <w:rPr>
          <w:rFonts w:asciiTheme="majorHAnsi" w:hAnsiTheme="majorHAnsi" w:cstheme="majorHAnsi"/>
          <w:b/>
          <w:bCs/>
          <w:sz w:val="32"/>
          <w:szCs w:val="32"/>
        </w:rPr>
        <w:t xml:space="preserve"> Application</w:t>
      </w:r>
    </w:p>
    <w:p w14:paraId="326A08B0" w14:textId="400B4217" w:rsidR="00D01FFC" w:rsidRPr="00262C3D" w:rsidRDefault="000F173D" w:rsidP="00262C3D">
      <w:pPr>
        <w:jc w:val="center"/>
        <w:rPr>
          <w:i/>
          <w:iCs/>
        </w:rPr>
      </w:pPr>
      <w:r w:rsidRPr="00262C3D">
        <w:rPr>
          <w:i/>
          <w:iCs/>
        </w:rPr>
        <w:t xml:space="preserve">This </w:t>
      </w:r>
      <w:proofErr w:type="spellStart"/>
      <w:r w:rsidRPr="00262C3D">
        <w:rPr>
          <w:i/>
          <w:iCs/>
        </w:rPr>
        <w:t>MatLab</w:t>
      </w:r>
      <w:proofErr w:type="spellEnd"/>
      <w:r w:rsidRPr="00262C3D">
        <w:rPr>
          <w:i/>
          <w:iCs/>
        </w:rPr>
        <w:t xml:space="preserve"> application was developed by Dr. Ben Hindle and shared with his permission. The original research paper that cites the methodology behind this application can be found</w:t>
      </w:r>
      <w:r w:rsidR="00E04F36" w:rsidRPr="00262C3D">
        <w:rPr>
          <w:i/>
          <w:iCs/>
        </w:rPr>
        <w:t xml:space="preserve"> </w:t>
      </w:r>
      <w:hyperlink r:id="rId5" w:history="1">
        <w:r w:rsidR="00E04F36" w:rsidRPr="00262C3D">
          <w:rPr>
            <w:rStyle w:val="Hyperlink"/>
            <w:i/>
            <w:iCs/>
          </w:rPr>
          <w:t>https://www.mdpi.com/1424-8220/20/16/4586</w:t>
        </w:r>
      </w:hyperlink>
    </w:p>
    <w:p w14:paraId="428CC3D4" w14:textId="19F711AB" w:rsidR="000F173D" w:rsidRPr="008D3AFE" w:rsidRDefault="00781EE5">
      <w:r>
        <w:t>When running the application, a pop up will appear on your screen.</w:t>
      </w:r>
      <w:r w:rsidR="000F173D">
        <w:t xml:space="preserve"> In the bottom </w:t>
      </w:r>
      <w:r>
        <w:t>left-hand</w:t>
      </w:r>
      <w:r w:rsidR="000F173D">
        <w:t xml:space="preserve"> corner of the pop</w:t>
      </w:r>
      <w:r w:rsidR="00CA2B06">
        <w:t xml:space="preserve"> </w:t>
      </w:r>
      <w:r w:rsidR="000F173D">
        <w:t xml:space="preserve">up, you will see </w:t>
      </w:r>
      <w:r w:rsidR="00CA2B06">
        <w:t>two buttons:</w:t>
      </w:r>
      <w:r w:rsidR="000F173D">
        <w:t xml:space="preserve"> </w:t>
      </w:r>
      <w:r w:rsidR="000F173D" w:rsidRPr="008D3AFE">
        <w:rPr>
          <w:b/>
          <w:bCs/>
        </w:rPr>
        <w:t>Settings</w:t>
      </w:r>
      <w:r w:rsidR="000F173D" w:rsidRPr="008D3AFE">
        <w:t xml:space="preserve"> and </w:t>
      </w:r>
      <w:r w:rsidR="000F173D" w:rsidRPr="008D3AFE">
        <w:rPr>
          <w:b/>
          <w:bCs/>
        </w:rPr>
        <w:t>User Guid</w:t>
      </w:r>
      <w:r w:rsidR="00CA2B06" w:rsidRPr="008D3AFE">
        <w:rPr>
          <w:b/>
          <w:bCs/>
        </w:rPr>
        <w:t>e</w:t>
      </w:r>
      <w:r w:rsidR="000F173D" w:rsidRPr="008D3AFE">
        <w:t>.</w:t>
      </w:r>
    </w:p>
    <w:p w14:paraId="3CCA9CE5" w14:textId="77777777" w:rsidR="00034978" w:rsidRDefault="00034978" w:rsidP="00034978">
      <w:r>
        <w:t xml:space="preserve">When you click on the </w:t>
      </w:r>
      <w:r w:rsidRPr="008D3AFE">
        <w:rPr>
          <w:b/>
          <w:bCs/>
        </w:rPr>
        <w:t>Settings</w:t>
      </w:r>
      <w:r w:rsidRPr="008D3AFE">
        <w:t xml:space="preserve"> </w:t>
      </w:r>
      <w:r>
        <w:t>button, it will open the window and you can choose either:</w:t>
      </w:r>
    </w:p>
    <w:p w14:paraId="43F1CF8A" w14:textId="77777777" w:rsidR="00034978" w:rsidRPr="00991354" w:rsidRDefault="00034978" w:rsidP="00034978">
      <w:pPr>
        <w:pStyle w:val="ListParagraph"/>
        <w:numPr>
          <w:ilvl w:val="0"/>
          <w:numId w:val="7"/>
        </w:numPr>
        <w:rPr>
          <w:i/>
          <w:iCs/>
        </w:rPr>
      </w:pPr>
      <w:r>
        <w:t>Run all selections at once (“Auto”)</w:t>
      </w:r>
    </w:p>
    <w:p w14:paraId="2EB3AC83" w14:textId="77777777" w:rsidR="00034978" w:rsidRPr="00991354" w:rsidRDefault="00034978" w:rsidP="00034978">
      <w:pPr>
        <w:pStyle w:val="ListParagraph"/>
        <w:numPr>
          <w:ilvl w:val="0"/>
          <w:numId w:val="7"/>
        </w:numPr>
        <w:rPr>
          <w:i/>
          <w:iCs/>
        </w:rPr>
      </w:pPr>
      <w:r>
        <w:t>Manually check through all diagnostic plots as you go (“Manual”)</w:t>
      </w:r>
    </w:p>
    <w:p w14:paraId="3DEDED17" w14:textId="77777777" w:rsidR="00034978" w:rsidRPr="00991354" w:rsidRDefault="00034978" w:rsidP="00034978">
      <w:pPr>
        <w:pStyle w:val="ListParagraph"/>
        <w:numPr>
          <w:ilvl w:val="0"/>
          <w:numId w:val="7"/>
        </w:numPr>
        <w:rPr>
          <w:i/>
          <w:iCs/>
        </w:rPr>
      </w:pPr>
      <w:r w:rsidRPr="00991354">
        <w:rPr>
          <w:i/>
          <w:iCs/>
        </w:rPr>
        <w:t xml:space="preserve">Note: </w:t>
      </w:r>
      <w:r w:rsidRPr="00991354">
        <w:t>it is recommended to use the Manual Selection the first few times you complete this process to help give you a better understanding of the outputs and what you are looking for exactly.</w:t>
      </w:r>
    </w:p>
    <w:p w14:paraId="7AE9C7A5" w14:textId="77777777" w:rsidR="00991354" w:rsidRDefault="000F173D">
      <w:r w:rsidRPr="00C1457B">
        <w:t xml:space="preserve">The </w:t>
      </w:r>
      <w:r w:rsidRPr="00C1457B">
        <w:rPr>
          <w:b/>
          <w:bCs/>
        </w:rPr>
        <w:t>User Guide</w:t>
      </w:r>
      <w:r w:rsidRPr="00C1457B">
        <w:t xml:space="preserve"> button will bring up an informational </w:t>
      </w:r>
      <w:r>
        <w:t>window that will tell you how you can best structure your data for file naming.</w:t>
      </w:r>
    </w:p>
    <w:p w14:paraId="3327C91F" w14:textId="31E5D26E" w:rsidR="00EE38B4" w:rsidRDefault="000F173D" w:rsidP="00991354">
      <w:pPr>
        <w:pStyle w:val="ListParagraph"/>
        <w:numPr>
          <w:ilvl w:val="0"/>
          <w:numId w:val="7"/>
        </w:numPr>
      </w:pPr>
      <w:r>
        <w:t>While this is not necessary,</w:t>
      </w:r>
      <w:r w:rsidR="00EE38B4">
        <w:t xml:space="preserve"> you are able to edit this application code to best suit your needs. </w:t>
      </w:r>
    </w:p>
    <w:p w14:paraId="28A2926D" w14:textId="00805CF8" w:rsidR="00755E7B" w:rsidRDefault="00755E7B">
      <w:r>
        <w:t xml:space="preserve">The </w:t>
      </w:r>
      <w:r w:rsidR="00C1457B">
        <w:t>left-hand</w:t>
      </w:r>
      <w:r>
        <w:t xml:space="preserve"> side of the pop up has a</w:t>
      </w:r>
      <w:r w:rsidR="006B06E4">
        <w:t xml:space="preserve"> set of four buttons that you will step through before being able to run data analysis on the sensors.</w:t>
      </w:r>
    </w:p>
    <w:p w14:paraId="69543F77" w14:textId="7AB8DCFC" w:rsidR="00EE38B4" w:rsidRDefault="00EE38B4" w:rsidP="006B06E4">
      <w:pPr>
        <w:pStyle w:val="ListParagraph"/>
        <w:numPr>
          <w:ilvl w:val="0"/>
          <w:numId w:val="9"/>
        </w:numPr>
      </w:pPr>
      <w:r>
        <w:t xml:space="preserve">The </w:t>
      </w:r>
      <w:proofErr w:type="gramStart"/>
      <w:r w:rsidRPr="006B06E4">
        <w:rPr>
          <w:b/>
          <w:bCs/>
        </w:rPr>
        <w:t>Set Up</w:t>
      </w:r>
      <w:proofErr w:type="gramEnd"/>
      <w:r>
        <w:t xml:space="preserve"> button will enable you to chose the method in which you collected your data. </w:t>
      </w:r>
    </w:p>
    <w:p w14:paraId="0970C798" w14:textId="0FD2E448" w:rsidR="00EE38B4" w:rsidRDefault="00EE38B4" w:rsidP="006B06E4">
      <w:pPr>
        <w:pStyle w:val="ListParagraph"/>
        <w:numPr>
          <w:ilvl w:val="0"/>
          <w:numId w:val="9"/>
        </w:numPr>
      </w:pPr>
      <w:r>
        <w:t xml:space="preserve">The </w:t>
      </w:r>
      <w:r w:rsidRPr="006B06E4">
        <w:rPr>
          <w:b/>
          <w:bCs/>
        </w:rPr>
        <w:t xml:space="preserve">Sensors </w:t>
      </w:r>
      <w:r>
        <w:t>button enable you to select the sensors you wish to include in your analysis.</w:t>
      </w:r>
    </w:p>
    <w:p w14:paraId="190F1456" w14:textId="77777777" w:rsidR="00EE38B4" w:rsidRDefault="00EE38B4" w:rsidP="006B06E4">
      <w:pPr>
        <w:pStyle w:val="ListParagraph"/>
        <w:numPr>
          <w:ilvl w:val="0"/>
          <w:numId w:val="2"/>
        </w:numPr>
        <w:ind w:left="1080"/>
      </w:pPr>
      <w:r>
        <w:t xml:space="preserve">The </w:t>
      </w:r>
      <w:r w:rsidRPr="00EE38B4">
        <w:rPr>
          <w:b/>
          <w:bCs/>
        </w:rPr>
        <w:t>Base</w:t>
      </w:r>
      <w:r>
        <w:t xml:space="preserve"> can be either the pelvis (unilateral or bilateral analyses) or the foot (unilateral analyses only).</w:t>
      </w:r>
    </w:p>
    <w:p w14:paraId="216C3AD9" w14:textId="0237283B" w:rsidR="00EE38B4" w:rsidRDefault="00EE38B4" w:rsidP="006B06E4">
      <w:pPr>
        <w:pStyle w:val="ListParagraph"/>
        <w:numPr>
          <w:ilvl w:val="0"/>
          <w:numId w:val="2"/>
        </w:numPr>
        <w:ind w:left="1080"/>
      </w:pPr>
      <w:r>
        <w:t xml:space="preserve">The sensors of interest should auto-populate within the drop-down menus. </w:t>
      </w:r>
    </w:p>
    <w:p w14:paraId="370684DE" w14:textId="799FF175" w:rsidR="00EE38B4" w:rsidRDefault="00EE38B4" w:rsidP="006B06E4">
      <w:pPr>
        <w:pStyle w:val="ListParagraph"/>
        <w:numPr>
          <w:ilvl w:val="1"/>
          <w:numId w:val="1"/>
        </w:numPr>
        <w:ind w:left="1800"/>
      </w:pPr>
      <w:r>
        <w:t>Sensors collected with Vicon will auto-populate with the name associated with them in the Vicon Nexus software.</w:t>
      </w:r>
    </w:p>
    <w:p w14:paraId="4DC12B05" w14:textId="07FF1C9A" w:rsidR="00EE38B4" w:rsidRDefault="00EE38B4" w:rsidP="006B06E4">
      <w:pPr>
        <w:pStyle w:val="ListParagraph"/>
        <w:numPr>
          <w:ilvl w:val="1"/>
          <w:numId w:val="1"/>
        </w:numPr>
        <w:ind w:left="1800"/>
      </w:pPr>
      <w:r>
        <w:t xml:space="preserve">Sensors collected with </w:t>
      </w:r>
      <w:proofErr w:type="spellStart"/>
      <w:r>
        <w:t>CaptureU</w:t>
      </w:r>
      <w:proofErr w:type="spellEnd"/>
      <w:r>
        <w:t xml:space="preserve"> will auto-populate with the numerical identification of the sensor.</w:t>
      </w:r>
    </w:p>
    <w:p w14:paraId="410D5FEA" w14:textId="6E5B5D49" w:rsidR="00EE38B4" w:rsidRDefault="00EE38B4" w:rsidP="006B06E4">
      <w:pPr>
        <w:pStyle w:val="ListParagraph"/>
        <w:numPr>
          <w:ilvl w:val="0"/>
          <w:numId w:val="1"/>
        </w:numPr>
        <w:ind w:left="1080"/>
      </w:pPr>
      <w:r>
        <w:t xml:space="preserve">Rotation Sequence should have the most important plane of motion in the middle (e.g., YXZ indicates that the rotation of most interest </w:t>
      </w:r>
      <w:proofErr w:type="gramStart"/>
      <w:r>
        <w:t>are</w:t>
      </w:r>
      <w:proofErr w:type="gramEnd"/>
      <w:r>
        <w:t xml:space="preserve"> sagittal plane rotations).</w:t>
      </w:r>
    </w:p>
    <w:p w14:paraId="2C093CC1" w14:textId="592C30A5" w:rsidR="00EE38B4" w:rsidRDefault="00EE38B4" w:rsidP="006B06E4">
      <w:pPr>
        <w:pStyle w:val="ListParagraph"/>
        <w:numPr>
          <w:ilvl w:val="1"/>
          <w:numId w:val="1"/>
        </w:numPr>
        <w:ind w:left="1800"/>
      </w:pPr>
      <w:r>
        <w:t>Planes of motion follow conventional biomechanics rules: Sagittal (X), Frontal (Y) and Axial (Z).</w:t>
      </w:r>
    </w:p>
    <w:p w14:paraId="3D3A5E33" w14:textId="3D2E4698" w:rsidR="006B06E4" w:rsidRDefault="00F94C12" w:rsidP="006B06E4">
      <w:pPr>
        <w:pStyle w:val="ListParagraph"/>
        <w:numPr>
          <w:ilvl w:val="0"/>
          <w:numId w:val="9"/>
        </w:numPr>
      </w:pPr>
      <w:r>
        <w:t xml:space="preserve">The </w:t>
      </w:r>
      <w:r>
        <w:rPr>
          <w:b/>
          <w:bCs/>
        </w:rPr>
        <w:t xml:space="preserve">Trial </w:t>
      </w:r>
      <w:r>
        <w:t>button is intended for setting up data information on the motion trials.</w:t>
      </w:r>
    </w:p>
    <w:p w14:paraId="49B29FBA" w14:textId="04D0AC21" w:rsidR="00991354" w:rsidRDefault="00991354" w:rsidP="00991354">
      <w:pPr>
        <w:pStyle w:val="ListParagraph"/>
        <w:numPr>
          <w:ilvl w:val="0"/>
          <w:numId w:val="4"/>
        </w:numPr>
      </w:pPr>
      <w:r>
        <w:t>I</w:t>
      </w:r>
      <w:r w:rsidR="00EE38B4">
        <w:t xml:space="preserve">nput the sample rate </w:t>
      </w:r>
      <w:r>
        <w:t xml:space="preserve">of the exported document used to </w:t>
      </w:r>
      <w:proofErr w:type="spellStart"/>
      <w:r>
        <w:t>analyze</w:t>
      </w:r>
      <w:proofErr w:type="spellEnd"/>
      <w:r>
        <w:t xml:space="preserve"> the sensor data. If you wish to up or down sample the data, you can change the output sample rate.</w:t>
      </w:r>
    </w:p>
    <w:p w14:paraId="76768FB6" w14:textId="5D4DE7CD" w:rsidR="00991354" w:rsidRDefault="00991354" w:rsidP="00991354">
      <w:pPr>
        <w:pStyle w:val="ListParagraph"/>
        <w:numPr>
          <w:ilvl w:val="0"/>
          <w:numId w:val="4"/>
        </w:numPr>
      </w:pPr>
      <w:r>
        <w:t xml:space="preserve">Chose if you would like to </w:t>
      </w:r>
      <w:proofErr w:type="spellStart"/>
      <w:r>
        <w:t>analyze</w:t>
      </w:r>
      <w:proofErr w:type="spellEnd"/>
      <w:r>
        <w:t xml:space="preserve"> the entire trial or a selection.</w:t>
      </w:r>
    </w:p>
    <w:p w14:paraId="1475C7E3" w14:textId="26E31781" w:rsidR="00991354" w:rsidRDefault="00991354" w:rsidP="00991354">
      <w:pPr>
        <w:pStyle w:val="ListParagraph"/>
        <w:numPr>
          <w:ilvl w:val="1"/>
          <w:numId w:val="4"/>
        </w:numPr>
      </w:pPr>
      <w:r>
        <w:t>Can select frame</w:t>
      </w:r>
      <w:r w:rsidR="00F94C12">
        <w:t xml:space="preserve"> (based </w:t>
      </w:r>
      <w:proofErr w:type="gramStart"/>
      <w:r w:rsidR="00F94C12">
        <w:t>off of</w:t>
      </w:r>
      <w:proofErr w:type="gramEnd"/>
      <w:r w:rsidR="00F94C12">
        <w:t xml:space="preserve"> sampling frequency</w:t>
      </w:r>
      <w:r w:rsidR="00771B61">
        <w:t>)</w:t>
      </w:r>
      <w:r>
        <w:t xml:space="preserve"> or time start/end</w:t>
      </w:r>
      <w:r w:rsidR="00771B61">
        <w:t xml:space="preserve"> (in seconds).</w:t>
      </w:r>
    </w:p>
    <w:p w14:paraId="786DDC35" w14:textId="04E4D32F" w:rsidR="00991354" w:rsidRDefault="00991354" w:rsidP="00991354">
      <w:pPr>
        <w:pStyle w:val="ListParagraph"/>
        <w:numPr>
          <w:ilvl w:val="0"/>
          <w:numId w:val="3"/>
        </w:numPr>
      </w:pPr>
      <w:r>
        <w:rPr>
          <w:i/>
          <w:iCs/>
        </w:rPr>
        <w:t>Note:</w:t>
      </w:r>
      <w:r>
        <w:t xml:space="preserve"> </w:t>
      </w:r>
      <w:proofErr w:type="spellStart"/>
      <w:r>
        <w:t>iMeasureU</w:t>
      </w:r>
      <w:proofErr w:type="spellEnd"/>
      <w:r>
        <w:t xml:space="preserve"> data collected with Vicon does collect raw data at a sampling frequency up 1125 Hz. However, exporting data that has been collected alongside other </w:t>
      </w:r>
      <w:r w:rsidR="00E04F36">
        <w:t>analogue</w:t>
      </w:r>
      <w:r>
        <w:t xml:space="preserve"> and digital data results in a likely up sampling of the data (e.g., force platform data collected at 1250 Hz results in synchronous IMU data being output at 1250 Hz).</w:t>
      </w:r>
    </w:p>
    <w:p w14:paraId="15FA4FCF" w14:textId="3FAA7A2C" w:rsidR="00771B61" w:rsidRDefault="00771B61" w:rsidP="00771B61">
      <w:pPr>
        <w:pStyle w:val="ListParagraph"/>
        <w:numPr>
          <w:ilvl w:val="0"/>
          <w:numId w:val="9"/>
        </w:numPr>
      </w:pPr>
      <w:r>
        <w:t xml:space="preserve">The </w:t>
      </w:r>
      <w:r>
        <w:rPr>
          <w:b/>
          <w:bCs/>
        </w:rPr>
        <w:t>Calibration</w:t>
      </w:r>
      <w:r>
        <w:t xml:space="preserve"> button is intended for s</w:t>
      </w:r>
      <w:r w:rsidR="00F5733D">
        <w:t>etting up calibration-trial specific information.</w:t>
      </w:r>
    </w:p>
    <w:p w14:paraId="0ADDED22" w14:textId="2C4D414C" w:rsidR="004D485F" w:rsidRDefault="004D485F" w:rsidP="004D485F">
      <w:pPr>
        <w:pStyle w:val="ListParagraph"/>
        <w:numPr>
          <w:ilvl w:val="0"/>
          <w:numId w:val="3"/>
        </w:numPr>
      </w:pPr>
      <w:r>
        <w:lastRenderedPageBreak/>
        <w:t xml:space="preserve">As with the trial button, you can select a portion of a motion trial for the calibration (useful when </w:t>
      </w:r>
      <w:r w:rsidR="00005F28">
        <w:t>there is movement during the static trial</w:t>
      </w:r>
      <w:r w:rsidR="008C2AD2">
        <w:t>), sampling frequency, etc.</w:t>
      </w:r>
    </w:p>
    <w:p w14:paraId="50AD1992" w14:textId="14E6C5BC" w:rsidR="00991354" w:rsidRDefault="008C2AD2" w:rsidP="004D485F">
      <w:pPr>
        <w:pStyle w:val="ListParagraph"/>
        <w:numPr>
          <w:ilvl w:val="0"/>
          <w:numId w:val="3"/>
        </w:numPr>
      </w:pPr>
      <w:r>
        <w:rPr>
          <w:i/>
          <w:iCs/>
        </w:rPr>
        <w:t xml:space="preserve">Note: </w:t>
      </w:r>
      <w:r w:rsidR="00991354">
        <w:t>The code necessitates at least 1s of data for the static calibration trial.</w:t>
      </w:r>
    </w:p>
    <w:p w14:paraId="09A3C0B4" w14:textId="6714739B" w:rsidR="00991354" w:rsidRDefault="00991354" w:rsidP="00805D06">
      <w:pPr>
        <w:pStyle w:val="ListParagraph"/>
        <w:numPr>
          <w:ilvl w:val="0"/>
          <w:numId w:val="9"/>
        </w:numPr>
      </w:pPr>
      <w:r>
        <w:t xml:space="preserve">The </w:t>
      </w:r>
      <w:r w:rsidRPr="00805D06">
        <w:rPr>
          <w:b/>
          <w:bCs/>
        </w:rPr>
        <w:t>Filter</w:t>
      </w:r>
      <w:r>
        <w:t xml:space="preserve"> table enables the user to </w:t>
      </w:r>
      <w:proofErr w:type="gramStart"/>
      <w:r>
        <w:t>chose</w:t>
      </w:r>
      <w:proofErr w:type="gramEnd"/>
      <w:r>
        <w:t xml:space="preserve"> the filtering properties of the kinematic data. </w:t>
      </w:r>
    </w:p>
    <w:p w14:paraId="6965DC69" w14:textId="6E34486E" w:rsidR="00991354" w:rsidRDefault="00991354" w:rsidP="00991354">
      <w:pPr>
        <w:pStyle w:val="ListParagraph"/>
        <w:numPr>
          <w:ilvl w:val="0"/>
          <w:numId w:val="5"/>
        </w:numPr>
      </w:pPr>
      <w:r>
        <w:t xml:space="preserve">Options: Bandpass, </w:t>
      </w:r>
      <w:proofErr w:type="spellStart"/>
      <w:r>
        <w:t>Bandstop</w:t>
      </w:r>
      <w:proofErr w:type="spellEnd"/>
      <w:r>
        <w:t>, High Pass, Low Pass.</w:t>
      </w:r>
    </w:p>
    <w:p w14:paraId="2B5A888B" w14:textId="60FF19DA" w:rsidR="00991354" w:rsidRDefault="00991354" w:rsidP="00991354">
      <w:pPr>
        <w:pStyle w:val="ListParagraph"/>
        <w:numPr>
          <w:ilvl w:val="0"/>
          <w:numId w:val="5"/>
        </w:numPr>
      </w:pPr>
      <w:r>
        <w:t>Order, cut-off frequencies, etc. are chosen by the user and left up to their discretion.</w:t>
      </w:r>
    </w:p>
    <w:p w14:paraId="62964B9C" w14:textId="2CA1A978" w:rsidR="00991354" w:rsidRDefault="00991354" w:rsidP="00805D06">
      <w:pPr>
        <w:pStyle w:val="ListParagraph"/>
        <w:numPr>
          <w:ilvl w:val="0"/>
          <w:numId w:val="9"/>
        </w:numPr>
      </w:pPr>
      <w:r>
        <w:t xml:space="preserve">The </w:t>
      </w:r>
      <w:r w:rsidRPr="00805D06">
        <w:rPr>
          <w:b/>
          <w:bCs/>
        </w:rPr>
        <w:t>Export</w:t>
      </w:r>
      <w:r>
        <w:t xml:space="preserve"> table enables the user to chose properties of the output files.</w:t>
      </w:r>
    </w:p>
    <w:p w14:paraId="1243F9F6" w14:textId="38DE5C04" w:rsidR="00991354" w:rsidRPr="00991354" w:rsidRDefault="00991354" w:rsidP="00991354">
      <w:pPr>
        <w:pStyle w:val="ListParagraph"/>
        <w:numPr>
          <w:ilvl w:val="0"/>
          <w:numId w:val="6"/>
        </w:numPr>
      </w:pPr>
      <w:r>
        <w:rPr>
          <w:i/>
          <w:iCs/>
        </w:rPr>
        <w:t>Analysis plane:</w:t>
      </w:r>
    </w:p>
    <w:p w14:paraId="5FD77137" w14:textId="28E78433" w:rsidR="00991354" w:rsidRDefault="00991354" w:rsidP="00991354">
      <w:pPr>
        <w:pStyle w:val="ListParagraph"/>
        <w:numPr>
          <w:ilvl w:val="1"/>
          <w:numId w:val="6"/>
        </w:numPr>
      </w:pPr>
      <w:r>
        <w:t xml:space="preserve">Frontal (Y), Transverse (Z), Sagittal (X), or All. </w:t>
      </w:r>
    </w:p>
    <w:p w14:paraId="7D652C67" w14:textId="03D0195B" w:rsidR="00991354" w:rsidRDefault="00991354" w:rsidP="00991354">
      <w:pPr>
        <w:pStyle w:val="ListParagraph"/>
        <w:numPr>
          <w:ilvl w:val="0"/>
          <w:numId w:val="6"/>
        </w:numPr>
      </w:pPr>
      <w:r>
        <w:t>Data table output parameters:</w:t>
      </w:r>
    </w:p>
    <w:p w14:paraId="2388E15E" w14:textId="3EE0AE64" w:rsidR="00991354" w:rsidRDefault="00991354" w:rsidP="00991354">
      <w:pPr>
        <w:pStyle w:val="ListParagraph"/>
        <w:numPr>
          <w:ilvl w:val="1"/>
          <w:numId w:val="6"/>
        </w:numPr>
      </w:pPr>
      <w:r>
        <w:t>Joints (Ankle, hip, knee, All)</w:t>
      </w:r>
    </w:p>
    <w:p w14:paraId="0822433D" w14:textId="1FA76AAF" w:rsidR="00991354" w:rsidRDefault="00991354" w:rsidP="00991354">
      <w:pPr>
        <w:pStyle w:val="ListParagraph"/>
        <w:numPr>
          <w:ilvl w:val="1"/>
          <w:numId w:val="6"/>
        </w:numPr>
      </w:pPr>
      <w:r>
        <w:t>Side (Left, Right, Both)</w:t>
      </w:r>
    </w:p>
    <w:p w14:paraId="27F7618D" w14:textId="0F7658A4" w:rsidR="00991354" w:rsidRDefault="00991354" w:rsidP="00991354">
      <w:pPr>
        <w:pStyle w:val="ListParagraph"/>
        <w:numPr>
          <w:ilvl w:val="1"/>
          <w:numId w:val="6"/>
        </w:numPr>
      </w:pPr>
      <w:r>
        <w:t>Timestamp</w:t>
      </w:r>
    </w:p>
    <w:p w14:paraId="4090D31B" w14:textId="429323A4" w:rsidR="00991354" w:rsidRDefault="00991354" w:rsidP="00991354">
      <w:pPr>
        <w:pStyle w:val="ListParagraph"/>
        <w:numPr>
          <w:ilvl w:val="0"/>
          <w:numId w:val="6"/>
        </w:numPr>
      </w:pPr>
      <w:r>
        <w:t>Plot output Parameters:</w:t>
      </w:r>
    </w:p>
    <w:p w14:paraId="06C2CB42" w14:textId="0D458C64" w:rsidR="00991354" w:rsidRDefault="00991354" w:rsidP="00991354">
      <w:pPr>
        <w:pStyle w:val="ListParagraph"/>
        <w:numPr>
          <w:ilvl w:val="1"/>
          <w:numId w:val="6"/>
        </w:numPr>
      </w:pPr>
      <w:r>
        <w:t>Joints (Ankle, Hip, Knee, All)</w:t>
      </w:r>
    </w:p>
    <w:p w14:paraId="1CFFBC22" w14:textId="7DF36BBA" w:rsidR="00991354" w:rsidRDefault="00991354" w:rsidP="00991354">
      <w:pPr>
        <w:pStyle w:val="ListParagraph"/>
        <w:numPr>
          <w:ilvl w:val="1"/>
          <w:numId w:val="6"/>
        </w:numPr>
      </w:pPr>
      <w:r>
        <w:t>Unilateral, bilateral.</w:t>
      </w:r>
    </w:p>
    <w:p w14:paraId="77F3D26B" w14:textId="3F554E9A" w:rsidR="00991354" w:rsidRDefault="00991354" w:rsidP="00991354">
      <w:pPr>
        <w:pStyle w:val="ListParagraph"/>
        <w:numPr>
          <w:ilvl w:val="0"/>
          <w:numId w:val="6"/>
        </w:numPr>
      </w:pPr>
      <w:r>
        <w:t>Data output directory: Where the .csv files will be output from the analyses.</w:t>
      </w:r>
    </w:p>
    <w:p w14:paraId="526BC1B3" w14:textId="79A4B8DF" w:rsidR="00991354" w:rsidRPr="00991354" w:rsidRDefault="00991354" w:rsidP="00991354">
      <w:pPr>
        <w:pStyle w:val="ListParagraph"/>
        <w:numPr>
          <w:ilvl w:val="0"/>
          <w:numId w:val="6"/>
        </w:numPr>
      </w:pPr>
      <w:r>
        <w:t xml:space="preserve">Plot output directory: Where the </w:t>
      </w:r>
      <w:proofErr w:type="spellStart"/>
      <w:r>
        <w:t>MatLab</w:t>
      </w:r>
      <w:proofErr w:type="spellEnd"/>
      <w:r>
        <w:t xml:space="preserve"> plot files will be output from the analyses.</w:t>
      </w:r>
    </w:p>
    <w:p w14:paraId="36021513" w14:textId="77777777" w:rsidR="00991354" w:rsidRPr="00991354" w:rsidRDefault="00991354" w:rsidP="00991354">
      <w:pPr>
        <w:rPr>
          <w:b/>
          <w:bCs/>
        </w:rPr>
      </w:pPr>
    </w:p>
    <w:sectPr w:rsidR="00991354" w:rsidRPr="00991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703"/>
    <w:multiLevelType w:val="hybridMultilevel"/>
    <w:tmpl w:val="5BDA1C6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3770C"/>
    <w:multiLevelType w:val="hybridMultilevel"/>
    <w:tmpl w:val="D752DBE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C10AB0"/>
    <w:multiLevelType w:val="hybridMultilevel"/>
    <w:tmpl w:val="8D883FC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6175A"/>
    <w:multiLevelType w:val="hybridMultilevel"/>
    <w:tmpl w:val="CD26C3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01E12"/>
    <w:multiLevelType w:val="hybridMultilevel"/>
    <w:tmpl w:val="8AF8F3F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60473A"/>
    <w:multiLevelType w:val="hybridMultilevel"/>
    <w:tmpl w:val="B35A25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6428F"/>
    <w:multiLevelType w:val="hybridMultilevel"/>
    <w:tmpl w:val="5BCAE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35CD9"/>
    <w:multiLevelType w:val="hybridMultilevel"/>
    <w:tmpl w:val="7C460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D2739"/>
    <w:multiLevelType w:val="hybridMultilevel"/>
    <w:tmpl w:val="F55C7A3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7915809">
    <w:abstractNumId w:val="7"/>
  </w:num>
  <w:num w:numId="2" w16cid:durableId="351880745">
    <w:abstractNumId w:val="6"/>
  </w:num>
  <w:num w:numId="3" w16cid:durableId="1981760750">
    <w:abstractNumId w:val="4"/>
  </w:num>
  <w:num w:numId="4" w16cid:durableId="673260442">
    <w:abstractNumId w:val="1"/>
  </w:num>
  <w:num w:numId="5" w16cid:durableId="843279626">
    <w:abstractNumId w:val="8"/>
  </w:num>
  <w:num w:numId="6" w16cid:durableId="144976671">
    <w:abstractNumId w:val="0"/>
  </w:num>
  <w:num w:numId="7" w16cid:durableId="1356997471">
    <w:abstractNumId w:val="3"/>
  </w:num>
  <w:num w:numId="8" w16cid:durableId="1045372164">
    <w:abstractNumId w:val="2"/>
  </w:num>
  <w:num w:numId="9" w16cid:durableId="438112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3D"/>
    <w:rsid w:val="00005F28"/>
    <w:rsid w:val="00034978"/>
    <w:rsid w:val="000B6BD5"/>
    <w:rsid w:val="000F173D"/>
    <w:rsid w:val="00262C3D"/>
    <w:rsid w:val="004D485F"/>
    <w:rsid w:val="006B06E4"/>
    <w:rsid w:val="00755E7B"/>
    <w:rsid w:val="00771B61"/>
    <w:rsid w:val="00781EE5"/>
    <w:rsid w:val="00805D06"/>
    <w:rsid w:val="008C2AD2"/>
    <w:rsid w:val="008D3AFE"/>
    <w:rsid w:val="00991354"/>
    <w:rsid w:val="00A330A0"/>
    <w:rsid w:val="00C1457B"/>
    <w:rsid w:val="00CA2B06"/>
    <w:rsid w:val="00D01FFC"/>
    <w:rsid w:val="00E04F36"/>
    <w:rsid w:val="00EE38B4"/>
    <w:rsid w:val="00F5733D"/>
    <w:rsid w:val="00F9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0772"/>
  <w15:chartTrackingRefBased/>
  <w15:docId w15:val="{C5DD4F14-EC4E-4100-94FC-4C0AB1A9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8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dpi.com/1424-8220/20/16/45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2c514c1-a717-4087-be06-d40d2070ad52}" enabled="0" method="" siteId="{82c514c1-a717-4087-be06-d40d2070ad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AuraLea Fain</dc:creator>
  <cp:keywords/>
  <dc:description/>
  <cp:lastModifiedBy>AuraLea Fain</cp:lastModifiedBy>
  <cp:revision>19</cp:revision>
  <dcterms:created xsi:type="dcterms:W3CDTF">2023-11-13T04:07:00Z</dcterms:created>
  <dcterms:modified xsi:type="dcterms:W3CDTF">2023-11-17T00:02:00Z</dcterms:modified>
</cp:coreProperties>
</file>