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32F73" w14:textId="609103C9" w:rsidR="00B7765F" w:rsidRPr="00B7765F" w:rsidRDefault="00B7765F" w:rsidP="00B776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765F">
        <w:rPr>
          <w:rFonts w:ascii="Times New Roman" w:hAnsi="Times New Roman" w:cs="Times New Roman"/>
          <w:b/>
          <w:bCs/>
          <w:sz w:val="32"/>
          <w:szCs w:val="32"/>
        </w:rPr>
        <w:t>Sistemas de microservicios de Netflix</w:t>
      </w:r>
    </w:p>
    <w:p w14:paraId="78BCFEB8" w14:textId="57A4C808" w:rsidR="00B7765F" w:rsidRPr="00B7765F" w:rsidRDefault="00B7765F" w:rsidP="00D91E3D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 xml:space="preserve">Netflix es una de las compañías globales más grandes que usa arquitecturas de microservicios para su plataforma de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streaming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. Múltiples fuentes técnicas señalan que Netflix adoptó Spring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Boot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 como una parte central de su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stack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 de microservicios para soportar millones de usuarios, resiliencia y despliegues continuos en producción.</w:t>
      </w:r>
    </w:p>
    <w:p w14:paraId="0584D7DA" w14:textId="72AD5CD3" w:rsidR="00B7765F" w:rsidRPr="000E4497" w:rsidRDefault="00B7765F" w:rsidP="00D91E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4497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0E4497">
        <w:rPr>
          <w:rFonts w:ascii="Times New Roman" w:hAnsi="Times New Roman" w:cs="Times New Roman"/>
          <w:sz w:val="24"/>
          <w:szCs w:val="24"/>
        </w:rPr>
        <w:t xml:space="preserve">: expone API REST de cada microservicio (por ejemplo: catálogos, recomendaciones, autenticación). Cada </w:t>
      </w:r>
      <w:proofErr w:type="spellStart"/>
      <w:r w:rsidRPr="000E4497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0E4497">
        <w:rPr>
          <w:rFonts w:ascii="Times New Roman" w:hAnsi="Times New Roman" w:cs="Times New Roman"/>
          <w:sz w:val="24"/>
          <w:szCs w:val="24"/>
        </w:rPr>
        <w:t xml:space="preserve"> HTTP está gestionado con @RestController y mapea rutas a métodos que llaman servicios. </w:t>
      </w:r>
    </w:p>
    <w:p w14:paraId="5459752D" w14:textId="7FCEF31A" w:rsidR="00B7765F" w:rsidRPr="000E4497" w:rsidRDefault="00B7765F" w:rsidP="00D91E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4497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0E4497">
        <w:rPr>
          <w:rFonts w:ascii="Times New Roman" w:hAnsi="Times New Roman" w:cs="Times New Roman"/>
          <w:sz w:val="24"/>
          <w:szCs w:val="24"/>
        </w:rPr>
        <w:t xml:space="preserve">: contiene lógica de negocio independiente, por ejemplo, validaciones de negocio, orquestación de llamadas entre servicios y manejo de reglas de negocio. Las clases de servicio normalmente están anotadas con @Service. </w:t>
      </w:r>
    </w:p>
    <w:p w14:paraId="06F114EB" w14:textId="4151254E" w:rsidR="00B7765F" w:rsidRPr="000E4497" w:rsidRDefault="00B7765F" w:rsidP="00D91E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4497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0E4497">
        <w:rPr>
          <w:rFonts w:ascii="Times New Roman" w:hAnsi="Times New Roman" w:cs="Times New Roman"/>
          <w:sz w:val="24"/>
          <w:szCs w:val="24"/>
        </w:rPr>
        <w:t xml:space="preserve">: utiliza Spring Data (o implementaciones equivalentes) con repositorios para acceder a bases de datos o sistemas de persistencia, como </w:t>
      </w:r>
      <w:proofErr w:type="spellStart"/>
      <w:r w:rsidRPr="000E4497">
        <w:rPr>
          <w:rFonts w:ascii="Times New Roman" w:hAnsi="Times New Roman" w:cs="Times New Roman"/>
          <w:sz w:val="24"/>
          <w:szCs w:val="24"/>
        </w:rPr>
        <w:t>Cassandra</w:t>
      </w:r>
      <w:proofErr w:type="spellEnd"/>
      <w:r w:rsidRPr="000E4497">
        <w:rPr>
          <w:rFonts w:ascii="Times New Roman" w:hAnsi="Times New Roman" w:cs="Times New Roman"/>
          <w:sz w:val="24"/>
          <w:szCs w:val="24"/>
        </w:rPr>
        <w:t xml:space="preserve">, MySQL o el almacenamiento distribuido de Netflix. Repositorios se anotan con @Repository. </w:t>
      </w:r>
    </w:p>
    <w:p w14:paraId="69BC3F7B" w14:textId="6110FAB9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 xml:space="preserve">Este patrón en Spring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Boot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 sigue las mejores prácticas de separación de responsabilidades para facilitar mantenibilidad y pruebas. </w:t>
      </w:r>
    </w:p>
    <w:p w14:paraId="75DC2FCA" w14:textId="77777777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>Desafíos por capa en aplicaciones de este tamaño</w:t>
      </w:r>
    </w:p>
    <w:p w14:paraId="1B225DFC" w14:textId="77777777" w:rsidR="00B7765F" w:rsidRPr="00B7765F" w:rsidRDefault="00B7765F" w:rsidP="00B7765F">
      <w:pPr>
        <w:rPr>
          <w:rFonts w:ascii="Times New Roman" w:hAnsi="Times New Roman" w:cs="Times New Roman"/>
          <w:b/>
          <w:bCs/>
        </w:rPr>
      </w:pPr>
      <w:proofErr w:type="spellStart"/>
      <w:r w:rsidRPr="00B7765F">
        <w:rPr>
          <w:rFonts w:ascii="Times New Roman" w:hAnsi="Times New Roman" w:cs="Times New Roman"/>
          <w:b/>
          <w:bCs/>
          <w:sz w:val="24"/>
          <w:szCs w:val="24"/>
        </w:rPr>
        <w:t>Controller</w:t>
      </w:r>
      <w:proofErr w:type="spellEnd"/>
    </w:p>
    <w:p w14:paraId="107C3AEE" w14:textId="77777777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 xml:space="preserve">Escalabilidad de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>: soportar millones de peticiones con balanceo de carga y respuesta rápida sin bloquear hilos.</w:t>
      </w:r>
    </w:p>
    <w:p w14:paraId="08ED80A6" w14:textId="77777777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 xml:space="preserve">Manejo de fallas y latencia: en arquitecturas distribuidas, servicios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downstream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 pueden fallar; manejar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timeouts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retries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 y degradación es complejo.</w:t>
      </w:r>
    </w:p>
    <w:p w14:paraId="1A6D1F06" w14:textId="77777777" w:rsidR="00B7765F" w:rsidRPr="00B7765F" w:rsidRDefault="00B7765F" w:rsidP="00B7765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765F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</w:p>
    <w:p w14:paraId="674BDDED" w14:textId="77777777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>Orquestación compleja: cuando un flujo de negocio requiere llamadas a múltiples servicios, manejar fallos parciales o compensaciones (ej. con patrón Saga) es difícil.</w:t>
      </w:r>
    </w:p>
    <w:p w14:paraId="648DC881" w14:textId="77777777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>Consistencia eventual: garantizar que la lógica de negocio es coherente entre servicios distribuidos sin transacciones ACID globales.</w:t>
      </w:r>
    </w:p>
    <w:p w14:paraId="2E51DCEC" w14:textId="77777777" w:rsidR="00B7765F" w:rsidRPr="00B7765F" w:rsidRDefault="00B7765F" w:rsidP="00B7765F">
      <w:pPr>
        <w:rPr>
          <w:rFonts w:ascii="Times New Roman" w:hAnsi="Times New Roman" w:cs="Times New Roman"/>
          <w:b/>
          <w:bCs/>
        </w:rPr>
      </w:pPr>
      <w:proofErr w:type="spellStart"/>
      <w:r w:rsidRPr="00B7765F">
        <w:rPr>
          <w:rFonts w:ascii="Times New Roman" w:hAnsi="Times New Roman" w:cs="Times New Roman"/>
          <w:b/>
          <w:bCs/>
          <w:sz w:val="24"/>
          <w:szCs w:val="24"/>
        </w:rPr>
        <w:t>Repository</w:t>
      </w:r>
      <w:proofErr w:type="spellEnd"/>
    </w:p>
    <w:p w14:paraId="15951E55" w14:textId="77777777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>Gestión de datos distribuida: manejar distintos almacenes (SQL, NoSQL), sincronización y consistencia.</w:t>
      </w:r>
    </w:p>
    <w:p w14:paraId="259D0DF3" w14:textId="33C4ECE7" w:rsid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>Performance bajo alta carga: consultas complejas y accesos concurrentes masivos requieren afinamiento intensivo de índices y cachés.</w:t>
      </w:r>
    </w:p>
    <w:p w14:paraId="24B63F5F" w14:textId="77777777" w:rsidR="000E4497" w:rsidRDefault="000E4497" w:rsidP="00B7765F">
      <w:pPr>
        <w:rPr>
          <w:rFonts w:ascii="Times New Roman" w:hAnsi="Times New Roman" w:cs="Times New Roman"/>
          <w:sz w:val="24"/>
          <w:szCs w:val="24"/>
        </w:rPr>
      </w:pPr>
    </w:p>
    <w:p w14:paraId="36CCA146" w14:textId="77777777" w:rsidR="000E4497" w:rsidRDefault="000E4497" w:rsidP="00B7765F">
      <w:pPr>
        <w:rPr>
          <w:rFonts w:ascii="Times New Roman" w:hAnsi="Times New Roman" w:cs="Times New Roman"/>
          <w:sz w:val="24"/>
          <w:szCs w:val="24"/>
        </w:rPr>
      </w:pPr>
    </w:p>
    <w:p w14:paraId="152CD748" w14:textId="35666E57" w:rsidR="00B7765F" w:rsidRPr="00B7765F" w:rsidRDefault="00B7765F" w:rsidP="00B776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765F">
        <w:rPr>
          <w:rFonts w:ascii="Times New Roman" w:hAnsi="Times New Roman" w:cs="Times New Roman"/>
          <w:b/>
          <w:bCs/>
          <w:sz w:val="32"/>
          <w:szCs w:val="32"/>
        </w:rPr>
        <w:lastRenderedPageBreak/>
        <w:t>MercadoLibre</w:t>
      </w:r>
    </w:p>
    <w:p w14:paraId="735D2CD8" w14:textId="44845CEE" w:rsidR="00B7765F" w:rsidRPr="00B7765F" w:rsidRDefault="00B7765F" w:rsidP="000E4497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 xml:space="preserve">MercadoLibre también figura entre las grandes empresas que adoptan Spring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Boot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 para construir su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 escalable. Es usada en servicios de catálogo de productos, manejo de órdenes y pagos, con microservicios independientes que deben responder a picos de tráfico. </w:t>
      </w:r>
    </w:p>
    <w:p w14:paraId="588E562D" w14:textId="77777777" w:rsidR="00B7765F" w:rsidRPr="000E4497" w:rsidRDefault="00B7765F" w:rsidP="000E449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4497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0E4497">
        <w:rPr>
          <w:rFonts w:ascii="Times New Roman" w:hAnsi="Times New Roman" w:cs="Times New Roman"/>
          <w:sz w:val="24"/>
          <w:szCs w:val="24"/>
        </w:rPr>
        <w:t xml:space="preserve">: Define </w:t>
      </w:r>
      <w:proofErr w:type="spellStart"/>
      <w:r w:rsidRPr="000E4497">
        <w:rPr>
          <w:rFonts w:ascii="Times New Roman" w:hAnsi="Times New Roman" w:cs="Times New Roman"/>
          <w:sz w:val="24"/>
          <w:szCs w:val="24"/>
        </w:rPr>
        <w:t>APIs</w:t>
      </w:r>
      <w:proofErr w:type="spellEnd"/>
      <w:r w:rsidRPr="000E4497">
        <w:rPr>
          <w:rFonts w:ascii="Times New Roman" w:hAnsi="Times New Roman" w:cs="Times New Roman"/>
          <w:sz w:val="24"/>
          <w:szCs w:val="24"/>
        </w:rPr>
        <w:t xml:space="preserve"> REST que consumen clientes móviles/web para acciones como listar productos, crear órdenes, actualizar perfil, etc.</w:t>
      </w:r>
    </w:p>
    <w:p w14:paraId="678CD1FD" w14:textId="77777777" w:rsidR="00B7765F" w:rsidRPr="000E4497" w:rsidRDefault="00B7765F" w:rsidP="000E449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4497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0E4497">
        <w:rPr>
          <w:rFonts w:ascii="Times New Roman" w:hAnsi="Times New Roman" w:cs="Times New Roman"/>
          <w:sz w:val="24"/>
          <w:szCs w:val="24"/>
        </w:rPr>
        <w:t>: Realiza validaciones, reglas de inventario, cálculos de logística y coordinación entre servicios de terceros (por ejemplo, pasarelas de pago).</w:t>
      </w:r>
    </w:p>
    <w:p w14:paraId="2060C85B" w14:textId="77777777" w:rsidR="00B7765F" w:rsidRPr="000E4497" w:rsidRDefault="00B7765F" w:rsidP="000E449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4497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0E4497">
        <w:rPr>
          <w:rFonts w:ascii="Times New Roman" w:hAnsi="Times New Roman" w:cs="Times New Roman"/>
          <w:sz w:val="24"/>
          <w:szCs w:val="24"/>
        </w:rPr>
        <w:t xml:space="preserve">: Interactúa con la base de datos relacional/NoSQL subyacente a través de Spring Data JPA o </w:t>
      </w:r>
      <w:proofErr w:type="spellStart"/>
      <w:r w:rsidRPr="000E4497">
        <w:rPr>
          <w:rFonts w:ascii="Times New Roman" w:hAnsi="Times New Roman" w:cs="Times New Roman"/>
          <w:sz w:val="24"/>
          <w:szCs w:val="24"/>
        </w:rPr>
        <w:t>frameworks</w:t>
      </w:r>
      <w:proofErr w:type="spellEnd"/>
      <w:r w:rsidRPr="000E4497">
        <w:rPr>
          <w:rFonts w:ascii="Times New Roman" w:hAnsi="Times New Roman" w:cs="Times New Roman"/>
          <w:sz w:val="24"/>
          <w:szCs w:val="24"/>
        </w:rPr>
        <w:t xml:space="preserve"> de mapeo similares para persistencia de entidades.</w:t>
      </w:r>
    </w:p>
    <w:p w14:paraId="3BF2FEAF" w14:textId="6320F949" w:rsidR="00B7765F" w:rsidRPr="00983356" w:rsidRDefault="00B7765F" w:rsidP="00983356">
      <w:pPr>
        <w:rPr>
          <w:rFonts w:ascii="Times New Roman" w:hAnsi="Times New Roman" w:cs="Times New Roman"/>
          <w:sz w:val="24"/>
          <w:szCs w:val="24"/>
        </w:rPr>
      </w:pPr>
      <w:r w:rsidRPr="00983356">
        <w:rPr>
          <w:rFonts w:ascii="Times New Roman" w:hAnsi="Times New Roman" w:cs="Times New Roman"/>
          <w:sz w:val="24"/>
          <w:szCs w:val="24"/>
        </w:rPr>
        <w:t xml:space="preserve">Esta separación reduce el acoplamiento y facilita escalar cada componente según su carga y responsabilidad. </w:t>
      </w:r>
    </w:p>
    <w:p w14:paraId="74215F2E" w14:textId="77777777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>Desafíos por capa en aplicaciones de este tamaño</w:t>
      </w:r>
    </w:p>
    <w:p w14:paraId="3F4D5F39" w14:textId="77777777" w:rsidR="00B7765F" w:rsidRPr="00B7765F" w:rsidRDefault="00B7765F" w:rsidP="00B7765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765F">
        <w:rPr>
          <w:rFonts w:ascii="Times New Roman" w:hAnsi="Times New Roman" w:cs="Times New Roman"/>
          <w:b/>
          <w:bCs/>
          <w:sz w:val="24"/>
          <w:szCs w:val="24"/>
        </w:rPr>
        <w:t>Controller</w:t>
      </w:r>
      <w:proofErr w:type="spellEnd"/>
    </w:p>
    <w:p w14:paraId="164ADCC2" w14:textId="77777777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765F">
        <w:rPr>
          <w:rFonts w:ascii="Times New Roman" w:hAnsi="Times New Roman" w:cs="Times New Roman"/>
          <w:sz w:val="24"/>
          <w:szCs w:val="24"/>
        </w:rPr>
        <w:t>Versionamiento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 y compatibilidad: cuando múltiples clientes consumen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APIs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 (móvil/web), se necesita versionar API sin romper contratos existentes.</w:t>
      </w:r>
    </w:p>
    <w:p w14:paraId="5103CA27" w14:textId="77777777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 xml:space="preserve">Autenticación y seguridad: aplicar autenticación fuerte (JWT, OAuth2) y proteger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 en un entorno con muchos vectores de ataque.</w:t>
      </w:r>
    </w:p>
    <w:p w14:paraId="196F258B" w14:textId="77777777" w:rsidR="00B7765F" w:rsidRPr="00B7765F" w:rsidRDefault="00B7765F" w:rsidP="00B7765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765F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</w:p>
    <w:p w14:paraId="58000423" w14:textId="77777777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>Reglas de negocio dinámicas: en un e-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commerce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>, precios, promociones y lógica de inventario cambian rápido y se vuelven complejos.</w:t>
      </w:r>
    </w:p>
    <w:p w14:paraId="13AB86DD" w14:textId="77777777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>Manejo de transacciones distribuidas: operaciones como crear orden + descontar inventario + cobrar pago abarcan múltiples servicios y requieren coordinación.</w:t>
      </w:r>
    </w:p>
    <w:p w14:paraId="36617F16" w14:textId="77777777" w:rsidR="00B7765F" w:rsidRPr="00B7765F" w:rsidRDefault="00B7765F" w:rsidP="00B7765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765F">
        <w:rPr>
          <w:rFonts w:ascii="Times New Roman" w:hAnsi="Times New Roman" w:cs="Times New Roman"/>
          <w:b/>
          <w:bCs/>
          <w:sz w:val="24"/>
          <w:szCs w:val="24"/>
        </w:rPr>
        <w:t>Repository</w:t>
      </w:r>
      <w:proofErr w:type="spellEnd"/>
    </w:p>
    <w:p w14:paraId="55554EAD" w14:textId="77777777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>Integridad y concurrencia: asegurar consistencia de inventarios y órdenes bajo alta concurrencia de usuarios.</w:t>
      </w:r>
    </w:p>
    <w:p w14:paraId="65EF4095" w14:textId="0F93A75E" w:rsid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>Optimización de consultas: consultas complejas de informes/reportes pueden impactar negativamente en el rendimiento si no se diseñan correctamente.</w:t>
      </w:r>
    </w:p>
    <w:p w14:paraId="434B172B" w14:textId="77777777" w:rsidR="000E4497" w:rsidRDefault="000E4497" w:rsidP="00B7765F">
      <w:pPr>
        <w:rPr>
          <w:rFonts w:ascii="Times New Roman" w:hAnsi="Times New Roman" w:cs="Times New Roman"/>
          <w:sz w:val="24"/>
          <w:szCs w:val="24"/>
        </w:rPr>
      </w:pPr>
    </w:p>
    <w:p w14:paraId="3DD6A72B" w14:textId="77777777" w:rsidR="000E4497" w:rsidRDefault="000E4497" w:rsidP="00B7765F">
      <w:pPr>
        <w:rPr>
          <w:rFonts w:ascii="Times New Roman" w:hAnsi="Times New Roman" w:cs="Times New Roman"/>
          <w:sz w:val="24"/>
          <w:szCs w:val="24"/>
        </w:rPr>
      </w:pPr>
    </w:p>
    <w:p w14:paraId="6D508776" w14:textId="77777777" w:rsidR="000E4497" w:rsidRDefault="000E4497" w:rsidP="00B7765F">
      <w:pPr>
        <w:rPr>
          <w:rFonts w:ascii="Times New Roman" w:hAnsi="Times New Roman" w:cs="Times New Roman"/>
          <w:sz w:val="24"/>
          <w:szCs w:val="24"/>
        </w:rPr>
      </w:pPr>
    </w:p>
    <w:p w14:paraId="00A47DDD" w14:textId="77777777" w:rsidR="000E4497" w:rsidRDefault="000E4497" w:rsidP="00B7765F">
      <w:pPr>
        <w:rPr>
          <w:rFonts w:ascii="Times New Roman" w:hAnsi="Times New Roman" w:cs="Times New Roman"/>
          <w:sz w:val="24"/>
          <w:szCs w:val="24"/>
        </w:rPr>
      </w:pPr>
    </w:p>
    <w:p w14:paraId="7C8079CB" w14:textId="77777777" w:rsidR="000E4497" w:rsidRPr="00B7765F" w:rsidRDefault="000E4497" w:rsidP="00B7765F">
      <w:pPr>
        <w:rPr>
          <w:rFonts w:ascii="Times New Roman" w:hAnsi="Times New Roman" w:cs="Times New Roman"/>
          <w:sz w:val="24"/>
          <w:szCs w:val="24"/>
        </w:rPr>
      </w:pPr>
    </w:p>
    <w:p w14:paraId="268D7F94" w14:textId="3ED94C3B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765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Controller-Service-Repository </w:t>
      </w:r>
      <w:proofErr w:type="spellStart"/>
      <w:r w:rsidRPr="00B7765F">
        <w:rPr>
          <w:rFonts w:ascii="Times New Roman" w:hAnsi="Times New Roman" w:cs="Times New Roman"/>
          <w:sz w:val="24"/>
          <w:szCs w:val="24"/>
          <w:lang w:val="en-US"/>
        </w:rPr>
        <w:t>en</w:t>
      </w:r>
      <w:proofErr w:type="spellEnd"/>
      <w:r w:rsidRPr="00B7765F">
        <w:rPr>
          <w:rFonts w:ascii="Times New Roman" w:hAnsi="Times New Roman" w:cs="Times New Roman"/>
          <w:sz w:val="24"/>
          <w:szCs w:val="24"/>
          <w:lang w:val="en-US"/>
        </w:rPr>
        <w:t xml:space="preserve"> Spring Boot</w:t>
      </w:r>
    </w:p>
    <w:p w14:paraId="1D641660" w14:textId="6725F5A3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 xml:space="preserve">En Spring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Boot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, seguir el patrón </w:t>
      </w:r>
      <w:proofErr w:type="spellStart"/>
      <w:r w:rsidR="00983356" w:rsidRPr="00B7765F">
        <w:rPr>
          <w:rFonts w:ascii="Times New Roman" w:hAnsi="Times New Roman" w:cs="Times New Roman"/>
          <w:sz w:val="24"/>
          <w:szCs w:val="24"/>
        </w:rPr>
        <w:t>Controller-Service-Repository</w:t>
      </w:r>
      <w:proofErr w:type="spellEnd"/>
      <w:r w:rsidR="00983356" w:rsidRPr="00B7765F">
        <w:rPr>
          <w:rFonts w:ascii="Times New Roman" w:hAnsi="Times New Roman" w:cs="Times New Roman"/>
          <w:sz w:val="24"/>
          <w:szCs w:val="24"/>
        </w:rPr>
        <w:t xml:space="preserve"> </w:t>
      </w:r>
      <w:r w:rsidRPr="00B7765F">
        <w:rPr>
          <w:rFonts w:ascii="Times New Roman" w:hAnsi="Times New Roman" w:cs="Times New Roman"/>
          <w:sz w:val="24"/>
          <w:szCs w:val="24"/>
        </w:rPr>
        <w:t>es una práctica recomendada para mantener cada capa enfocada:</w:t>
      </w:r>
    </w:p>
    <w:p w14:paraId="23BB30E7" w14:textId="00A5E8FA" w:rsidR="00B7765F" w:rsidRPr="00983356" w:rsidRDefault="00B7765F" w:rsidP="0098335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83356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983356">
        <w:rPr>
          <w:rFonts w:ascii="Times New Roman" w:hAnsi="Times New Roman" w:cs="Times New Roman"/>
          <w:sz w:val="24"/>
          <w:szCs w:val="24"/>
        </w:rPr>
        <w:t xml:space="preserve"> resuelve la interacción externa</w:t>
      </w:r>
    </w:p>
    <w:p w14:paraId="5F4FC118" w14:textId="3E87F3EF" w:rsidR="00B7765F" w:rsidRPr="00983356" w:rsidRDefault="00B7765F" w:rsidP="0098335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83356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983356">
        <w:rPr>
          <w:rFonts w:ascii="Times New Roman" w:hAnsi="Times New Roman" w:cs="Times New Roman"/>
          <w:sz w:val="24"/>
          <w:szCs w:val="24"/>
        </w:rPr>
        <w:t xml:space="preserve"> encapsula lógica de negocio</w:t>
      </w:r>
    </w:p>
    <w:p w14:paraId="11AF91E2" w14:textId="7B491A6E" w:rsidR="00B7765F" w:rsidRPr="00983356" w:rsidRDefault="00B7765F" w:rsidP="0098335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83356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983356">
        <w:rPr>
          <w:rFonts w:ascii="Times New Roman" w:hAnsi="Times New Roman" w:cs="Times New Roman"/>
          <w:sz w:val="24"/>
          <w:szCs w:val="24"/>
        </w:rPr>
        <w:t xml:space="preserve"> abstrae acceso a datos</w:t>
      </w:r>
    </w:p>
    <w:p w14:paraId="16E0A9C4" w14:textId="4D3B19F4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 xml:space="preserve">Esto favorece la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testabilidad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 y la mantenibilidad conforme la aplicación crece.</w:t>
      </w:r>
    </w:p>
    <w:p w14:paraId="43DD77AE" w14:textId="77777777" w:rsidR="00B7765F" w:rsidRPr="00B7765F" w:rsidRDefault="00B7765F" w:rsidP="00B77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5F">
        <w:rPr>
          <w:rFonts w:ascii="Times New Roman" w:hAnsi="Times New Roman" w:cs="Times New Roman"/>
          <w:b/>
          <w:bCs/>
          <w:sz w:val="28"/>
          <w:szCs w:val="28"/>
        </w:rPr>
        <w:t>Conclusión</w:t>
      </w:r>
    </w:p>
    <w:p w14:paraId="22451FE3" w14:textId="25B9F83A" w:rsidR="00B7765F" w:rsidRPr="00B7765F" w:rsidRDefault="00B7765F" w:rsidP="00B7765F">
      <w:pPr>
        <w:rPr>
          <w:rFonts w:ascii="Times New Roman" w:hAnsi="Times New Roman" w:cs="Times New Roman"/>
          <w:sz w:val="24"/>
          <w:szCs w:val="24"/>
        </w:rPr>
      </w:pPr>
      <w:r w:rsidRPr="00B7765F">
        <w:rPr>
          <w:rFonts w:ascii="Times New Roman" w:hAnsi="Times New Roman" w:cs="Times New Roman"/>
          <w:sz w:val="24"/>
          <w:szCs w:val="24"/>
        </w:rPr>
        <w:t xml:space="preserve">Spring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Boot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 es ampliamente adoptado por empresas a escala como Netflix y MercadoLibre debido a su flexibilidad para gestionar microservicios y arquitecturas complejas dentro de una implementación robusta de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Controller-Service-Repository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. En aplicaciones de esta magnitud, cada capa enfrenta desafíos propios, desde la gestión de escalabilidad y tolerancia a fallos en </w:t>
      </w:r>
      <w:proofErr w:type="spellStart"/>
      <w:r w:rsidRPr="00B7765F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B7765F">
        <w:rPr>
          <w:rFonts w:ascii="Times New Roman" w:hAnsi="Times New Roman" w:cs="Times New Roman"/>
          <w:sz w:val="24"/>
          <w:szCs w:val="24"/>
        </w:rPr>
        <w:t xml:space="preserve"> hasta transacciones distribuidas y performance de persistencia en repositorios.</w:t>
      </w:r>
    </w:p>
    <w:p w14:paraId="4CA6AA3C" w14:textId="77777777" w:rsidR="00C81559" w:rsidRPr="00D91E3D" w:rsidRDefault="00C81559" w:rsidP="00B7765F">
      <w:pPr>
        <w:rPr>
          <w:rFonts w:ascii="Times New Roman" w:hAnsi="Times New Roman" w:cs="Times New Roman"/>
        </w:rPr>
      </w:pPr>
    </w:p>
    <w:sectPr w:rsidR="00C81559" w:rsidRPr="00D91E3D" w:rsidSect="00996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496"/>
    <w:multiLevelType w:val="multilevel"/>
    <w:tmpl w:val="8E32B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3494E"/>
    <w:multiLevelType w:val="multilevel"/>
    <w:tmpl w:val="DCAC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CE1B6C"/>
    <w:multiLevelType w:val="hybridMultilevel"/>
    <w:tmpl w:val="701C658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44574"/>
    <w:multiLevelType w:val="multilevel"/>
    <w:tmpl w:val="8C7C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202DB"/>
    <w:multiLevelType w:val="multilevel"/>
    <w:tmpl w:val="5A86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6A0D90"/>
    <w:multiLevelType w:val="multilevel"/>
    <w:tmpl w:val="0B0C1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6A2C60"/>
    <w:multiLevelType w:val="hybridMultilevel"/>
    <w:tmpl w:val="49C0B4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5E3386"/>
    <w:multiLevelType w:val="multilevel"/>
    <w:tmpl w:val="9D100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8E7448"/>
    <w:multiLevelType w:val="multilevel"/>
    <w:tmpl w:val="789C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1626B9"/>
    <w:multiLevelType w:val="multilevel"/>
    <w:tmpl w:val="948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121EE"/>
    <w:multiLevelType w:val="multilevel"/>
    <w:tmpl w:val="DEBA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B085C"/>
    <w:multiLevelType w:val="hybridMultilevel"/>
    <w:tmpl w:val="B5C613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207627">
    <w:abstractNumId w:val="10"/>
  </w:num>
  <w:num w:numId="2" w16cid:durableId="1258908408">
    <w:abstractNumId w:val="5"/>
  </w:num>
  <w:num w:numId="3" w16cid:durableId="578909275">
    <w:abstractNumId w:val="8"/>
  </w:num>
  <w:num w:numId="4" w16cid:durableId="34083643">
    <w:abstractNumId w:val="0"/>
  </w:num>
  <w:num w:numId="5" w16cid:durableId="718170521">
    <w:abstractNumId w:val="9"/>
  </w:num>
  <w:num w:numId="6" w16cid:durableId="2046589313">
    <w:abstractNumId w:val="4"/>
  </w:num>
  <w:num w:numId="7" w16cid:durableId="1114713556">
    <w:abstractNumId w:val="1"/>
  </w:num>
  <w:num w:numId="8" w16cid:durableId="814447348">
    <w:abstractNumId w:val="7"/>
  </w:num>
  <w:num w:numId="9" w16cid:durableId="1375428408">
    <w:abstractNumId w:val="3"/>
  </w:num>
  <w:num w:numId="10" w16cid:durableId="1003973178">
    <w:abstractNumId w:val="11"/>
  </w:num>
  <w:num w:numId="11" w16cid:durableId="302397105">
    <w:abstractNumId w:val="6"/>
  </w:num>
  <w:num w:numId="12" w16cid:durableId="1795439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5F"/>
    <w:rsid w:val="000E4497"/>
    <w:rsid w:val="00946DE4"/>
    <w:rsid w:val="00983356"/>
    <w:rsid w:val="009964E9"/>
    <w:rsid w:val="00B7765F"/>
    <w:rsid w:val="00C81559"/>
    <w:rsid w:val="00D9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F0F8"/>
  <w15:chartTrackingRefBased/>
  <w15:docId w15:val="{8B229453-3BA8-4F70-B484-CFEFD0830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6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6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6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3A9FB-3ADB-4A6C-B228-74AA4CB10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717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 .</dc:creator>
  <cp:keywords/>
  <dc:description/>
  <cp:lastModifiedBy>ALEK .</cp:lastModifiedBy>
  <cp:revision>1</cp:revision>
  <dcterms:created xsi:type="dcterms:W3CDTF">2026-01-06T01:50:00Z</dcterms:created>
  <dcterms:modified xsi:type="dcterms:W3CDTF">2026-01-06T02:30:00Z</dcterms:modified>
</cp:coreProperties>
</file>