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21C9B" w14:textId="7BCCEEB6" w:rsidR="00010FEB" w:rsidRDefault="006A5DD4" w:rsidP="006A5DD4">
      <w:pPr>
        <w:pStyle w:val="Titre"/>
      </w:pPr>
      <w:r>
        <w:t>Cahier Technique</w:t>
      </w:r>
      <w:r w:rsidR="008F22B0">
        <w:br/>
        <w:t>Projet de fin d'année Web1 P2019</w:t>
      </w:r>
    </w:p>
    <w:p w14:paraId="053024E1" w14:textId="32A388F2" w:rsidR="002C6FF2" w:rsidRDefault="002C6FF2" w:rsidP="002C6FF2">
      <w:pPr>
        <w:pStyle w:val="Sous-titre"/>
      </w:pPr>
      <w:r>
        <w:t>Groupe #</w:t>
      </w:r>
    </w:p>
    <w:p w14:paraId="46C9756B" w14:textId="39AA6AFB" w:rsidR="00CA7690" w:rsidRPr="00CA7690" w:rsidRDefault="00CA7690" w:rsidP="00CA7690">
      <w:pPr>
        <w:jc w:val="center"/>
      </w:pPr>
      <w:r>
        <w:rPr>
          <w:noProof/>
        </w:rPr>
        <w:drawing>
          <wp:inline distT="0" distB="0" distL="0" distR="0" wp14:anchorId="59D6E23E" wp14:editId="23B2542B">
            <wp:extent cx="3084195" cy="28308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24B537B2" w14:textId="6F46FBE5" w:rsidR="008F22B0" w:rsidRDefault="00CA7690" w:rsidP="00CA7690">
      <w:pPr>
        <w:pStyle w:val="Titre1"/>
      </w:pPr>
      <w:bookmarkStart w:id="0" w:name="_Toc359492564"/>
      <w:r>
        <w:t>Table des matières</w:t>
      </w:r>
      <w:bookmarkEnd w:id="0"/>
    </w:p>
    <w:p w14:paraId="097081AA" w14:textId="77777777" w:rsidR="004342CA" w:rsidRDefault="00CA7690">
      <w:pPr>
        <w:pStyle w:val="TM1"/>
        <w:tabs>
          <w:tab w:val="left" w:pos="373"/>
          <w:tab w:val="right" w:leader="dot" w:pos="9056"/>
        </w:tabs>
        <w:rPr>
          <w:noProof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1" w:name="_GoBack"/>
      <w:bookmarkEnd w:id="1"/>
      <w:r w:rsidR="004342CA">
        <w:rPr>
          <w:noProof/>
        </w:rPr>
        <w:t>1</w:t>
      </w:r>
      <w:r w:rsidR="004342CA">
        <w:rPr>
          <w:noProof/>
          <w:lang w:val="en-US" w:eastAsia="ja-JP"/>
        </w:rPr>
        <w:tab/>
      </w:r>
      <w:r w:rsidR="004342CA">
        <w:rPr>
          <w:noProof/>
        </w:rPr>
        <w:t>Table des matières</w:t>
      </w:r>
      <w:r w:rsidR="004342CA">
        <w:rPr>
          <w:noProof/>
        </w:rPr>
        <w:tab/>
      </w:r>
      <w:r w:rsidR="004342CA">
        <w:rPr>
          <w:noProof/>
        </w:rPr>
        <w:fldChar w:fldCharType="begin"/>
      </w:r>
      <w:r w:rsidR="004342CA">
        <w:rPr>
          <w:noProof/>
        </w:rPr>
        <w:instrText xml:space="preserve"> PAGEREF _Toc359492564 \h </w:instrText>
      </w:r>
      <w:r w:rsidR="004342CA">
        <w:rPr>
          <w:noProof/>
        </w:rPr>
      </w:r>
      <w:r w:rsidR="004342CA">
        <w:rPr>
          <w:noProof/>
        </w:rPr>
        <w:fldChar w:fldCharType="separate"/>
      </w:r>
      <w:r w:rsidR="004342CA">
        <w:rPr>
          <w:noProof/>
        </w:rPr>
        <w:t>1</w:t>
      </w:r>
      <w:r w:rsidR="004342CA">
        <w:rPr>
          <w:noProof/>
        </w:rPr>
        <w:fldChar w:fldCharType="end"/>
      </w:r>
    </w:p>
    <w:p w14:paraId="3C2B02D1" w14:textId="77777777" w:rsidR="004342CA" w:rsidRDefault="004342CA">
      <w:pPr>
        <w:pStyle w:val="TM1"/>
        <w:tabs>
          <w:tab w:val="left" w:pos="373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2</w:t>
      </w:r>
      <w:r>
        <w:rPr>
          <w:noProof/>
          <w:lang w:val="en-US"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17DE45" w14:textId="77777777" w:rsidR="004342CA" w:rsidRDefault="004342CA">
      <w:pPr>
        <w:pStyle w:val="TM2"/>
        <w:tabs>
          <w:tab w:val="left" w:pos="795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2.1</w:t>
      </w:r>
      <w:r>
        <w:rPr>
          <w:noProof/>
          <w:lang w:val="en-US" w:eastAsia="ja-JP"/>
        </w:rPr>
        <w:tab/>
      </w:r>
      <w:r>
        <w:rPr>
          <w:noProof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B6EED0" w14:textId="77777777" w:rsidR="004342CA" w:rsidRDefault="004342CA">
      <w:pPr>
        <w:pStyle w:val="TM2"/>
        <w:tabs>
          <w:tab w:val="left" w:pos="795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2.2</w:t>
      </w:r>
      <w:r>
        <w:rPr>
          <w:noProof/>
          <w:lang w:val="en-US" w:eastAsia="ja-JP"/>
        </w:rPr>
        <w:tab/>
      </w:r>
      <w:r>
        <w:rPr>
          <w:noProof/>
        </w:rPr>
        <w:t>Périmètre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F44AB3" w14:textId="77777777" w:rsidR="004342CA" w:rsidRDefault="004342CA">
      <w:pPr>
        <w:pStyle w:val="TM2"/>
        <w:tabs>
          <w:tab w:val="left" w:pos="795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2.3</w:t>
      </w:r>
      <w:r>
        <w:rPr>
          <w:noProof/>
          <w:lang w:val="en-US" w:eastAsia="ja-JP"/>
        </w:rPr>
        <w:tab/>
      </w:r>
      <w:r>
        <w:rPr>
          <w:noProof/>
        </w:rPr>
        <w:t>Définitions, acronymes,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E28428" w14:textId="77777777" w:rsidR="004342CA" w:rsidRDefault="004342CA">
      <w:pPr>
        <w:pStyle w:val="TM2"/>
        <w:tabs>
          <w:tab w:val="left" w:pos="795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2.4</w:t>
      </w:r>
      <w:r>
        <w:rPr>
          <w:noProof/>
          <w:lang w:val="en-US" w:eastAsia="ja-JP"/>
        </w:rPr>
        <w:tab/>
      </w:r>
      <w:r>
        <w:rPr>
          <w:noProof/>
        </w:rPr>
        <w:t>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F49ED0" w14:textId="77777777" w:rsidR="004342CA" w:rsidRDefault="004342CA">
      <w:pPr>
        <w:pStyle w:val="TM2"/>
        <w:tabs>
          <w:tab w:val="left" w:pos="795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2.5</w:t>
      </w:r>
      <w:r>
        <w:rPr>
          <w:noProof/>
          <w:lang w:val="en-US" w:eastAsia="ja-JP"/>
        </w:rPr>
        <w:tab/>
      </w:r>
      <w:r>
        <w:rPr>
          <w:noProof/>
        </w:rPr>
        <w:t>Vue d'ensemble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7D78D1" w14:textId="77777777" w:rsidR="004342CA" w:rsidRDefault="004342CA">
      <w:pPr>
        <w:pStyle w:val="TM1"/>
        <w:tabs>
          <w:tab w:val="left" w:pos="373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3</w:t>
      </w:r>
      <w:r>
        <w:rPr>
          <w:noProof/>
          <w:lang w:val="en-US" w:eastAsia="ja-JP"/>
        </w:rPr>
        <w:tab/>
      </w:r>
      <w:r>
        <w:rPr>
          <w:noProof/>
        </w:rPr>
        <w:t>Description d'ensemble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90A8F1" w14:textId="77777777" w:rsidR="004342CA" w:rsidRDefault="004342CA">
      <w:pPr>
        <w:pStyle w:val="TM2"/>
        <w:tabs>
          <w:tab w:val="left" w:pos="795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3.1</w:t>
      </w:r>
      <w:r>
        <w:rPr>
          <w:noProof/>
          <w:lang w:val="en-US" w:eastAsia="ja-JP"/>
        </w:rPr>
        <w:tab/>
      </w:r>
      <w:r>
        <w:rPr>
          <w:noProof/>
        </w:rPr>
        <w:t>Choix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ADF62C" w14:textId="77777777" w:rsidR="004342CA" w:rsidRDefault="004342CA">
      <w:pPr>
        <w:pStyle w:val="TM3"/>
        <w:tabs>
          <w:tab w:val="left" w:pos="1217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3.1.1</w:t>
      </w:r>
      <w:r>
        <w:rPr>
          <w:noProof/>
          <w:lang w:val="en-US" w:eastAsia="ja-JP"/>
        </w:rPr>
        <w:tab/>
      </w:r>
      <w:r>
        <w:rPr>
          <w:noProof/>
        </w:rPr>
        <w:t>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C9E0E8" w14:textId="77777777" w:rsidR="004342CA" w:rsidRDefault="004342CA">
      <w:pPr>
        <w:pStyle w:val="TM3"/>
        <w:tabs>
          <w:tab w:val="left" w:pos="1217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3.1.2</w:t>
      </w:r>
      <w:r>
        <w:rPr>
          <w:noProof/>
          <w:lang w:val="en-US" w:eastAsia="ja-JP"/>
        </w:rPr>
        <w:tab/>
      </w:r>
      <w:r>
        <w:rPr>
          <w:noProof/>
        </w:rPr>
        <w:t>Solution back-end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C605EA" w14:textId="77777777" w:rsidR="004342CA" w:rsidRDefault="004342CA">
      <w:pPr>
        <w:pStyle w:val="TM3"/>
        <w:tabs>
          <w:tab w:val="left" w:pos="1217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3.1.3</w:t>
      </w:r>
      <w:r>
        <w:rPr>
          <w:noProof/>
          <w:lang w:val="en-US" w:eastAsia="ja-JP"/>
        </w:rPr>
        <w:tab/>
      </w:r>
      <w:r>
        <w:rPr>
          <w:noProof/>
        </w:rPr>
        <w:t>Solution front-end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DDAF7C" w14:textId="77777777" w:rsidR="004342CA" w:rsidRDefault="004342CA">
      <w:pPr>
        <w:pStyle w:val="TM2"/>
        <w:tabs>
          <w:tab w:val="left" w:pos="795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3.2</w:t>
      </w:r>
      <w:r>
        <w:rPr>
          <w:noProof/>
          <w:lang w:val="en-US" w:eastAsia="ja-JP"/>
        </w:rPr>
        <w:tab/>
      </w:r>
      <w:r>
        <w:rPr>
          <w:noProof/>
        </w:rPr>
        <w:t>Dépendances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A1FAD8" w14:textId="77777777" w:rsidR="004342CA" w:rsidRDefault="004342CA">
      <w:pPr>
        <w:pStyle w:val="TM1"/>
        <w:tabs>
          <w:tab w:val="left" w:pos="373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4</w:t>
      </w:r>
      <w:r>
        <w:rPr>
          <w:noProof/>
          <w:lang w:val="en-US" w:eastAsia="ja-JP"/>
        </w:rPr>
        <w:tab/>
      </w:r>
      <w:r>
        <w:rPr>
          <w:noProof/>
        </w:rPr>
        <w:t>Exigences spécifiques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20FF4B" w14:textId="77777777" w:rsidR="004342CA" w:rsidRDefault="004342CA">
      <w:pPr>
        <w:pStyle w:val="TM2"/>
        <w:tabs>
          <w:tab w:val="left" w:pos="795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4.1</w:t>
      </w:r>
      <w:r>
        <w:rPr>
          <w:noProof/>
          <w:lang w:val="en-US" w:eastAsia="ja-JP"/>
        </w:rPr>
        <w:tab/>
      </w:r>
      <w:r>
        <w:rPr>
          <w:noProof/>
        </w:rPr>
        <w:t>Cas d'utilisations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EEBD61" w14:textId="77777777" w:rsidR="004342CA" w:rsidRDefault="004342CA">
      <w:pPr>
        <w:pStyle w:val="TM2"/>
        <w:tabs>
          <w:tab w:val="left" w:pos="795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4.2</w:t>
      </w:r>
      <w:r>
        <w:rPr>
          <w:noProof/>
          <w:lang w:val="en-US" w:eastAsia="ja-JP"/>
        </w:rPr>
        <w:tab/>
      </w:r>
      <w:r>
        <w:rPr>
          <w:noProof/>
        </w:rPr>
        <w:t>Exigences supplémentaires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E429FA" w14:textId="77777777" w:rsidR="004342CA" w:rsidRDefault="004342CA">
      <w:pPr>
        <w:pStyle w:val="TM1"/>
        <w:tabs>
          <w:tab w:val="left" w:pos="373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5</w:t>
      </w:r>
      <w:r>
        <w:rPr>
          <w:noProof/>
          <w:lang w:val="en-US" w:eastAsia="ja-JP"/>
        </w:rPr>
        <w:tab/>
      </w:r>
      <w:r>
        <w:rPr>
          <w:noProof/>
        </w:rPr>
        <w:t>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2B197C" w14:textId="77777777" w:rsidR="004342CA" w:rsidRDefault="004342CA">
      <w:pPr>
        <w:pStyle w:val="TM2"/>
        <w:tabs>
          <w:tab w:val="left" w:pos="795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5.1</w:t>
      </w:r>
      <w:r>
        <w:rPr>
          <w:noProof/>
          <w:lang w:val="en-US" w:eastAsia="ja-JP"/>
        </w:rPr>
        <w:tab/>
      </w:r>
      <w:r>
        <w:rPr>
          <w:noProof/>
        </w:rPr>
        <w:t>Définition des entités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7D96B2" w14:textId="77777777" w:rsidR="004342CA" w:rsidRDefault="004342CA">
      <w:pPr>
        <w:pStyle w:val="TM2"/>
        <w:tabs>
          <w:tab w:val="left" w:pos="795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5.2</w:t>
      </w:r>
      <w:r>
        <w:rPr>
          <w:noProof/>
          <w:lang w:val="en-US" w:eastAsia="ja-JP"/>
        </w:rPr>
        <w:tab/>
      </w:r>
      <w:r>
        <w:rPr>
          <w:noProof/>
        </w:rPr>
        <w:t>Modélisation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0AECAC" w14:textId="77777777" w:rsidR="004342CA" w:rsidRDefault="004342CA">
      <w:pPr>
        <w:pStyle w:val="TM2"/>
        <w:tabs>
          <w:tab w:val="left" w:pos="795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5.3</w:t>
      </w:r>
      <w:r>
        <w:rPr>
          <w:noProof/>
          <w:lang w:val="en-US" w:eastAsia="ja-JP"/>
        </w:rPr>
        <w:tab/>
      </w:r>
      <w:r>
        <w:rPr>
          <w:noProof/>
        </w:rPr>
        <w:t>Projection de volumétrie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2683AA" w14:textId="77777777" w:rsidR="004342CA" w:rsidRDefault="004342CA">
      <w:pPr>
        <w:pStyle w:val="TM1"/>
        <w:tabs>
          <w:tab w:val="left" w:pos="373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6</w:t>
      </w:r>
      <w:r>
        <w:rPr>
          <w:noProof/>
          <w:lang w:val="en-US" w:eastAsia="ja-JP"/>
        </w:rPr>
        <w:tab/>
      </w:r>
      <w:r>
        <w:rPr>
          <w:noProof/>
        </w:rPr>
        <w:t>Architecture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95C9EE" w14:textId="77777777" w:rsidR="004342CA" w:rsidRDefault="004342CA">
      <w:pPr>
        <w:pStyle w:val="TM2"/>
        <w:tabs>
          <w:tab w:val="left" w:pos="795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6.1</w:t>
      </w:r>
      <w:r>
        <w:rPr>
          <w:noProof/>
          <w:lang w:val="en-US" w:eastAsia="ja-JP"/>
        </w:rPr>
        <w:tab/>
      </w:r>
      <w:r>
        <w:rPr>
          <w:noProof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7079A4" w14:textId="77777777" w:rsidR="004342CA" w:rsidRDefault="004342CA">
      <w:pPr>
        <w:pStyle w:val="TM2"/>
        <w:tabs>
          <w:tab w:val="left" w:pos="795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lastRenderedPageBreak/>
        <w:t>6.2</w:t>
      </w:r>
      <w:r>
        <w:rPr>
          <w:noProof/>
          <w:lang w:val="en-US" w:eastAsia="ja-JP"/>
        </w:rPr>
        <w:tab/>
      </w:r>
      <w:r>
        <w:rPr>
          <w:noProof/>
        </w:rPr>
        <w:t>Diagramme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F75BAD" w14:textId="77777777" w:rsidR="004342CA" w:rsidRDefault="004342CA">
      <w:pPr>
        <w:pStyle w:val="TM2"/>
        <w:tabs>
          <w:tab w:val="left" w:pos="795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6.3</w:t>
      </w:r>
      <w:r>
        <w:rPr>
          <w:noProof/>
          <w:lang w:val="en-US" w:eastAsia="ja-JP"/>
        </w:rPr>
        <w:tab/>
      </w:r>
      <w:r>
        <w:rPr>
          <w:noProof/>
        </w:rPr>
        <w:t>Interfaces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84C02F" w14:textId="77777777" w:rsidR="004342CA" w:rsidRDefault="004342CA">
      <w:pPr>
        <w:pStyle w:val="TM1"/>
        <w:tabs>
          <w:tab w:val="left" w:pos="373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7</w:t>
      </w:r>
      <w:r>
        <w:rPr>
          <w:noProof/>
          <w:lang w:val="en-US" w:eastAsia="ja-JP"/>
        </w:rPr>
        <w:tab/>
      </w:r>
      <w:r>
        <w:rPr>
          <w:noProof/>
        </w:rPr>
        <w:t>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CD97BB" w14:textId="77777777" w:rsidR="004342CA" w:rsidRDefault="004342CA">
      <w:pPr>
        <w:pStyle w:val="TM2"/>
        <w:tabs>
          <w:tab w:val="left" w:pos="795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7.1</w:t>
      </w:r>
      <w:r>
        <w:rPr>
          <w:noProof/>
          <w:lang w:val="en-US" w:eastAsia="ja-JP"/>
        </w:rPr>
        <w:tab/>
      </w:r>
      <w:r>
        <w:rPr>
          <w:noProof/>
        </w:rPr>
        <w:t>Étude des risques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428D70" w14:textId="77777777" w:rsidR="004342CA" w:rsidRDefault="004342CA">
      <w:pPr>
        <w:pStyle w:val="TM2"/>
        <w:tabs>
          <w:tab w:val="left" w:pos="795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7.2</w:t>
      </w:r>
      <w:r>
        <w:rPr>
          <w:noProof/>
          <w:lang w:val="en-US" w:eastAsia="ja-JP"/>
        </w:rPr>
        <w:tab/>
      </w:r>
      <w:r>
        <w:rPr>
          <w:noProof/>
        </w:rPr>
        <w:t>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38FDD9" w14:textId="77777777" w:rsidR="004342CA" w:rsidRDefault="004342CA">
      <w:pPr>
        <w:pStyle w:val="TM1"/>
        <w:tabs>
          <w:tab w:val="left" w:pos="373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8</w:t>
      </w:r>
      <w:r>
        <w:rPr>
          <w:noProof/>
          <w:lang w:val="en-US" w:eastAsia="ja-JP"/>
        </w:rPr>
        <w:tab/>
      </w:r>
      <w:r>
        <w:rPr>
          <w:noProof/>
        </w:rPr>
        <w:t>Installation et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6F208F" w14:textId="77777777" w:rsidR="004342CA" w:rsidRDefault="004342CA">
      <w:pPr>
        <w:pStyle w:val="TM2"/>
        <w:tabs>
          <w:tab w:val="left" w:pos="795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8.1</w:t>
      </w:r>
      <w:r>
        <w:rPr>
          <w:noProof/>
          <w:lang w:val="en-US"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40E6AA" w14:textId="77777777" w:rsidR="004342CA" w:rsidRDefault="004342CA">
      <w:pPr>
        <w:pStyle w:val="TM2"/>
        <w:tabs>
          <w:tab w:val="left" w:pos="795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8.2</w:t>
      </w:r>
      <w:r>
        <w:rPr>
          <w:noProof/>
          <w:lang w:val="en-US" w:eastAsia="ja-JP"/>
        </w:rPr>
        <w:tab/>
      </w:r>
      <w:r>
        <w:rPr>
          <w:noProof/>
        </w:rPr>
        <w:t>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DDE3FF" w14:textId="77777777" w:rsidR="004342CA" w:rsidRDefault="004342CA">
      <w:pPr>
        <w:pStyle w:val="TM1"/>
        <w:tabs>
          <w:tab w:val="left" w:pos="373"/>
          <w:tab w:val="right" w:leader="dot" w:pos="9056"/>
        </w:tabs>
        <w:rPr>
          <w:noProof/>
          <w:lang w:val="en-US" w:eastAsia="ja-JP"/>
        </w:rPr>
      </w:pPr>
      <w:r>
        <w:rPr>
          <w:noProof/>
        </w:rPr>
        <w:t>9</w:t>
      </w:r>
      <w:r>
        <w:rPr>
          <w:noProof/>
          <w:lang w:val="en-US" w:eastAsia="ja-JP"/>
        </w:rPr>
        <w:tab/>
      </w:r>
      <w:r>
        <w:rPr>
          <w:noProof/>
        </w:rPr>
        <w:t>Plan de reprise d'activité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_Toc359492594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3A6C51" w14:textId="77777777" w:rsidR="00CA7690" w:rsidRPr="00CA7690" w:rsidRDefault="00CA7690" w:rsidP="00CA7690">
      <w:r>
        <w:fldChar w:fldCharType="end"/>
      </w:r>
    </w:p>
    <w:p w14:paraId="54010C59" w14:textId="77777777" w:rsidR="008F22B0" w:rsidRDefault="008F22B0">
      <w:pPr>
        <w:rPr>
          <w:rFonts w:asciiTheme="majorHAnsi" w:eastAsiaTheme="majorEastAsia" w:hAnsiTheme="majorHAnsi" w:cstheme="majorBidi"/>
          <w:b/>
          <w:bCs/>
          <w:color w:val="688C00" w:themeColor="accent1" w:themeShade="B5"/>
          <w:sz w:val="32"/>
          <w:szCs w:val="32"/>
        </w:rPr>
      </w:pPr>
      <w:r>
        <w:br w:type="page"/>
      </w:r>
    </w:p>
    <w:p w14:paraId="2303728E" w14:textId="277F26D2" w:rsidR="006A5DD4" w:rsidRDefault="006A5DD4" w:rsidP="006A5DD4">
      <w:pPr>
        <w:pStyle w:val="Titre1"/>
      </w:pPr>
      <w:bookmarkStart w:id="2" w:name="_Toc359492565"/>
      <w:r>
        <w:t>Introduction</w:t>
      </w:r>
      <w:bookmarkEnd w:id="2"/>
    </w:p>
    <w:p w14:paraId="564E6882" w14:textId="77777777" w:rsidR="006A5DD4" w:rsidRDefault="006A5DD4" w:rsidP="006A5DD4">
      <w:pPr>
        <w:pStyle w:val="Titre2"/>
      </w:pPr>
      <w:bookmarkStart w:id="3" w:name="_Toc359492566"/>
      <w:r>
        <w:t>Objectifs</w:t>
      </w:r>
      <w:bookmarkEnd w:id="3"/>
    </w:p>
    <w:p w14:paraId="190C228A" w14:textId="77777777" w:rsidR="006A5DD4" w:rsidRDefault="006A5DD4" w:rsidP="006A5DD4">
      <w:pPr>
        <w:pStyle w:val="Titre2"/>
      </w:pPr>
      <w:bookmarkStart w:id="4" w:name="_Toc359492567"/>
      <w:r>
        <w:t>Périmètre</w:t>
      </w:r>
      <w:bookmarkEnd w:id="4"/>
    </w:p>
    <w:p w14:paraId="0195BD69" w14:textId="77777777" w:rsidR="006A5DD4" w:rsidRDefault="006A5DD4" w:rsidP="006A5DD4">
      <w:pPr>
        <w:pStyle w:val="Titre2"/>
      </w:pPr>
      <w:bookmarkStart w:id="5" w:name="_Toc359492568"/>
      <w:r>
        <w:t>Définitions, acronymes, glossaire</w:t>
      </w:r>
      <w:bookmarkEnd w:id="5"/>
    </w:p>
    <w:p w14:paraId="68901E3D" w14:textId="77777777" w:rsidR="006A5DD4" w:rsidRDefault="006A5DD4" w:rsidP="006A5DD4">
      <w:pPr>
        <w:pStyle w:val="Titre2"/>
      </w:pPr>
      <w:bookmarkStart w:id="6" w:name="_Toc359492569"/>
      <w:r>
        <w:t>Références</w:t>
      </w:r>
      <w:bookmarkEnd w:id="6"/>
    </w:p>
    <w:p w14:paraId="7BE4F3BB" w14:textId="77777777" w:rsidR="006A5DD4" w:rsidRDefault="006A5DD4" w:rsidP="006A5DD4">
      <w:pPr>
        <w:pStyle w:val="Titre2"/>
      </w:pPr>
      <w:bookmarkStart w:id="7" w:name="_Toc359492570"/>
      <w:r>
        <w:t>Vue d'ensemble</w:t>
      </w:r>
      <w:bookmarkEnd w:id="7"/>
    </w:p>
    <w:p w14:paraId="196755FB" w14:textId="77777777" w:rsidR="006A5DD4" w:rsidRDefault="006A5DD4" w:rsidP="006A5DD4">
      <w:pPr>
        <w:pStyle w:val="Titre1"/>
      </w:pPr>
      <w:bookmarkStart w:id="8" w:name="_Toc359492571"/>
      <w:r>
        <w:t>Description d'ensemble</w:t>
      </w:r>
      <w:bookmarkEnd w:id="8"/>
    </w:p>
    <w:p w14:paraId="2C5A3A34" w14:textId="77777777" w:rsidR="00FC70FB" w:rsidRDefault="00FC70FB" w:rsidP="00FC70FB">
      <w:pPr>
        <w:pStyle w:val="Titre2"/>
      </w:pPr>
      <w:bookmarkStart w:id="9" w:name="_Toc359492572"/>
      <w:r>
        <w:t>Choix techniques</w:t>
      </w:r>
      <w:bookmarkEnd w:id="9"/>
    </w:p>
    <w:p w14:paraId="1C77A353" w14:textId="77777777" w:rsidR="00FC70FB" w:rsidRDefault="00FC70FB" w:rsidP="00FC70FB">
      <w:pPr>
        <w:pStyle w:val="Titre3"/>
      </w:pPr>
      <w:bookmarkStart w:id="10" w:name="_Toc359492573"/>
      <w:r>
        <w:t>Base de données</w:t>
      </w:r>
      <w:bookmarkEnd w:id="10"/>
    </w:p>
    <w:p w14:paraId="34C1771A" w14:textId="77777777" w:rsidR="00FC70FB" w:rsidRDefault="00FC70FB" w:rsidP="00FC70FB">
      <w:pPr>
        <w:pStyle w:val="Titre3"/>
      </w:pPr>
      <w:bookmarkStart w:id="11" w:name="_Toc359492574"/>
      <w:r>
        <w:t>Solution back-end</w:t>
      </w:r>
      <w:bookmarkEnd w:id="11"/>
    </w:p>
    <w:p w14:paraId="7D02F303" w14:textId="77777777" w:rsidR="00FC70FB" w:rsidRDefault="00FC70FB" w:rsidP="00FC70FB">
      <w:pPr>
        <w:pStyle w:val="Titre3"/>
      </w:pPr>
      <w:bookmarkStart w:id="12" w:name="_Toc359492575"/>
      <w:r>
        <w:t>Solution front-end</w:t>
      </w:r>
      <w:bookmarkEnd w:id="12"/>
    </w:p>
    <w:p w14:paraId="7531C0BC" w14:textId="77777777" w:rsidR="006A5DD4" w:rsidRDefault="00FC70FB" w:rsidP="006A5DD4">
      <w:pPr>
        <w:pStyle w:val="Titre2"/>
      </w:pPr>
      <w:bookmarkStart w:id="13" w:name="_Toc359492576"/>
      <w:r>
        <w:t>D</w:t>
      </w:r>
      <w:r w:rsidR="006A5DD4">
        <w:t>épendances</w:t>
      </w:r>
      <w:bookmarkEnd w:id="13"/>
    </w:p>
    <w:p w14:paraId="10BBD5E0" w14:textId="77777777" w:rsidR="006A5DD4" w:rsidRDefault="006A5DD4" w:rsidP="006A5DD4">
      <w:pPr>
        <w:pStyle w:val="Titre1"/>
      </w:pPr>
      <w:bookmarkStart w:id="14" w:name="_Toc359492577"/>
      <w:r>
        <w:t>Exigences spécifiques</w:t>
      </w:r>
      <w:bookmarkEnd w:id="14"/>
    </w:p>
    <w:p w14:paraId="1108A34E" w14:textId="77777777" w:rsidR="006A5DD4" w:rsidRDefault="00FC70FB" w:rsidP="006A5DD4">
      <w:pPr>
        <w:pStyle w:val="Titre2"/>
      </w:pPr>
      <w:bookmarkStart w:id="15" w:name="_Toc359492578"/>
      <w:r>
        <w:t>Cas d'utilisations</w:t>
      </w:r>
      <w:bookmarkEnd w:id="15"/>
    </w:p>
    <w:p w14:paraId="136DB244" w14:textId="77777777" w:rsidR="006A5DD4" w:rsidRDefault="006A5DD4" w:rsidP="006A5DD4">
      <w:pPr>
        <w:pStyle w:val="Titre2"/>
      </w:pPr>
      <w:bookmarkStart w:id="16" w:name="_Toc359492579"/>
      <w:r>
        <w:t>Exigences supplémentaires</w:t>
      </w:r>
      <w:bookmarkEnd w:id="16"/>
    </w:p>
    <w:p w14:paraId="397F1D1E" w14:textId="1CC3FC17" w:rsidR="00CA7690" w:rsidRDefault="00CA7690" w:rsidP="00CA7690">
      <w:pPr>
        <w:pStyle w:val="Titre1"/>
      </w:pPr>
      <w:bookmarkStart w:id="17" w:name="_Toc359492580"/>
      <w:r>
        <w:t>Base de données</w:t>
      </w:r>
      <w:bookmarkEnd w:id="17"/>
    </w:p>
    <w:p w14:paraId="439857FD" w14:textId="3ED82D2D" w:rsidR="00CA7690" w:rsidRDefault="00CA7690" w:rsidP="00CA7690">
      <w:pPr>
        <w:pStyle w:val="Titre2"/>
      </w:pPr>
      <w:bookmarkStart w:id="18" w:name="_Toc359492581"/>
      <w:r>
        <w:t>Définition des entités</w:t>
      </w:r>
      <w:bookmarkEnd w:id="18"/>
    </w:p>
    <w:p w14:paraId="31D6E961" w14:textId="151AE38D" w:rsidR="00CA7690" w:rsidRDefault="00CA7690" w:rsidP="00CA7690">
      <w:pPr>
        <w:pStyle w:val="Titre2"/>
      </w:pPr>
      <w:bookmarkStart w:id="19" w:name="_Toc359492582"/>
      <w:r>
        <w:t>Modélisation</w:t>
      </w:r>
      <w:bookmarkEnd w:id="19"/>
    </w:p>
    <w:p w14:paraId="2DEDCC79" w14:textId="58B8ED03" w:rsidR="00C36410" w:rsidRPr="00C36410" w:rsidRDefault="00C36410" w:rsidP="00C36410">
      <w:pPr>
        <w:pStyle w:val="Titre2"/>
      </w:pPr>
      <w:bookmarkStart w:id="20" w:name="_Toc359492583"/>
      <w:r>
        <w:t>Projection de volumétrie</w:t>
      </w:r>
      <w:bookmarkEnd w:id="20"/>
    </w:p>
    <w:p w14:paraId="0649F371" w14:textId="52ABF009" w:rsidR="00CA7690" w:rsidRDefault="00CA7690" w:rsidP="00310DAB">
      <w:pPr>
        <w:pStyle w:val="Titre1"/>
      </w:pPr>
      <w:bookmarkStart w:id="21" w:name="_Toc359492584"/>
      <w:r>
        <w:t>Architecture</w:t>
      </w:r>
      <w:r w:rsidR="00310DAB">
        <w:t xml:space="preserve"> technique</w:t>
      </w:r>
      <w:bookmarkEnd w:id="21"/>
    </w:p>
    <w:p w14:paraId="1C7F1742" w14:textId="75036EF1" w:rsidR="00310DAB" w:rsidRDefault="00310DAB" w:rsidP="00310DAB">
      <w:pPr>
        <w:pStyle w:val="Titre2"/>
      </w:pPr>
      <w:bookmarkStart w:id="22" w:name="_Toc359492585"/>
      <w:r>
        <w:t>Classes</w:t>
      </w:r>
      <w:bookmarkEnd w:id="22"/>
    </w:p>
    <w:p w14:paraId="29246A01" w14:textId="4E39C260" w:rsidR="00310DAB" w:rsidRDefault="00310DAB" w:rsidP="00310DAB">
      <w:pPr>
        <w:pStyle w:val="Titre2"/>
      </w:pPr>
      <w:bookmarkStart w:id="23" w:name="_Toc359492586"/>
      <w:r>
        <w:t>Diagramme de classes</w:t>
      </w:r>
      <w:bookmarkEnd w:id="23"/>
    </w:p>
    <w:p w14:paraId="6A7D0E7C" w14:textId="5AA19A2A" w:rsidR="00C36410" w:rsidRPr="00C36410" w:rsidRDefault="00C36410" w:rsidP="00C36410">
      <w:pPr>
        <w:pStyle w:val="Titre2"/>
      </w:pPr>
      <w:bookmarkStart w:id="24" w:name="_Toc359492587"/>
      <w:r>
        <w:t>Interfaces externes</w:t>
      </w:r>
      <w:bookmarkEnd w:id="24"/>
    </w:p>
    <w:p w14:paraId="0E5355DF" w14:textId="233CB1C8" w:rsidR="00C36410" w:rsidRDefault="00C36410" w:rsidP="00C36410">
      <w:pPr>
        <w:pStyle w:val="Titre1"/>
      </w:pPr>
      <w:bookmarkStart w:id="25" w:name="_Toc359492588"/>
      <w:r>
        <w:t>Sécurité</w:t>
      </w:r>
      <w:bookmarkEnd w:id="25"/>
    </w:p>
    <w:p w14:paraId="04A42569" w14:textId="4AF80DD1" w:rsidR="00C36410" w:rsidRDefault="00C36410" w:rsidP="00C36410">
      <w:pPr>
        <w:pStyle w:val="Titre2"/>
      </w:pPr>
      <w:bookmarkStart w:id="26" w:name="_Toc359492589"/>
      <w:r>
        <w:t>Étude des risques</w:t>
      </w:r>
      <w:bookmarkEnd w:id="26"/>
    </w:p>
    <w:p w14:paraId="1EE8259F" w14:textId="30071CB6" w:rsidR="00C36410" w:rsidRPr="00C36410" w:rsidRDefault="00C36410" w:rsidP="00C36410">
      <w:pPr>
        <w:pStyle w:val="Titre2"/>
      </w:pPr>
      <w:bookmarkStart w:id="27" w:name="_Toc359492590"/>
      <w:r>
        <w:t>Solutions</w:t>
      </w:r>
      <w:bookmarkEnd w:id="27"/>
    </w:p>
    <w:p w14:paraId="3D4980A0" w14:textId="77777777" w:rsidR="00B87167" w:rsidRDefault="00B87167" w:rsidP="00B87167">
      <w:pPr>
        <w:pStyle w:val="Titre1"/>
      </w:pPr>
      <w:bookmarkStart w:id="28" w:name="_Toc359492591"/>
      <w:r>
        <w:t>Installation et déploiement</w:t>
      </w:r>
      <w:bookmarkEnd w:id="28"/>
    </w:p>
    <w:p w14:paraId="47D8425B" w14:textId="77777777" w:rsidR="00B87167" w:rsidRDefault="00B87167" w:rsidP="00B87167">
      <w:pPr>
        <w:pStyle w:val="Titre2"/>
      </w:pPr>
      <w:bookmarkStart w:id="29" w:name="_Toc359492592"/>
      <w:r>
        <w:t>Installation</w:t>
      </w:r>
      <w:bookmarkEnd w:id="29"/>
    </w:p>
    <w:p w14:paraId="4E767ACB" w14:textId="77777777" w:rsidR="00B87167" w:rsidRDefault="00B87167" w:rsidP="00B87167">
      <w:pPr>
        <w:pStyle w:val="Titre2"/>
      </w:pPr>
      <w:bookmarkStart w:id="30" w:name="_Toc359492593"/>
      <w:r>
        <w:t>Déploiement</w:t>
      </w:r>
      <w:bookmarkEnd w:id="30"/>
    </w:p>
    <w:p w14:paraId="438752C5" w14:textId="256C58F4" w:rsidR="00CA7690" w:rsidRPr="00CA7690" w:rsidRDefault="00C36410" w:rsidP="00CA7690">
      <w:pPr>
        <w:pStyle w:val="Titre1"/>
      </w:pPr>
      <w:bookmarkStart w:id="31" w:name="_Toc359492594"/>
      <w:r>
        <w:t>Plan de reprise d'activité</w:t>
      </w:r>
      <w:bookmarkEnd w:id="31"/>
    </w:p>
    <w:sectPr w:rsidR="00CA7690" w:rsidRPr="00CA7690" w:rsidSect="00010FE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055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DD4"/>
    <w:rsid w:val="00010FEB"/>
    <w:rsid w:val="002C6FF2"/>
    <w:rsid w:val="00310DAB"/>
    <w:rsid w:val="004342CA"/>
    <w:rsid w:val="006A5DD4"/>
    <w:rsid w:val="008F22B0"/>
    <w:rsid w:val="00974B10"/>
    <w:rsid w:val="00B87167"/>
    <w:rsid w:val="00C36410"/>
    <w:rsid w:val="00CA7690"/>
    <w:rsid w:val="00FC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01D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A5DD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688C00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5DD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5DD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5DD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5DD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49620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5DD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4962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5DD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5DD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5DD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A5DD4"/>
    <w:pPr>
      <w:pBdr>
        <w:bottom w:val="single" w:sz="8" w:space="4" w:color="94C600" w:themeColor="accent1"/>
      </w:pBdr>
      <w:spacing w:after="300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5DD4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6A5DD4"/>
    <w:rPr>
      <w:rFonts w:asciiTheme="majorHAnsi" w:eastAsiaTheme="majorEastAsia" w:hAnsiTheme="majorHAnsi" w:cstheme="majorBidi"/>
      <w:b/>
      <w:bCs/>
      <w:color w:val="688C00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6A5DD4"/>
    <w:rPr>
      <w:rFonts w:asciiTheme="majorHAnsi" w:eastAsiaTheme="majorEastAsia" w:hAnsiTheme="majorHAnsi" w:cstheme="majorBidi"/>
      <w:b/>
      <w:bCs/>
      <w:color w:val="94C600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6A5DD4"/>
    <w:rPr>
      <w:rFonts w:asciiTheme="majorHAnsi" w:eastAsiaTheme="majorEastAsia" w:hAnsiTheme="majorHAnsi" w:cstheme="majorBidi"/>
      <w:b/>
      <w:bCs/>
      <w:color w:val="94C600" w:themeColor="accent1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A5DD4"/>
    <w:rPr>
      <w:rFonts w:asciiTheme="majorHAnsi" w:eastAsiaTheme="majorEastAsia" w:hAnsiTheme="majorHAnsi" w:cstheme="majorBidi"/>
      <w:b/>
      <w:bCs/>
      <w:i/>
      <w:iCs/>
      <w:color w:val="94C600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A5DD4"/>
    <w:rPr>
      <w:rFonts w:asciiTheme="majorHAnsi" w:eastAsiaTheme="majorEastAsia" w:hAnsiTheme="majorHAnsi" w:cstheme="majorBidi"/>
      <w:color w:val="49620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A5DD4"/>
    <w:rPr>
      <w:rFonts w:asciiTheme="majorHAnsi" w:eastAsiaTheme="majorEastAsia" w:hAnsiTheme="majorHAnsi" w:cstheme="majorBidi"/>
      <w:i/>
      <w:iCs/>
      <w:color w:val="49620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6A5DD4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6A5DD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6A5D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6FF2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C6FF2"/>
    <w:rPr>
      <w:rFonts w:asciiTheme="majorHAnsi" w:eastAsiaTheme="majorEastAsia" w:hAnsiTheme="majorHAnsi" w:cstheme="majorBidi"/>
      <w:i/>
      <w:iCs/>
      <w:color w:val="94C600" w:themeColor="accent1"/>
      <w:spacing w:val="15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22B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22B0"/>
    <w:rPr>
      <w:rFonts w:ascii="Lucida Grande" w:hAnsi="Lucida Grande"/>
      <w:sz w:val="18"/>
      <w:szCs w:val="1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CA7690"/>
  </w:style>
  <w:style w:type="paragraph" w:styleId="TM2">
    <w:name w:val="toc 2"/>
    <w:basedOn w:val="Normal"/>
    <w:next w:val="Normal"/>
    <w:autoRedefine/>
    <w:uiPriority w:val="39"/>
    <w:unhideWhenUsed/>
    <w:rsid w:val="00CA7690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CA7690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CA7690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CA7690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CA7690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CA7690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CA7690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CA7690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A5DD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688C00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5DD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5DD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5DD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5DD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49620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5DD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4962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5DD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5DD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5DD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A5DD4"/>
    <w:pPr>
      <w:pBdr>
        <w:bottom w:val="single" w:sz="8" w:space="4" w:color="94C600" w:themeColor="accent1"/>
      </w:pBdr>
      <w:spacing w:after="300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5DD4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6A5DD4"/>
    <w:rPr>
      <w:rFonts w:asciiTheme="majorHAnsi" w:eastAsiaTheme="majorEastAsia" w:hAnsiTheme="majorHAnsi" w:cstheme="majorBidi"/>
      <w:b/>
      <w:bCs/>
      <w:color w:val="688C00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6A5DD4"/>
    <w:rPr>
      <w:rFonts w:asciiTheme="majorHAnsi" w:eastAsiaTheme="majorEastAsia" w:hAnsiTheme="majorHAnsi" w:cstheme="majorBidi"/>
      <w:b/>
      <w:bCs/>
      <w:color w:val="94C600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6A5DD4"/>
    <w:rPr>
      <w:rFonts w:asciiTheme="majorHAnsi" w:eastAsiaTheme="majorEastAsia" w:hAnsiTheme="majorHAnsi" w:cstheme="majorBidi"/>
      <w:b/>
      <w:bCs/>
      <w:color w:val="94C600" w:themeColor="accent1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A5DD4"/>
    <w:rPr>
      <w:rFonts w:asciiTheme="majorHAnsi" w:eastAsiaTheme="majorEastAsia" w:hAnsiTheme="majorHAnsi" w:cstheme="majorBidi"/>
      <w:b/>
      <w:bCs/>
      <w:i/>
      <w:iCs/>
      <w:color w:val="94C600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A5DD4"/>
    <w:rPr>
      <w:rFonts w:asciiTheme="majorHAnsi" w:eastAsiaTheme="majorEastAsia" w:hAnsiTheme="majorHAnsi" w:cstheme="majorBidi"/>
      <w:color w:val="49620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A5DD4"/>
    <w:rPr>
      <w:rFonts w:asciiTheme="majorHAnsi" w:eastAsiaTheme="majorEastAsia" w:hAnsiTheme="majorHAnsi" w:cstheme="majorBidi"/>
      <w:i/>
      <w:iCs/>
      <w:color w:val="49620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6A5DD4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6A5DD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6A5D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6FF2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C6FF2"/>
    <w:rPr>
      <w:rFonts w:asciiTheme="majorHAnsi" w:eastAsiaTheme="majorEastAsia" w:hAnsiTheme="majorHAnsi" w:cstheme="majorBidi"/>
      <w:i/>
      <w:iCs/>
      <w:color w:val="94C600" w:themeColor="accent1"/>
      <w:spacing w:val="15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22B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22B0"/>
    <w:rPr>
      <w:rFonts w:ascii="Lucida Grande" w:hAnsi="Lucida Grande"/>
      <w:sz w:val="18"/>
      <w:szCs w:val="1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CA7690"/>
  </w:style>
  <w:style w:type="paragraph" w:styleId="TM2">
    <w:name w:val="toc 2"/>
    <w:basedOn w:val="Normal"/>
    <w:next w:val="Normal"/>
    <w:autoRedefine/>
    <w:uiPriority w:val="39"/>
    <w:unhideWhenUsed/>
    <w:rsid w:val="00CA7690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CA7690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CA7690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CA7690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CA7690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CA7690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CA7690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CA7690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351</Words>
  <Characters>1934</Characters>
  <Application>Microsoft Macintosh Word</Application>
  <DocSecurity>0</DocSecurity>
  <Lines>16</Lines>
  <Paragraphs>4</Paragraphs>
  <ScaleCrop>false</ScaleCrop>
  <Company>Hetic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Le Scouarnec</dc:creator>
  <cp:keywords/>
  <dc:description/>
  <cp:lastModifiedBy>Yann Le Scouarnec</cp:lastModifiedBy>
  <cp:revision>7</cp:revision>
  <dcterms:created xsi:type="dcterms:W3CDTF">2017-06-19T08:59:00Z</dcterms:created>
  <dcterms:modified xsi:type="dcterms:W3CDTF">2017-06-19T09:53:00Z</dcterms:modified>
</cp:coreProperties>
</file>