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黑体" w:hAnsi="黑体" w:eastAsia="黑体"/>
          <w:snapToGrid w:val="0"/>
          <w:color w:val="FF0000"/>
          <w:spacing w:val="-20"/>
          <w:w w:val="85"/>
          <w:kern w:val="0"/>
          <w:sz w:val="110"/>
          <w:szCs w:val="110"/>
        </w:rPr>
      </w:pPr>
      <w:r>
        <w:rPr>
          <w:rFonts w:hint="eastAsia" w:ascii="黑体" w:hAnsi="黑体" w:eastAsia="黑体"/>
          <w:b/>
          <w:snapToGrid w:val="0"/>
          <w:color w:val="FF0000"/>
          <w:spacing w:val="77"/>
          <w:w w:val="50"/>
          <w:kern w:val="0"/>
          <w:sz w:val="110"/>
          <w:szCs w:val="110"/>
        </w:rPr>
        <w:t>成都信息工程大学党委组织</w:t>
      </w:r>
      <w:r>
        <w:rPr>
          <w:rFonts w:hint="eastAsia" w:ascii="黑体" w:hAnsi="黑体" w:eastAsia="黑体"/>
          <w:b/>
          <w:snapToGrid w:val="0"/>
          <w:color w:val="FF0000"/>
          <w:spacing w:val="2"/>
          <w:w w:val="50"/>
          <w:kern w:val="0"/>
          <w:sz w:val="110"/>
          <w:szCs w:val="110"/>
        </w:rPr>
        <w:t>部</w:t>
      </w:r>
    </w:p>
    <w:p>
      <w:pPr>
        <w:tabs>
          <w:tab w:val="left" w:pos="3991"/>
        </w:tabs>
        <w:spacing w:line="400" w:lineRule="exact"/>
        <w:jc w:val="center"/>
        <w:rPr>
          <w:rFonts w:asci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>成信组通〔201</w:t>
      </w:r>
      <w:r>
        <w:rPr>
          <w:rFonts w:hint="eastAsia" w:ascii="宋体" w:hAnsi="宋体"/>
          <w:sz w:val="28"/>
          <w:szCs w:val="32"/>
          <w:lang w:val="en-US" w:eastAsia="zh-CN"/>
        </w:rPr>
        <w:t>8</w:t>
      </w:r>
      <w:r>
        <w:rPr>
          <w:rFonts w:hint="eastAsia" w:ascii="宋体" w:hAnsi="宋体"/>
          <w:sz w:val="28"/>
          <w:szCs w:val="32"/>
        </w:rPr>
        <w:t>〕</w:t>
      </w:r>
      <w:r>
        <w:rPr>
          <w:rFonts w:hint="eastAsia" w:ascii="宋体" w:hAnsi="宋体"/>
          <w:sz w:val="28"/>
          <w:szCs w:val="32"/>
          <w:lang w:val="en-US" w:eastAsia="zh-CN"/>
        </w:rPr>
        <w:t>14</w:t>
      </w:r>
      <w:r>
        <w:rPr>
          <w:rFonts w:hint="eastAsia" w:ascii="宋体" w:hAnsi="宋体"/>
          <w:sz w:val="28"/>
          <w:szCs w:val="32"/>
        </w:rPr>
        <w:t>号</w:t>
      </w:r>
    </w:p>
    <w:p>
      <w:pPr>
        <w:rPr>
          <w:rFonts w:ascii="黑体" w:eastAsia="黑体"/>
          <w:b/>
          <w:sz w:val="36"/>
        </w:rPr>
      </w:pPr>
      <w:r>
        <w:rPr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146050</wp:posOffset>
                </wp:positionV>
                <wp:extent cx="6267450" cy="0"/>
                <wp:effectExtent l="0" t="19050" r="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pt;margin-top:11.5pt;height:0pt;width:493.5pt;z-index:251660288;mso-width-relative:page;mso-height-relative:page;" filled="f" stroked="t" coordsize="21600,21600" o:gfxdata="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KYJHNoAAAAJ&#10;AQAADwAAAAAAAAABACAAAAAiAAAAZHJzL2Rvd25yZXYueG1sUEsBAhQAFAAAAAgAh07iQCkx/Cfh&#10;AQAApQMAAA4AAAAAAAAAAQAgAAAAKQEAAGRycy9lMm9Eb2MueG1sUEsFBgAAAAAGAAYAWQEAAHwF&#10;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80" w:lineRule="auto"/>
        <w:jc w:val="center"/>
        <w:rPr>
          <w:rFonts w:ascii="宋体" w:hAnsi="宋体"/>
          <w:b/>
          <w:sz w:val="24"/>
        </w:rPr>
      </w:pPr>
    </w:p>
    <w:p>
      <w:pPr>
        <w:spacing w:line="520" w:lineRule="exact"/>
        <w:jc w:val="center"/>
        <w:rPr>
          <w:rFonts w:hint="eastAsia"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关于做好2018届毕业生党员组织</w:t>
      </w:r>
    </w:p>
    <w:p>
      <w:pPr>
        <w:spacing w:line="520" w:lineRule="exact"/>
        <w:jc w:val="center"/>
        <w:rPr>
          <w:rFonts w:hint="eastAsia"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关系转接工作的通知</w:t>
      </w:r>
    </w:p>
    <w:p>
      <w:pPr>
        <w:spacing w:line="520" w:lineRule="exact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各学院党总支</w:t>
      </w:r>
      <w:r>
        <w:rPr>
          <w:rFonts w:hint="eastAsia" w:ascii="仿宋_GB2312" w:eastAsia="仿宋_GB2312"/>
          <w:sz w:val="32"/>
          <w:szCs w:val="32"/>
          <w:lang w:eastAsia="zh-CN"/>
        </w:rPr>
        <w:t>、银杏酒店管理学院党委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为做好201</w:t>
      </w:r>
      <w:r>
        <w:rPr>
          <w:rFonts w:ascii="仿宋" w:hAnsi="仿宋" w:eastAsia="仿宋" w:cs="宋体"/>
          <w:kern w:val="0"/>
          <w:sz w:val="32"/>
          <w:szCs w:val="32"/>
        </w:rPr>
        <w:t>8</w:t>
      </w:r>
      <w:r>
        <w:rPr>
          <w:rFonts w:hint="eastAsia" w:ascii="仿宋" w:hAnsi="仿宋" w:eastAsia="仿宋" w:cs="宋体"/>
          <w:kern w:val="0"/>
          <w:sz w:val="32"/>
          <w:szCs w:val="32"/>
        </w:rPr>
        <w:t>届毕业生党员组织关系转接工作，现将有关事项通知如下：</w:t>
      </w:r>
    </w:p>
    <w:p>
      <w:pPr>
        <w:widowControl/>
        <w:snapToGrid w:val="0"/>
        <w:spacing w:line="600" w:lineRule="exact"/>
        <w:ind w:firstLine="600"/>
        <w:jc w:val="left"/>
        <w:rPr>
          <w:rFonts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一、总体原则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（一）今年毕业生党员组织关系原则上通过“全国党员管理信息系统”进行网上转接。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（二）党员组织关系转往省外</w:t>
      </w:r>
      <w:r>
        <w:rPr>
          <w:rFonts w:ascii="仿宋" w:hAnsi="仿宋" w:eastAsia="仿宋" w:cs="宋体"/>
          <w:kern w:val="0"/>
          <w:sz w:val="32"/>
          <w:szCs w:val="32"/>
        </w:rPr>
        <w:t>的</w:t>
      </w:r>
      <w:r>
        <w:rPr>
          <w:rFonts w:hint="eastAsia" w:ascii="仿宋" w:hAnsi="仿宋" w:eastAsia="仿宋" w:cs="宋体"/>
          <w:kern w:val="0"/>
          <w:sz w:val="32"/>
          <w:szCs w:val="32"/>
        </w:rPr>
        <w:t>，</w:t>
      </w:r>
      <w:r>
        <w:rPr>
          <w:rFonts w:ascii="仿宋" w:hAnsi="仿宋" w:eastAsia="仿宋" w:cs="宋体"/>
          <w:kern w:val="0"/>
          <w:sz w:val="32"/>
          <w:szCs w:val="32"/>
        </w:rPr>
        <w:t>需要网</w:t>
      </w:r>
      <w:r>
        <w:rPr>
          <w:rFonts w:hint="eastAsia" w:ascii="仿宋" w:hAnsi="仿宋" w:eastAsia="仿宋" w:cs="宋体"/>
          <w:kern w:val="0"/>
          <w:sz w:val="32"/>
          <w:szCs w:val="32"/>
        </w:rPr>
        <w:t>络</w:t>
      </w:r>
      <w:r>
        <w:rPr>
          <w:rFonts w:ascii="仿宋" w:hAnsi="仿宋" w:eastAsia="仿宋" w:cs="宋体"/>
          <w:kern w:val="0"/>
          <w:sz w:val="32"/>
          <w:szCs w:val="32"/>
        </w:rPr>
        <w:t>转接和纸质介绍信同时进行</w:t>
      </w:r>
      <w:r>
        <w:rPr>
          <w:rFonts w:hint="eastAsia" w:ascii="仿宋" w:hAnsi="仿宋" w:eastAsia="仿宋" w:cs="宋体"/>
          <w:kern w:val="0"/>
          <w:sz w:val="32"/>
          <w:szCs w:val="32"/>
        </w:rPr>
        <w:t>转接</w:t>
      </w:r>
      <w:r>
        <w:rPr>
          <w:rFonts w:ascii="仿宋" w:hAnsi="仿宋" w:eastAsia="仿宋" w:cs="宋体"/>
          <w:kern w:val="0"/>
          <w:sz w:val="32"/>
          <w:szCs w:val="32"/>
        </w:rPr>
        <w:t>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（三）毕业生党员先联系转入基层党组织，核准对方基层党组织名称（具体到支部名称），明确接收单位（省内）是否要求开具纸质介绍信。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二、工作流程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（一）登记报送党员转接信息登记表（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宋体"/>
          <w:kern w:val="0"/>
          <w:sz w:val="32"/>
          <w:szCs w:val="32"/>
        </w:rPr>
        <w:t>月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宋体"/>
          <w:kern w:val="0"/>
          <w:sz w:val="32"/>
          <w:szCs w:val="32"/>
        </w:rPr>
        <w:t>日前）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请各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党总支</w:t>
      </w:r>
      <w:r>
        <w:rPr>
          <w:rFonts w:hint="eastAsia" w:ascii="仿宋" w:hAnsi="仿宋" w:eastAsia="仿宋" w:cs="宋体"/>
          <w:kern w:val="0"/>
          <w:sz w:val="32"/>
          <w:szCs w:val="32"/>
        </w:rPr>
        <w:t>准确收集毕业生党员组织关系去向信息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宋体"/>
          <w:kern w:val="0"/>
          <w:sz w:val="32"/>
          <w:szCs w:val="32"/>
        </w:rPr>
        <w:t>确认介绍信抬头、接收单位和</w:t>
      </w:r>
      <w:r>
        <w:rPr>
          <w:rFonts w:ascii="仿宋" w:hAnsi="仿宋" w:eastAsia="仿宋" w:cs="宋体"/>
          <w:kern w:val="0"/>
          <w:sz w:val="32"/>
          <w:szCs w:val="32"/>
        </w:rPr>
        <w:t>党支部</w:t>
      </w:r>
      <w:r>
        <w:rPr>
          <w:rFonts w:hint="eastAsia" w:ascii="仿宋" w:hAnsi="仿宋" w:eastAsia="仿宋" w:cs="宋体"/>
          <w:kern w:val="0"/>
          <w:sz w:val="32"/>
          <w:szCs w:val="32"/>
        </w:rPr>
        <w:t>名称，填写党员组织关系转接信息登记表，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6</w:t>
      </w:r>
      <w:r>
        <w:rPr>
          <w:rFonts w:hint="eastAsia" w:ascii="仿宋" w:hAnsi="仿宋" w:eastAsia="仿宋" w:cs="宋体"/>
          <w:kern w:val="0"/>
          <w:sz w:val="32"/>
          <w:szCs w:val="32"/>
        </w:rPr>
        <w:t>月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宋体"/>
          <w:kern w:val="0"/>
          <w:sz w:val="32"/>
          <w:szCs w:val="32"/>
        </w:rPr>
        <w:t>日前将登记表电子档（附件）发组织部邮箱（</w:t>
      </w:r>
      <w:r>
        <w:rPr>
          <w:rFonts w:ascii="仿宋" w:hAnsi="仿宋" w:eastAsia="仿宋" w:cs="宋体"/>
          <w:kern w:val="0"/>
          <w:sz w:val="32"/>
          <w:szCs w:val="32"/>
        </w:rPr>
        <w:t>zzb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bgs</w:t>
      </w:r>
      <w:r>
        <w:rPr>
          <w:rFonts w:hint="eastAsia" w:ascii="仿宋" w:hAnsi="仿宋" w:eastAsia="仿宋" w:cs="宋体"/>
          <w:kern w:val="0"/>
          <w:sz w:val="32"/>
          <w:szCs w:val="32"/>
        </w:rPr>
        <w:t>@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c</w:t>
      </w:r>
      <w:r>
        <w:rPr>
          <w:rFonts w:ascii="仿宋" w:hAnsi="仿宋" w:eastAsia="仿宋" w:cs="宋体"/>
          <w:kern w:val="0"/>
          <w:sz w:val="32"/>
          <w:szCs w:val="32"/>
        </w:rPr>
        <w:t>u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it</w:t>
      </w:r>
      <w:r>
        <w:rPr>
          <w:rFonts w:ascii="仿宋" w:hAnsi="仿宋" w:eastAsia="仿宋" w:cs="宋体"/>
          <w:kern w:val="0"/>
          <w:sz w:val="32"/>
          <w:szCs w:val="32"/>
        </w:rPr>
        <w:t>.edu.cn</w:t>
      </w:r>
      <w:r>
        <w:rPr>
          <w:rFonts w:hint="eastAsia" w:ascii="仿宋" w:hAnsi="仿宋" w:eastAsia="仿宋" w:cs="宋体"/>
          <w:kern w:val="0"/>
          <w:sz w:val="32"/>
          <w:szCs w:val="32"/>
        </w:rPr>
        <w:t xml:space="preserve">）。 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（二）网络发起转接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请各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党总支</w:t>
      </w:r>
      <w:r>
        <w:rPr>
          <w:rFonts w:hint="eastAsia" w:ascii="仿宋" w:hAnsi="仿宋" w:eastAsia="仿宋" w:cs="宋体"/>
          <w:kern w:val="0"/>
          <w:sz w:val="32"/>
          <w:szCs w:val="32"/>
        </w:rPr>
        <w:t>依据收集的毕业生党员组织关系去向信息在“全国党员管理信息系统”发起转接。转校内不再开具纸质介绍信，登记校内转接目的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总支</w:t>
      </w:r>
      <w:r>
        <w:rPr>
          <w:rFonts w:hint="eastAsia" w:ascii="仿宋" w:hAnsi="仿宋" w:eastAsia="仿宋" w:cs="宋体"/>
          <w:kern w:val="0"/>
          <w:sz w:val="32"/>
          <w:szCs w:val="32"/>
        </w:rPr>
        <w:t>后，由院所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党总支</w:t>
      </w:r>
      <w:r>
        <w:rPr>
          <w:rFonts w:hint="eastAsia" w:ascii="仿宋" w:hAnsi="仿宋" w:eastAsia="仿宋" w:cs="宋体"/>
          <w:kern w:val="0"/>
          <w:sz w:val="32"/>
          <w:szCs w:val="32"/>
        </w:rPr>
        <w:t>发起转接。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（三）网络审核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党委</w:t>
      </w:r>
      <w:r>
        <w:rPr>
          <w:rFonts w:hint="eastAsia" w:ascii="仿宋" w:hAnsi="仿宋" w:eastAsia="仿宋" w:cs="宋体"/>
          <w:kern w:val="0"/>
          <w:sz w:val="32"/>
          <w:szCs w:val="32"/>
        </w:rPr>
        <w:t>组织部依据党员组织关系转接信息登记表审核网络转接信息。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（四）领取</w:t>
      </w:r>
      <w:r>
        <w:rPr>
          <w:rFonts w:ascii="仿宋" w:hAnsi="仿宋" w:eastAsia="仿宋" w:cs="宋体"/>
          <w:kern w:val="0"/>
          <w:sz w:val="32"/>
          <w:szCs w:val="32"/>
        </w:rPr>
        <w:t>纸质介绍信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纸质版介绍信请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6月11-12日</w:t>
      </w:r>
      <w:r>
        <w:rPr>
          <w:rFonts w:hint="eastAsia" w:ascii="仿宋" w:hAnsi="仿宋" w:eastAsia="仿宋" w:cs="宋体"/>
          <w:kern w:val="0"/>
          <w:sz w:val="32"/>
          <w:szCs w:val="32"/>
        </w:rPr>
        <w:t>到组织部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407办公室</w:t>
      </w:r>
      <w:r>
        <w:rPr>
          <w:rFonts w:hint="eastAsia" w:ascii="仿宋" w:hAnsi="仿宋" w:eastAsia="仿宋" w:cs="宋体"/>
          <w:kern w:val="0"/>
          <w:sz w:val="32"/>
          <w:szCs w:val="32"/>
        </w:rPr>
        <w:t>领取。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黑体" w:hAnsi="黑体" w:eastAsia="黑体" w:cs="宋体"/>
          <w:kern w:val="0"/>
          <w:sz w:val="32"/>
          <w:szCs w:val="32"/>
        </w:rPr>
      </w:pPr>
      <w:r>
        <w:rPr>
          <w:rFonts w:hint="eastAsia" w:ascii="黑体" w:hAnsi="黑体" w:eastAsia="黑体" w:cs="宋体"/>
          <w:kern w:val="0"/>
          <w:sz w:val="32"/>
          <w:szCs w:val="32"/>
        </w:rPr>
        <w:t>三、注意事项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（一）毕业生党员应在离校前将其组织关系转出，妥善保管纸质</w:t>
      </w:r>
      <w:r>
        <w:rPr>
          <w:rFonts w:ascii="仿宋" w:hAnsi="仿宋" w:eastAsia="仿宋" w:cs="宋体"/>
          <w:kern w:val="0"/>
          <w:sz w:val="32"/>
          <w:szCs w:val="32"/>
        </w:rPr>
        <w:t>介绍信</w:t>
      </w:r>
      <w:r>
        <w:rPr>
          <w:rFonts w:hint="eastAsia" w:ascii="仿宋" w:hAnsi="仿宋" w:eastAsia="仿宋" w:cs="宋体"/>
          <w:kern w:val="0"/>
          <w:sz w:val="32"/>
          <w:szCs w:val="32"/>
        </w:rPr>
        <w:t>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（二）无正当理由超过有效期的介绍信不予重新开具或改派。</w:t>
      </w:r>
      <w:r>
        <w:rPr>
          <w:rFonts w:hint="eastAsia" w:ascii="仿宋" w:hAnsi="仿宋" w:eastAsia="仿宋" w:cs="宋体"/>
          <w:b/>
          <w:color w:val="FF0000"/>
          <w:kern w:val="0"/>
          <w:sz w:val="32"/>
          <w:szCs w:val="32"/>
        </w:rPr>
        <w:t>通过</w:t>
      </w:r>
      <w:r>
        <w:rPr>
          <w:rFonts w:ascii="仿宋" w:hAnsi="仿宋" w:eastAsia="仿宋" w:cs="宋体"/>
          <w:b/>
          <w:color w:val="FF0000"/>
          <w:kern w:val="0"/>
          <w:sz w:val="32"/>
          <w:szCs w:val="32"/>
        </w:rPr>
        <w:t>网络转接的党员需持党员本人身份证</w:t>
      </w:r>
      <w:r>
        <w:rPr>
          <w:rFonts w:hint="eastAsia" w:ascii="仿宋" w:hAnsi="仿宋" w:eastAsia="仿宋" w:cs="宋体"/>
          <w:b/>
          <w:color w:val="FF0000"/>
          <w:kern w:val="0"/>
          <w:sz w:val="32"/>
          <w:szCs w:val="32"/>
        </w:rPr>
        <w:t>于玖拾天内</w:t>
      </w:r>
      <w:r>
        <w:rPr>
          <w:rFonts w:ascii="仿宋" w:hAnsi="仿宋" w:eastAsia="仿宋" w:cs="宋体"/>
          <w:b/>
          <w:color w:val="FF0000"/>
          <w:kern w:val="0"/>
          <w:sz w:val="32"/>
          <w:szCs w:val="32"/>
        </w:rPr>
        <w:t>到转入地</w:t>
      </w:r>
      <w:r>
        <w:rPr>
          <w:rFonts w:hint="eastAsia" w:ascii="仿宋" w:hAnsi="仿宋" w:eastAsia="仿宋" w:cs="宋体"/>
          <w:b/>
          <w:color w:val="FF0000"/>
          <w:kern w:val="0"/>
          <w:sz w:val="32"/>
          <w:szCs w:val="32"/>
        </w:rPr>
        <w:t>基层</w:t>
      </w:r>
      <w:r>
        <w:rPr>
          <w:rFonts w:ascii="仿宋" w:hAnsi="仿宋" w:eastAsia="仿宋" w:cs="宋体"/>
          <w:b/>
          <w:color w:val="FF0000"/>
          <w:kern w:val="0"/>
          <w:sz w:val="32"/>
          <w:szCs w:val="32"/>
        </w:rPr>
        <w:t>党组织办理接收手续</w:t>
      </w:r>
      <w:r>
        <w:rPr>
          <w:rFonts w:ascii="仿宋" w:hAnsi="仿宋" w:eastAsia="仿宋" w:cs="宋体"/>
          <w:kern w:val="0"/>
          <w:sz w:val="32"/>
          <w:szCs w:val="32"/>
        </w:rPr>
        <w:t>。</w:t>
      </w:r>
      <w:r>
        <w:rPr>
          <w:rFonts w:hint="eastAsia" w:ascii="仿宋" w:hAnsi="仿宋" w:eastAsia="仿宋" w:cs="宋体"/>
          <w:kern w:val="0"/>
          <w:sz w:val="32"/>
          <w:szCs w:val="32"/>
        </w:rPr>
        <w:t>逾期</w:t>
      </w:r>
      <w:r>
        <w:rPr>
          <w:rFonts w:ascii="仿宋" w:hAnsi="仿宋" w:eastAsia="仿宋" w:cs="宋体"/>
          <w:kern w:val="0"/>
          <w:sz w:val="32"/>
          <w:szCs w:val="32"/>
        </w:rPr>
        <w:t>未办理的，后果自负。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三）已经签订工作单位的，应将党员组织关系转到工作单位；尚未落实工作单位或工作单位未建立党组织的，可将其组织关系转移到人事档案所挂靠的人才交流中心党组织、工作单位所在地街道党组织、本人或父母户口居住地的街道或乡（镇）党组织、父母所</w:t>
      </w:r>
      <w:bookmarkStart w:id="12" w:name="_GoBack"/>
      <w:bookmarkEnd w:id="12"/>
      <w:r>
        <w:rPr>
          <w:rFonts w:hint="eastAsia" w:ascii="仿宋" w:hAnsi="仿宋" w:eastAsia="仿宋" w:cs="宋体"/>
          <w:kern w:val="0"/>
          <w:sz w:val="32"/>
          <w:szCs w:val="32"/>
        </w:rPr>
        <w:t>在单位党组织等。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（四）对没有落实工作单位的高校毕业生党员，可将组织关系保留在原就读高校党组织，也可转移到本人居住地的街道、乡镇党组织，或随同档案转移到县以上政府所属公共就业和人才服务机构党组织。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对组织关系保留在原就读高校的毕业生党员，高校党组织要及时将其编入党的一个支部，安排专人定期联系，掌握其去向、现状等。要健全毕业生党员管理信息库，充分利用网络、微信等平台，开展形式多样的组织生活，积极帮助解决就业创业、学习生活等实际困难，努力使每名党员都能与党组织保持联系，自觉履行党员义务、行使党员权利。对其中的预备党员，高校党组织要依据有关规定做好转正工作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（五）</w:t>
      </w:r>
      <w:r>
        <w:rPr>
          <w:rFonts w:hint="eastAsia" w:ascii="仿宋" w:hAnsi="仿宋" w:eastAsia="仿宋" w:cs="宋体"/>
          <w:kern w:val="0"/>
          <w:sz w:val="32"/>
          <w:szCs w:val="32"/>
        </w:rPr>
        <w:t>转正时间还未到的预备党员，组织关系转出后，由接收组织关系的党组织按照有关程序完善考察、转正手续。学院总支应提供预备党员在校期间的考察材料，完善《预备党员培养教育考察登记表》的相关内容。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（六）</w:t>
      </w:r>
      <w:r>
        <w:rPr>
          <w:rFonts w:hint="eastAsia" w:ascii="仿宋" w:hAnsi="仿宋" w:eastAsia="仿宋" w:cs="宋体"/>
          <w:kern w:val="0"/>
          <w:sz w:val="32"/>
          <w:szCs w:val="32"/>
        </w:rPr>
        <w:t>开具党员组织关系介绍信时，存根栏一定要写清楚所在支部和转往单位，回执地址、电话和传真要写本学院党总支的联系方式，存根和回执由各党总支按照有关规定妥善保管，备查。</w:t>
      </w:r>
    </w:p>
    <w:p>
      <w:pPr>
        <w:widowControl/>
        <w:snapToGrid w:val="0"/>
        <w:spacing w:line="600" w:lineRule="exact"/>
        <w:ind w:firstLine="600"/>
        <w:jc w:val="left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七</w:t>
      </w:r>
      <w:r>
        <w:rPr>
          <w:rFonts w:hint="eastAsia" w:ascii="仿宋" w:hAnsi="仿宋" w:eastAsia="仿宋" w:cs="宋体"/>
          <w:kern w:val="0"/>
          <w:sz w:val="32"/>
          <w:szCs w:val="32"/>
        </w:rPr>
        <w:t>）纸质介绍信由</w:t>
      </w:r>
      <w:r>
        <w:rPr>
          <w:rFonts w:ascii="仿宋" w:hAnsi="仿宋" w:eastAsia="仿宋" w:cs="宋体"/>
          <w:kern w:val="0"/>
          <w:sz w:val="32"/>
          <w:szCs w:val="32"/>
        </w:rPr>
        <w:t>组织部统一编号</w:t>
      </w:r>
      <w:r>
        <w:rPr>
          <w:rFonts w:hint="eastAsia" w:ascii="仿宋" w:hAnsi="仿宋" w:eastAsia="仿宋" w:cs="宋体"/>
          <w:kern w:val="0"/>
          <w:sz w:val="32"/>
          <w:szCs w:val="32"/>
        </w:rPr>
        <w:t>；本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学院内部</w:t>
      </w:r>
      <w:r>
        <w:rPr>
          <w:rFonts w:hint="eastAsia" w:ascii="仿宋" w:hAnsi="仿宋" w:eastAsia="仿宋" w:cs="宋体"/>
          <w:kern w:val="0"/>
          <w:sz w:val="32"/>
          <w:szCs w:val="32"/>
        </w:rPr>
        <w:t>变动的，不需转接组织关系。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（</w:t>
      </w:r>
      <w:r>
        <w:rPr>
          <w:rFonts w:hint="eastAsia" w:ascii="仿宋" w:hAnsi="仿宋" w:eastAsia="仿宋" w:cs="宋体"/>
          <w:kern w:val="0"/>
          <w:sz w:val="32"/>
          <w:szCs w:val="32"/>
          <w:lang w:eastAsia="zh-CN"/>
        </w:rPr>
        <w:t>八</w:t>
      </w:r>
      <w:r>
        <w:rPr>
          <w:rFonts w:hint="eastAsia" w:ascii="仿宋" w:hAnsi="仿宋" w:eastAsia="仿宋" w:cs="宋体"/>
          <w:kern w:val="0"/>
          <w:sz w:val="32"/>
          <w:szCs w:val="32"/>
        </w:rPr>
        <w:t>）毕业生党员党费统一交至</w:t>
      </w:r>
      <w:r>
        <w:rPr>
          <w:rFonts w:hint="eastAsia" w:ascii="仿宋" w:hAnsi="仿宋" w:eastAsia="仿宋" w:cs="宋体"/>
          <w:b/>
          <w:kern w:val="0"/>
          <w:sz w:val="32"/>
          <w:szCs w:val="32"/>
        </w:rPr>
        <w:t>贰零壹捌</w:t>
      </w:r>
      <w:r>
        <w:rPr>
          <w:rFonts w:hint="eastAsia" w:ascii="仿宋" w:hAnsi="仿宋" w:eastAsia="仿宋" w:cs="宋体"/>
          <w:kern w:val="0"/>
          <w:sz w:val="32"/>
          <w:szCs w:val="32"/>
        </w:rPr>
        <w:t>年</w:t>
      </w:r>
      <w:r>
        <w:rPr>
          <w:rFonts w:hint="eastAsia" w:ascii="仿宋" w:hAnsi="仿宋" w:eastAsia="仿宋" w:cs="宋体"/>
          <w:b/>
          <w:kern w:val="0"/>
          <w:sz w:val="32"/>
          <w:szCs w:val="32"/>
        </w:rPr>
        <w:t>陆</w:t>
      </w:r>
      <w:r>
        <w:rPr>
          <w:rFonts w:hint="eastAsia" w:ascii="仿宋" w:hAnsi="仿宋" w:eastAsia="仿宋" w:cs="宋体"/>
          <w:kern w:val="0"/>
          <w:sz w:val="32"/>
          <w:szCs w:val="32"/>
        </w:rPr>
        <w:t>月。</w:t>
      </w:r>
    </w:p>
    <w:p>
      <w:pPr>
        <w:widowControl/>
        <w:snapToGrid w:val="0"/>
        <w:spacing w:line="600" w:lineRule="exact"/>
        <w:ind w:firstLine="600"/>
        <w:jc w:val="left"/>
        <w:rPr>
          <w:rFonts w:ascii="仿宋" w:hAnsi="仿宋" w:eastAsia="仿宋" w:cs="宋体"/>
          <w:kern w:val="0"/>
          <w:sz w:val="32"/>
          <w:szCs w:val="32"/>
        </w:rPr>
      </w:pPr>
    </w:p>
    <w:p>
      <w:pPr>
        <w:snapToGrid w:val="0"/>
        <w:spacing w:line="600" w:lineRule="exact"/>
        <w:ind w:firstLine="900"/>
        <w:rPr>
          <w:rFonts w:hint="eastAsia" w:ascii="仿宋" w:hAnsi="仿宋" w:eastAsia="仿宋" w:cs="宋体"/>
          <w:b w:val="0"/>
          <w:bCs/>
          <w:kern w:val="0"/>
          <w:sz w:val="32"/>
          <w:szCs w:val="32"/>
        </w:rPr>
      </w:pPr>
      <w:r>
        <w:rPr>
          <w:rFonts w:hint="eastAsia" w:ascii="仿宋" w:hAnsi="仿宋" w:eastAsia="仿宋" w:cs="宋体"/>
          <w:b w:val="0"/>
          <w:bCs/>
          <w:kern w:val="0"/>
          <w:sz w:val="32"/>
          <w:szCs w:val="32"/>
        </w:rPr>
        <w:t>附</w:t>
      </w:r>
      <w:r>
        <w:rPr>
          <w:rFonts w:hint="eastAsia" w:ascii="仿宋" w:hAnsi="仿宋" w:eastAsia="仿宋" w:cs="宋体"/>
          <w:b w:val="0"/>
          <w:bCs/>
          <w:kern w:val="0"/>
          <w:sz w:val="32"/>
          <w:szCs w:val="32"/>
          <w:lang w:eastAsia="zh-CN"/>
        </w:rPr>
        <w:t>表</w:t>
      </w:r>
      <w:r>
        <w:rPr>
          <w:rFonts w:hint="eastAsia" w:ascii="仿宋" w:hAnsi="仿宋" w:eastAsia="仿宋" w:cs="宋体"/>
          <w:b w:val="0"/>
          <w:bCs/>
          <w:kern w:val="0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 w:cs="宋体"/>
          <w:b w:val="0"/>
          <w:bCs/>
          <w:kern w:val="0"/>
          <w:sz w:val="32"/>
          <w:szCs w:val="32"/>
        </w:rPr>
        <w:t>：201</w:t>
      </w:r>
      <w:r>
        <w:rPr>
          <w:rFonts w:ascii="仿宋" w:hAnsi="仿宋" w:eastAsia="仿宋" w:cs="宋体"/>
          <w:b w:val="0"/>
          <w:bCs/>
          <w:kern w:val="0"/>
          <w:sz w:val="32"/>
          <w:szCs w:val="32"/>
        </w:rPr>
        <w:t>8</w:t>
      </w:r>
      <w:r>
        <w:rPr>
          <w:rFonts w:hint="eastAsia" w:ascii="仿宋" w:hAnsi="仿宋" w:eastAsia="仿宋" w:cs="宋体"/>
          <w:b w:val="0"/>
          <w:bCs/>
          <w:kern w:val="0"/>
          <w:sz w:val="32"/>
          <w:szCs w:val="32"/>
        </w:rPr>
        <w:t>年毕业生党员组织关系转接信息登记表</w:t>
      </w:r>
    </w:p>
    <w:p>
      <w:pPr>
        <w:snapToGrid w:val="0"/>
        <w:spacing w:line="600" w:lineRule="exact"/>
        <w:ind w:firstLine="960" w:firstLineChars="300"/>
        <w:rPr>
          <w:rFonts w:hint="eastAsia" w:ascii="仿宋" w:hAnsi="仿宋" w:eastAsia="仿宋" w:cs="宋体"/>
          <w:kern w:val="0"/>
          <w:sz w:val="32"/>
          <w:szCs w:val="32"/>
        </w:rPr>
      </w:pPr>
      <w:r>
        <w:rPr>
          <w:rFonts w:hint="eastAsia" w:ascii="仿宋_GB2312" w:eastAsia="仿宋_GB2312"/>
          <w:b w:val="0"/>
          <w:bCs/>
          <w:sz w:val="32"/>
          <w:szCs w:val="32"/>
          <w:lang w:val="en-US" w:eastAsia="zh-CN"/>
        </w:rPr>
        <w:t>附表2</w:t>
      </w:r>
      <w:r>
        <w:rPr>
          <w:rFonts w:hint="eastAsia" w:ascii="仿宋_GB2312" w:eastAsia="仿宋_GB2312"/>
          <w:b w:val="0"/>
          <w:bCs/>
          <w:sz w:val="32"/>
          <w:szCs w:val="32"/>
        </w:rPr>
        <w:t>：</w:t>
      </w:r>
      <w:r>
        <w:rPr>
          <w:rFonts w:hint="eastAsia" w:ascii="仿宋_GB2312" w:eastAsia="仿宋_GB2312"/>
          <w:sz w:val="32"/>
          <w:szCs w:val="32"/>
        </w:rPr>
        <w:t>党员组</w:t>
      </w:r>
      <w:bookmarkStart w:id="0" w:name="_Hlt355359154"/>
      <w:bookmarkStart w:id="1" w:name="_Hlt355359153"/>
      <w:bookmarkStart w:id="2" w:name="_Hlt292784284"/>
      <w:bookmarkStart w:id="3" w:name="_Hlt292784285"/>
      <w:r>
        <w:rPr>
          <w:rFonts w:hint="eastAsia" w:ascii="仿宋_GB2312" w:eastAsia="仿宋_GB2312"/>
          <w:sz w:val="32"/>
          <w:szCs w:val="32"/>
        </w:rPr>
        <w:t>织</w:t>
      </w:r>
      <w:bookmarkEnd w:id="0"/>
      <w:bookmarkEnd w:id="1"/>
      <w:bookmarkEnd w:id="2"/>
      <w:bookmarkEnd w:id="3"/>
      <w:r>
        <w:rPr>
          <w:rFonts w:hint="eastAsia" w:ascii="仿宋_GB2312" w:eastAsia="仿宋_GB2312"/>
          <w:sz w:val="32"/>
          <w:szCs w:val="32"/>
        </w:rPr>
        <w:t>关系介</w:t>
      </w:r>
      <w:bookmarkStart w:id="4" w:name="_Hlt264011520"/>
      <w:bookmarkStart w:id="5" w:name="_Hlt264011519"/>
      <w:r>
        <w:rPr>
          <w:rFonts w:hint="eastAsia" w:ascii="仿宋_GB2312" w:eastAsia="仿宋_GB2312"/>
          <w:sz w:val="32"/>
          <w:szCs w:val="32"/>
        </w:rPr>
        <w:t>绍</w:t>
      </w:r>
      <w:bookmarkEnd w:id="4"/>
      <w:bookmarkEnd w:id="5"/>
      <w:r>
        <w:rPr>
          <w:rFonts w:hint="eastAsia" w:ascii="仿宋_GB2312" w:eastAsia="仿宋_GB2312"/>
          <w:sz w:val="32"/>
          <w:szCs w:val="32"/>
        </w:rPr>
        <w:t>信</w:t>
      </w:r>
      <w:bookmarkStart w:id="6" w:name="_Hlt263324427"/>
      <w:bookmarkStart w:id="7" w:name="_Hlt263324426"/>
      <w:bookmarkStart w:id="8" w:name="_Hlt263283779"/>
      <w:r>
        <w:rPr>
          <w:rFonts w:hint="eastAsia" w:ascii="仿宋_GB2312" w:eastAsia="仿宋_GB2312"/>
          <w:sz w:val="32"/>
          <w:szCs w:val="32"/>
        </w:rPr>
        <w:t>抬</w:t>
      </w:r>
      <w:bookmarkEnd w:id="6"/>
      <w:bookmarkEnd w:id="7"/>
      <w:bookmarkEnd w:id="8"/>
      <w:r>
        <w:rPr>
          <w:rFonts w:hint="eastAsia" w:ascii="仿宋_GB2312" w:eastAsia="仿宋_GB2312"/>
          <w:sz w:val="32"/>
          <w:szCs w:val="32"/>
        </w:rPr>
        <w:t>头</w:t>
      </w:r>
      <w:bookmarkStart w:id="9" w:name="_Hlt263324120"/>
      <w:bookmarkStart w:id="10" w:name="_Hlt262630940"/>
      <w:bookmarkStart w:id="11" w:name="_Hlt262630941"/>
      <w:r>
        <w:rPr>
          <w:rFonts w:hint="eastAsia" w:ascii="仿宋_GB2312" w:eastAsia="仿宋_GB2312"/>
          <w:sz w:val="32"/>
          <w:szCs w:val="32"/>
        </w:rPr>
        <w:t>书</w:t>
      </w:r>
      <w:bookmarkEnd w:id="9"/>
      <w:bookmarkEnd w:id="10"/>
      <w:bookmarkEnd w:id="11"/>
      <w:r>
        <w:rPr>
          <w:rFonts w:hint="eastAsia" w:ascii="仿宋_GB2312" w:eastAsia="仿宋_GB2312"/>
          <w:sz w:val="32"/>
          <w:szCs w:val="32"/>
        </w:rPr>
        <w:t>写举例</w:t>
      </w:r>
    </w:p>
    <w:p>
      <w:pPr>
        <w:widowControl/>
        <w:snapToGrid w:val="0"/>
        <w:spacing w:line="360" w:lineRule="auto"/>
        <w:ind w:firstLine="5920" w:firstLineChars="1850"/>
        <w:rPr>
          <w:rFonts w:ascii="仿宋" w:hAnsi="仿宋" w:eastAsia="仿宋" w:cs="宋体"/>
          <w:kern w:val="0"/>
          <w:sz w:val="32"/>
          <w:szCs w:val="32"/>
        </w:rPr>
      </w:pPr>
    </w:p>
    <w:p>
      <w:pPr>
        <w:widowControl/>
        <w:snapToGrid w:val="0"/>
        <w:spacing w:line="360" w:lineRule="auto"/>
        <w:ind w:firstLine="5920" w:firstLineChars="1850"/>
        <w:rPr>
          <w:rFonts w:ascii="仿宋" w:hAnsi="仿宋" w:eastAsia="仿宋" w:cs="宋体"/>
          <w:kern w:val="0"/>
          <w:sz w:val="32"/>
          <w:szCs w:val="32"/>
        </w:rPr>
      </w:pPr>
    </w:p>
    <w:p>
      <w:pPr>
        <w:widowControl/>
        <w:snapToGrid w:val="0"/>
        <w:spacing w:line="360" w:lineRule="auto"/>
        <w:ind w:firstLine="5920" w:firstLineChars="1850"/>
        <w:rPr>
          <w:rFonts w:ascii="仿宋" w:hAnsi="仿宋" w:eastAsia="仿宋" w:cs="宋体"/>
          <w:kern w:val="0"/>
          <w:sz w:val="32"/>
          <w:szCs w:val="32"/>
        </w:rPr>
      </w:pPr>
    </w:p>
    <w:p>
      <w:pPr>
        <w:widowControl/>
        <w:snapToGrid w:val="0"/>
        <w:spacing w:line="360" w:lineRule="auto"/>
        <w:ind w:firstLine="6240" w:firstLineChars="1950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党委组织部</w:t>
      </w:r>
    </w:p>
    <w:p>
      <w:pPr>
        <w:widowControl/>
        <w:snapToGrid w:val="0"/>
        <w:spacing w:line="360" w:lineRule="auto"/>
        <w:ind w:firstLine="5760" w:firstLineChars="1800"/>
        <w:rPr>
          <w:rFonts w:ascii="仿宋" w:hAnsi="仿宋" w:eastAsia="仿宋" w:cs="宋体"/>
          <w:kern w:val="0"/>
          <w:sz w:val="32"/>
          <w:szCs w:val="32"/>
        </w:rPr>
      </w:pPr>
      <w:r>
        <w:rPr>
          <w:rFonts w:hint="eastAsia" w:ascii="仿宋" w:hAnsi="仿宋" w:eastAsia="仿宋" w:cs="宋体"/>
          <w:kern w:val="0"/>
          <w:sz w:val="32"/>
          <w:szCs w:val="32"/>
        </w:rPr>
        <w:t>201</w:t>
      </w:r>
      <w:r>
        <w:rPr>
          <w:rFonts w:ascii="仿宋" w:hAnsi="仿宋" w:eastAsia="仿宋" w:cs="宋体"/>
          <w:kern w:val="0"/>
          <w:sz w:val="32"/>
          <w:szCs w:val="32"/>
        </w:rPr>
        <w:t>8</w:t>
      </w:r>
      <w:r>
        <w:rPr>
          <w:rFonts w:hint="eastAsia" w:ascii="仿宋" w:hAnsi="仿宋" w:eastAsia="仿宋" w:cs="宋体"/>
          <w:kern w:val="0"/>
          <w:sz w:val="32"/>
          <w:szCs w:val="32"/>
        </w:rPr>
        <w:t>年5月</w:t>
      </w:r>
      <w:r>
        <w:rPr>
          <w:rFonts w:hint="eastAsia" w:ascii="仿宋" w:hAnsi="仿宋" w:eastAsia="仿宋" w:cs="宋体"/>
          <w:kern w:val="0"/>
          <w:sz w:val="32"/>
          <w:szCs w:val="32"/>
          <w:lang w:val="en-US" w:eastAsia="zh-CN"/>
        </w:rPr>
        <w:t>29</w:t>
      </w:r>
      <w:r>
        <w:rPr>
          <w:rFonts w:hint="eastAsia" w:ascii="仿宋" w:hAnsi="仿宋" w:eastAsia="仿宋" w:cs="宋体"/>
          <w:kern w:val="0"/>
          <w:sz w:val="32"/>
          <w:szCs w:val="32"/>
        </w:rPr>
        <w:t>日</w:t>
      </w:r>
    </w:p>
    <w:p>
      <w:pPr>
        <w:spacing w:line="360" w:lineRule="auto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5920" w:firstLineChars="1850"/>
        <w:rPr>
          <w:rFonts w:hint="eastAsia" w:ascii="仿宋_GB2312" w:eastAsia="仿宋_GB2312"/>
          <w:sz w:val="32"/>
          <w:szCs w:val="32"/>
          <w:lang w:val="en-US" w:eastAsia="zh-CN"/>
        </w:rPr>
      </w:pPr>
    </w:p>
    <w:p>
      <w:pPr>
        <w:spacing w:line="360" w:lineRule="auto"/>
        <w:rPr>
          <w:rFonts w:ascii="仿宋_GB2312" w:hAnsi="宋体" w:eastAsia="仿宋_GB2312"/>
          <w:sz w:val="32"/>
          <w:szCs w:val="32"/>
        </w:rPr>
      </w:pPr>
    </w:p>
    <w:sectPr>
      <w:headerReference r:id="rId3" w:type="default"/>
      <w:footerReference r:id="rId4" w:type="default"/>
      <w:pgSz w:w="11900" w:h="16840"/>
      <w:pgMar w:top="1134" w:right="1134" w:bottom="1701" w:left="1418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仿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ZX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549579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4C"/>
    <w:rsid w:val="00015EA0"/>
    <w:rsid w:val="0002580A"/>
    <w:rsid w:val="00030141"/>
    <w:rsid w:val="000327DD"/>
    <w:rsid w:val="00041F7B"/>
    <w:rsid w:val="00053087"/>
    <w:rsid w:val="000671A0"/>
    <w:rsid w:val="000A4A08"/>
    <w:rsid w:val="000B3C35"/>
    <w:rsid w:val="000F24DA"/>
    <w:rsid w:val="000F55F3"/>
    <w:rsid w:val="00117113"/>
    <w:rsid w:val="001D5271"/>
    <w:rsid w:val="001F326A"/>
    <w:rsid w:val="002B7EF2"/>
    <w:rsid w:val="002E3B37"/>
    <w:rsid w:val="0032490D"/>
    <w:rsid w:val="00354EFC"/>
    <w:rsid w:val="003630B1"/>
    <w:rsid w:val="003C3E35"/>
    <w:rsid w:val="00433B17"/>
    <w:rsid w:val="00443578"/>
    <w:rsid w:val="00457F6F"/>
    <w:rsid w:val="00462019"/>
    <w:rsid w:val="00480E83"/>
    <w:rsid w:val="004B20BC"/>
    <w:rsid w:val="004E5F73"/>
    <w:rsid w:val="00522F12"/>
    <w:rsid w:val="00524854"/>
    <w:rsid w:val="0053126C"/>
    <w:rsid w:val="005466EF"/>
    <w:rsid w:val="005535B7"/>
    <w:rsid w:val="005640FF"/>
    <w:rsid w:val="00590460"/>
    <w:rsid w:val="005A416D"/>
    <w:rsid w:val="005B493B"/>
    <w:rsid w:val="005C1455"/>
    <w:rsid w:val="005D445E"/>
    <w:rsid w:val="00643BA5"/>
    <w:rsid w:val="0065231E"/>
    <w:rsid w:val="00661626"/>
    <w:rsid w:val="006B2F63"/>
    <w:rsid w:val="006E0513"/>
    <w:rsid w:val="006E1CC5"/>
    <w:rsid w:val="0071134C"/>
    <w:rsid w:val="00766829"/>
    <w:rsid w:val="007733CF"/>
    <w:rsid w:val="00790A57"/>
    <w:rsid w:val="0079485C"/>
    <w:rsid w:val="007D1155"/>
    <w:rsid w:val="007F6754"/>
    <w:rsid w:val="00801162"/>
    <w:rsid w:val="0081227F"/>
    <w:rsid w:val="00814A98"/>
    <w:rsid w:val="008278CB"/>
    <w:rsid w:val="00835932"/>
    <w:rsid w:val="0084409C"/>
    <w:rsid w:val="00897A0B"/>
    <w:rsid w:val="008A5186"/>
    <w:rsid w:val="008B013C"/>
    <w:rsid w:val="008B0832"/>
    <w:rsid w:val="008C42BD"/>
    <w:rsid w:val="008E2D50"/>
    <w:rsid w:val="008F02B8"/>
    <w:rsid w:val="00940D4A"/>
    <w:rsid w:val="00941D99"/>
    <w:rsid w:val="0095218B"/>
    <w:rsid w:val="009700BE"/>
    <w:rsid w:val="00A127C8"/>
    <w:rsid w:val="00A26B5B"/>
    <w:rsid w:val="00A35F27"/>
    <w:rsid w:val="00A51E29"/>
    <w:rsid w:val="00A65805"/>
    <w:rsid w:val="00AA5927"/>
    <w:rsid w:val="00AF04F6"/>
    <w:rsid w:val="00AF124F"/>
    <w:rsid w:val="00AF274A"/>
    <w:rsid w:val="00B37DEF"/>
    <w:rsid w:val="00B531F2"/>
    <w:rsid w:val="00B70178"/>
    <w:rsid w:val="00BA014F"/>
    <w:rsid w:val="00C0606C"/>
    <w:rsid w:val="00C20E9E"/>
    <w:rsid w:val="00C27FB1"/>
    <w:rsid w:val="00C55FA3"/>
    <w:rsid w:val="00C745F1"/>
    <w:rsid w:val="00C840B6"/>
    <w:rsid w:val="00CD4264"/>
    <w:rsid w:val="00CD7F5B"/>
    <w:rsid w:val="00D23F86"/>
    <w:rsid w:val="00D40466"/>
    <w:rsid w:val="00D4376B"/>
    <w:rsid w:val="00D75D40"/>
    <w:rsid w:val="00D91A8C"/>
    <w:rsid w:val="00DF1347"/>
    <w:rsid w:val="00E07209"/>
    <w:rsid w:val="00E26237"/>
    <w:rsid w:val="00E40AAF"/>
    <w:rsid w:val="00E739CB"/>
    <w:rsid w:val="00EC3009"/>
    <w:rsid w:val="00ED6950"/>
    <w:rsid w:val="00EF0C03"/>
    <w:rsid w:val="00F5346E"/>
    <w:rsid w:val="00F679B1"/>
    <w:rsid w:val="00F8606F"/>
    <w:rsid w:val="062360B4"/>
    <w:rsid w:val="0E165A01"/>
    <w:rsid w:val="14794A1C"/>
    <w:rsid w:val="1B570504"/>
    <w:rsid w:val="2CF94282"/>
    <w:rsid w:val="3A7F62B4"/>
    <w:rsid w:val="3D4D7400"/>
    <w:rsid w:val="3E117702"/>
    <w:rsid w:val="4FD27DCE"/>
    <w:rsid w:val="51DD2C42"/>
    <w:rsid w:val="51DF6827"/>
    <w:rsid w:val="56AC5914"/>
    <w:rsid w:val="6170424B"/>
    <w:rsid w:val="61727F95"/>
    <w:rsid w:val="62897C3D"/>
    <w:rsid w:val="63381C31"/>
    <w:rsid w:val="6D4D1DD3"/>
    <w:rsid w:val="7D022C96"/>
    <w:rsid w:val="7DC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nhideWhenUsed/>
    <w:qFormat/>
    <w:uiPriority w:val="99"/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E50A2-D529-43B6-B79C-5DAA027FA7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87</Words>
  <Characters>498</Characters>
  <Lines>4</Lines>
  <Paragraphs>1</Paragraphs>
  <ScaleCrop>false</ScaleCrop>
  <LinksUpToDate>false</LinksUpToDate>
  <CharactersWithSpaces>584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2016-03-24T03:01:00Z</dcterms:created>
  <dc:creator>Sky123.Org</dc:creator>
  <cp:lastModifiedBy>hp</cp:lastModifiedBy>
  <cp:lastPrinted>2018-05-29T03:12:46Z</cp:lastPrinted>
  <dcterms:modified xsi:type="dcterms:W3CDTF">2018-05-29T03:43:44Z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