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426.726.000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LAURA CATALINA ANZOLA GAMEZ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1020782878</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245342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LAURA CATALINA ANZOLA GAMEZ, mayor(es) de edad, domiciliado(a)(s) y residente(s) en BOGOTÁ D.C., identificado(a)(s) con la(s) cédula(s) de ciudadanía número(s) 1020782878, expedida(s) en , de estado civil ,respectivamente,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601</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veintiseis millones setecientos veintiseis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426.726.000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LAURA CATALINA ANZOLA GAMEZ</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LAURA CATALINA ANZOLA GAMEZ</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