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355" w:rsidRDefault="001A35A2" w:rsidP="001A35A2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5A2">
        <w:rPr>
          <w:rFonts w:ascii="Times New Roman" w:hAnsi="Times New Roman" w:cs="Times New Roman"/>
          <w:sz w:val="28"/>
          <w:szCs w:val="28"/>
          <w:lang w:val="ru-RU"/>
        </w:rPr>
        <w:t>Метод Якоб</w:t>
      </w:r>
      <w:r w:rsidRPr="001A35A2">
        <w:rPr>
          <w:rFonts w:ascii="Times New Roman" w:hAnsi="Times New Roman" w:cs="Times New Roman"/>
          <w:sz w:val="28"/>
          <w:szCs w:val="28"/>
        </w:rPr>
        <w:t>і</w:t>
      </w:r>
    </w:p>
    <w:p w:rsidR="00337F3E" w:rsidRPr="00337F3E" w:rsidRDefault="00337F3E" w:rsidP="00337F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337F3E">
        <w:rPr>
          <w:rFonts w:ascii="Times New Roman" w:hAnsi="Times New Roman" w:cs="Times New Roman"/>
          <w:sz w:val="27"/>
          <w:szCs w:val="27"/>
        </w:rPr>
        <w:t>Початок</w:t>
      </w:r>
    </w:p>
    <w:p w:rsidR="001A35A2" w:rsidRPr="00337F3E" w:rsidRDefault="001A35A2" w:rsidP="001A35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37F3E">
        <w:rPr>
          <w:rFonts w:ascii="Times New Roman" w:hAnsi="Times New Roman" w:cs="Times New Roman"/>
          <w:sz w:val="27"/>
          <w:szCs w:val="27"/>
        </w:rPr>
        <w:t>Обчислити визначник (</w:t>
      </w:r>
      <w:proofErr w:type="spellStart"/>
      <w:r w:rsidRPr="00337F3E">
        <w:rPr>
          <w:rFonts w:ascii="Times New Roman" w:hAnsi="Times New Roman" w:cs="Times New Roman"/>
          <w:sz w:val="27"/>
          <w:szCs w:val="27"/>
          <w:lang w:val="en-US"/>
        </w:rPr>
        <w:t>det</w:t>
      </w:r>
      <w:proofErr w:type="spellEnd"/>
      <w:r w:rsidRPr="00337F3E">
        <w:rPr>
          <w:rFonts w:ascii="Times New Roman" w:hAnsi="Times New Roman" w:cs="Times New Roman"/>
          <w:sz w:val="27"/>
          <w:szCs w:val="27"/>
          <w:lang w:val="en-US"/>
        </w:rPr>
        <w:t>):</w:t>
      </w:r>
    </w:p>
    <w:p w:rsidR="001A35A2" w:rsidRPr="00337F3E" w:rsidRDefault="001A35A2" w:rsidP="001A35A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37F3E">
        <w:rPr>
          <w:rFonts w:ascii="Times New Roman" w:hAnsi="Times New Roman" w:cs="Times New Roman"/>
          <w:sz w:val="27"/>
          <w:szCs w:val="27"/>
        </w:rPr>
        <w:t>ЯКЩО матриця має одиничну розмірність, ТО позначити як визначник даної матриці єдиний елемент цієї матриці.</w:t>
      </w:r>
    </w:p>
    <w:p w:rsidR="001A35A2" w:rsidRPr="00337F3E" w:rsidRDefault="001A35A2" w:rsidP="001A35A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37F3E">
        <w:rPr>
          <w:rFonts w:ascii="Times New Roman" w:hAnsi="Times New Roman" w:cs="Times New Roman"/>
          <w:sz w:val="27"/>
          <w:szCs w:val="27"/>
        </w:rPr>
        <w:t>Обчислити визначник розкладом за першим стовпцем:</w:t>
      </w:r>
    </w:p>
    <w:p w:rsidR="001A35A2" w:rsidRPr="00337F3E" w:rsidRDefault="001A35A2" w:rsidP="001A35A2">
      <w:pPr>
        <w:pStyle w:val="a3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hAnsi="Times New Roman" w:cs="Times New Roman"/>
          <w:sz w:val="27"/>
          <w:szCs w:val="27"/>
        </w:rPr>
        <w:t xml:space="preserve">Обчислити алгебраїчне доповнення для </w:t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i1</m:t>
            </m:r>
          </m:sub>
        </m:sSub>
      </m:oMath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 xml:space="preserve">, </w:t>
      </w:r>
      <w:proofErr w:type="spellStart"/>
      <w:r w:rsidRPr="00337F3E">
        <w:rPr>
          <w:rFonts w:ascii="Times New Roman" w:eastAsiaTheme="minorEastAsia" w:hAnsi="Times New Roman" w:cs="Times New Roman"/>
          <w:sz w:val="27"/>
          <w:szCs w:val="27"/>
          <w:lang w:val="en-US"/>
        </w:rPr>
        <w:t>i</w:t>
      </w:r>
      <w:proofErr w:type="spellEnd"/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 xml:space="preserve"> =</w:t>
      </w: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>1, 2</w:t>
      </w:r>
      <w:proofErr w:type="gramStart"/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>, ...,</w:t>
      </w:r>
      <w:proofErr w:type="gramEnd"/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 xml:space="preserve"> </w:t>
      </w:r>
      <w:r w:rsidRPr="00337F3E">
        <w:rPr>
          <w:rFonts w:ascii="Times New Roman" w:eastAsiaTheme="minorEastAsia" w:hAnsi="Times New Roman" w:cs="Times New Roman"/>
          <w:sz w:val="27"/>
          <w:szCs w:val="27"/>
          <w:lang w:val="en-US"/>
        </w:rPr>
        <w:t>n</w:t>
      </w: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елемента.</w:t>
      </w:r>
    </w:p>
    <w:p w:rsidR="001A35A2" w:rsidRPr="00337F3E" w:rsidRDefault="001A35A2" w:rsidP="001A35A2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Позначити як визначник матриці суму добутків алгебраїчних доповнень </w:t>
      </w:r>
      <w:r w:rsidRPr="00337F3E">
        <w:rPr>
          <w:rFonts w:ascii="Times New Roman" w:hAnsi="Times New Roman" w:cs="Times New Roman"/>
          <w:sz w:val="27"/>
          <w:szCs w:val="27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 w:cs="Times New Roman"/>
                <w:sz w:val="27"/>
                <w:szCs w:val="27"/>
              </w:rPr>
              <m:t>i1</m:t>
            </m:r>
          </m:sub>
        </m:sSub>
      </m:oMath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на  ці  ж елементи.</w:t>
      </w:r>
    </w:p>
    <w:p w:rsidR="00A34A00" w:rsidRPr="00337F3E" w:rsidRDefault="00A34A00" w:rsidP="00A34A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37F3E">
        <w:rPr>
          <w:rFonts w:ascii="Times New Roman" w:hAnsi="Times New Roman" w:cs="Times New Roman"/>
          <w:sz w:val="27"/>
          <w:szCs w:val="27"/>
        </w:rPr>
        <w:t>ЯКЩО визначник дорівнює нулеві, ТО кінець.</w:t>
      </w:r>
    </w:p>
    <w:p w:rsidR="001A35A2" w:rsidRPr="00337F3E" w:rsidRDefault="00A34A00" w:rsidP="001A35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Перевірити умови </w:t>
      </w:r>
      <w:proofErr w:type="spellStart"/>
      <w:r w:rsidRPr="00337F3E">
        <w:rPr>
          <w:rFonts w:ascii="Times New Roman" w:eastAsiaTheme="minorEastAsia" w:hAnsi="Times New Roman" w:cs="Times New Roman"/>
          <w:sz w:val="27"/>
          <w:szCs w:val="27"/>
        </w:rPr>
        <w:t>сходимості</w:t>
      </w:r>
      <w:proofErr w:type="spellEnd"/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методу (</w:t>
      </w:r>
      <w:proofErr w:type="spellStart"/>
      <w:r w:rsidRPr="00337F3E">
        <w:rPr>
          <w:rFonts w:ascii="Times New Roman" w:eastAsiaTheme="minorEastAsia" w:hAnsi="Times New Roman" w:cs="Times New Roman"/>
          <w:sz w:val="27"/>
          <w:szCs w:val="27"/>
          <w:lang w:val="en-US"/>
        </w:rPr>
        <w:t>isSolution</w:t>
      </w:r>
      <w:proofErr w:type="spellEnd"/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>)</w:t>
      </w:r>
      <w:r w:rsidRPr="00337F3E">
        <w:rPr>
          <w:rFonts w:ascii="Times New Roman" w:eastAsiaTheme="minorEastAsia" w:hAnsi="Times New Roman" w:cs="Times New Roman"/>
          <w:sz w:val="27"/>
          <w:szCs w:val="27"/>
        </w:rPr>
        <w:t>:</w:t>
      </w:r>
    </w:p>
    <w:p w:rsidR="001A35A2" w:rsidRPr="00337F3E" w:rsidRDefault="00A34A00" w:rsidP="00A34A00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  <w:lang w:val="ru-RU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Цикл проходу по кожному рядку матриці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A</m:t>
        </m:r>
      </m:oMath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>:</w:t>
      </w:r>
    </w:p>
    <w:p w:rsidR="00A34A00" w:rsidRPr="00337F3E" w:rsidRDefault="00A34A00" w:rsidP="00A34A00">
      <w:pPr>
        <w:pStyle w:val="a3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Знайти абсолютну суму всіх елементів в поточному рядку, окрім того, що стоїть на діагоналі.</w:t>
      </w:r>
    </w:p>
    <w:p w:rsidR="00A34A00" w:rsidRPr="00337F3E" w:rsidRDefault="00A34A00" w:rsidP="00A34A00">
      <w:pPr>
        <w:pStyle w:val="a3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ЯКЩО, сума знайдена на кроці 3.1.1 більша за діагональний елемент, ТО позначити, що дана матриця не сходиться.</w:t>
      </w:r>
    </w:p>
    <w:p w:rsidR="00A34A00" w:rsidRPr="00337F3E" w:rsidRDefault="00A34A00" w:rsidP="00A34A00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Позначити, що дана матриця сходиться.</w:t>
      </w:r>
    </w:p>
    <w:p w:rsidR="00A34A00" w:rsidRPr="00337F3E" w:rsidRDefault="00A34A00" w:rsidP="00A34A00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Ітераційний</w:t>
      </w:r>
      <w:r w:rsidRPr="00337F3E">
        <w:rPr>
          <w:rFonts w:ascii="Times New Roman" w:eastAsiaTheme="minorEastAsia" w:hAnsi="Times New Roman" w:cs="Times New Roman"/>
          <w:sz w:val="27"/>
          <w:szCs w:val="27"/>
          <w:lang w:val="en-US"/>
        </w:rPr>
        <w:t xml:space="preserve"> </w:t>
      </w:r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>процесс (</w:t>
      </w:r>
      <w:r w:rsidRPr="00337F3E">
        <w:rPr>
          <w:rFonts w:ascii="Times New Roman" w:eastAsiaTheme="minorEastAsia" w:hAnsi="Times New Roman" w:cs="Times New Roman"/>
          <w:sz w:val="27"/>
          <w:szCs w:val="27"/>
          <w:lang w:val="en-US"/>
        </w:rPr>
        <w:t>Jacobi)</w:t>
      </w:r>
      <w:r w:rsidRPr="00337F3E">
        <w:rPr>
          <w:rFonts w:ascii="Times New Roman" w:eastAsiaTheme="minorEastAsia" w:hAnsi="Times New Roman" w:cs="Times New Roman"/>
          <w:sz w:val="27"/>
          <w:szCs w:val="27"/>
        </w:rPr>
        <w:t>:</w:t>
      </w:r>
    </w:p>
    <w:p w:rsidR="00A34A00" w:rsidRPr="00337F3E" w:rsidRDefault="00A34A00" w:rsidP="00A34A00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Задати попереднє наближення розв’язку.</w:t>
      </w:r>
    </w:p>
    <w:p w:rsidR="00A34A00" w:rsidRPr="00337F3E" w:rsidRDefault="00456C29" w:rsidP="00A34A00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ПОКИ поточна</w:t>
      </w:r>
      <w:r w:rsidR="00D44BC9"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норма поточного </w:t>
      </w:r>
      <w:proofErr w:type="spellStart"/>
      <w:r w:rsidR="00D44BC9" w:rsidRPr="00337F3E">
        <w:rPr>
          <w:rFonts w:ascii="Times New Roman" w:eastAsiaTheme="minorEastAsia" w:hAnsi="Times New Roman" w:cs="Times New Roman"/>
          <w:sz w:val="27"/>
          <w:szCs w:val="27"/>
        </w:rPr>
        <w:t>наблження</w:t>
      </w:r>
      <w:proofErr w:type="spellEnd"/>
      <w:r w:rsidR="00D44BC9"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розв’язку більша за похибку:</w:t>
      </w:r>
    </w:p>
    <w:p w:rsidR="00D44BC9" w:rsidRPr="00337F3E" w:rsidRDefault="00D44BC9" w:rsidP="00D44BC9">
      <w:pPr>
        <w:pStyle w:val="a3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Обчислити наступне наближення:</w:t>
      </w:r>
    </w:p>
    <w:p w:rsidR="00D44BC9" w:rsidRPr="00337F3E" w:rsidRDefault="00D44BC9" w:rsidP="00D44BC9">
      <w:pPr>
        <w:pStyle w:val="a3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Цикл проходу по всіх елементах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sub>
        </m:sSub>
      </m:oMath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 xml:space="preserve"> </w:t>
      </w:r>
      <w:r w:rsidRPr="00337F3E">
        <w:rPr>
          <w:rFonts w:ascii="Times New Roman" w:eastAsiaTheme="minorEastAsia" w:hAnsi="Times New Roman" w:cs="Times New Roman"/>
          <w:sz w:val="27"/>
          <w:szCs w:val="27"/>
        </w:rPr>
        <w:t>наступного наближення:</w:t>
      </w:r>
    </w:p>
    <w:p w:rsidR="00D44BC9" w:rsidRPr="00337F3E" w:rsidRDefault="00D44BC9" w:rsidP="00ED6515">
      <w:pPr>
        <w:pStyle w:val="a3"/>
        <w:numPr>
          <w:ilvl w:val="4"/>
          <w:numId w:val="1"/>
        </w:numPr>
        <w:ind w:left="3969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Позначити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sub>
        </m:sSub>
      </m:oMath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>.</w:t>
      </w:r>
    </w:p>
    <w:p w:rsidR="00A34A00" w:rsidRPr="00337F3E" w:rsidRDefault="00ED6515" w:rsidP="00ED6515">
      <w:pPr>
        <w:pStyle w:val="a3"/>
        <w:numPr>
          <w:ilvl w:val="4"/>
          <w:numId w:val="1"/>
        </w:numPr>
        <w:ind w:left="3969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Обчислити нев’язку поточного розв’язку відносно </w:t>
      </w:r>
      <w:r w:rsidRPr="00337F3E">
        <w:rPr>
          <w:rFonts w:ascii="Times New Roman" w:eastAsiaTheme="minorEastAsia" w:hAnsi="Times New Roman" w:cs="Times New Roman"/>
          <w:sz w:val="27"/>
          <w:szCs w:val="27"/>
          <w:lang w:val="en-US"/>
        </w:rPr>
        <w:t>b</w:t>
      </w:r>
      <w:r w:rsidRPr="00337F3E">
        <w:rPr>
          <w:rFonts w:ascii="Times New Roman" w:eastAsiaTheme="minorEastAsia" w:hAnsi="Times New Roman" w:cs="Times New Roman"/>
          <w:sz w:val="27"/>
          <w:szCs w:val="27"/>
          <w:vertAlign w:val="subscript"/>
          <w:lang w:val="en-US"/>
        </w:rPr>
        <w:t>i</w:t>
      </w:r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 xml:space="preserve">. </w:t>
      </w:r>
    </w:p>
    <w:p w:rsidR="00ED6515" w:rsidRPr="00337F3E" w:rsidRDefault="00ED6515" w:rsidP="00ED6515">
      <w:pPr>
        <w:pStyle w:val="a3"/>
        <w:numPr>
          <w:ilvl w:val="4"/>
          <w:numId w:val="1"/>
        </w:numPr>
        <w:ind w:left="3969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Відняти від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sub>
        </m:sSub>
      </m:oMath>
      <w:r w:rsidRPr="00337F3E">
        <w:rPr>
          <w:rFonts w:ascii="Times New Roman" w:eastAsiaTheme="minorEastAsia" w:hAnsi="Times New Roman" w:cs="Times New Roman"/>
          <w:sz w:val="27"/>
          <w:szCs w:val="27"/>
          <w:lang w:val="ru-RU"/>
        </w:rPr>
        <w:t xml:space="preserve"> </w:t>
      </w: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поточну нев’язку і позначити результат як наступне наближення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sub>
        </m:sSub>
      </m:oMath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елемента.</w:t>
      </w:r>
    </w:p>
    <w:p w:rsidR="00ED6515" w:rsidRPr="00337F3E" w:rsidRDefault="00ED6515" w:rsidP="00ED6515">
      <w:pPr>
        <w:pStyle w:val="a3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  <w:lang w:val="en-US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Обчислити норму розв’язків (</w:t>
      </w:r>
      <w:proofErr w:type="spellStart"/>
      <w:r w:rsidRPr="00337F3E">
        <w:rPr>
          <w:rFonts w:ascii="Times New Roman" w:eastAsiaTheme="minorEastAsia" w:hAnsi="Times New Roman" w:cs="Times New Roman"/>
          <w:sz w:val="27"/>
          <w:szCs w:val="27"/>
          <w:lang w:val="en-US"/>
        </w:rPr>
        <w:t>normCalc</w:t>
      </w:r>
      <w:proofErr w:type="spellEnd"/>
      <w:r w:rsidRPr="00337F3E">
        <w:rPr>
          <w:rFonts w:ascii="Times New Roman" w:eastAsiaTheme="minorEastAsia" w:hAnsi="Times New Roman" w:cs="Times New Roman"/>
          <w:sz w:val="27"/>
          <w:szCs w:val="27"/>
          <w:lang w:val="en-US"/>
        </w:rPr>
        <w:t>):</w:t>
      </w:r>
    </w:p>
    <w:p w:rsidR="00ED6515" w:rsidRPr="00337F3E" w:rsidRDefault="00ED6515" w:rsidP="00ED6515">
      <w:pPr>
        <w:pStyle w:val="a3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Позначити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</m:oMath>
      <w:r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як норму розвязку.</w:t>
      </w:r>
    </w:p>
    <w:p w:rsidR="00ED6515" w:rsidRPr="00337F3E" w:rsidRDefault="00ED6515" w:rsidP="00ED6515">
      <w:pPr>
        <w:pStyle w:val="a3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i/>
          <w:sz w:val="27"/>
          <w:szCs w:val="27"/>
          <w:lang w:val="ru-RU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Цикл проходу по всіх елементах наступного наближення:</w:t>
      </w:r>
    </w:p>
    <w:p w:rsidR="00ED6515" w:rsidRPr="00337F3E" w:rsidRDefault="0002374B" w:rsidP="00ED6515">
      <w:pPr>
        <w:pStyle w:val="a3"/>
        <w:ind w:left="3207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  <w:lang w:val="ru-RU"/>
        </w:rPr>
        <w:t>5</w:t>
      </w:r>
      <w:r w:rsidR="00ED6515" w:rsidRPr="00337F3E">
        <w:rPr>
          <w:rFonts w:ascii="Times New Roman" w:eastAsiaTheme="minorEastAsia" w:hAnsi="Times New Roman" w:cs="Times New Roman"/>
          <w:sz w:val="27"/>
          <w:szCs w:val="27"/>
        </w:rPr>
        <w:t xml:space="preserve">.2.2.2.1 ЯКЩО вираз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</m:oMath>
      <w:r w:rsidR="00ED6515"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більше </w:t>
      </w:r>
      <w:r w:rsidR="00AA6474" w:rsidRPr="00337F3E">
        <w:rPr>
          <w:rFonts w:ascii="Times New Roman" w:eastAsiaTheme="minorEastAsia" w:hAnsi="Times New Roman" w:cs="Times New Roman"/>
          <w:sz w:val="27"/>
          <w:szCs w:val="27"/>
        </w:rPr>
        <w:t xml:space="preserve">за поточне значення норми, ТО позначити значення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</m:oMath>
      <w:r w:rsidR="00AA6474" w:rsidRPr="00337F3E">
        <w:rPr>
          <w:rFonts w:ascii="Times New Roman" w:eastAsiaTheme="minorEastAsia" w:hAnsi="Times New Roman" w:cs="Times New Roman"/>
          <w:sz w:val="27"/>
          <w:szCs w:val="27"/>
        </w:rPr>
        <w:t xml:space="preserve"> як поточну норму.</w:t>
      </w:r>
    </w:p>
    <w:p w:rsidR="00AA6474" w:rsidRPr="00337F3E" w:rsidRDefault="0002374B" w:rsidP="00AA6474">
      <w:pPr>
        <w:pStyle w:val="a3"/>
        <w:ind w:left="1134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5</w:t>
      </w:r>
      <w:bookmarkStart w:id="0" w:name="_GoBack"/>
      <w:bookmarkEnd w:id="0"/>
      <w:r w:rsidR="00AA6474" w:rsidRPr="00337F3E">
        <w:rPr>
          <w:rFonts w:ascii="Times New Roman" w:eastAsiaTheme="minorEastAsia" w:hAnsi="Times New Roman" w:cs="Times New Roman"/>
          <w:sz w:val="27"/>
          <w:szCs w:val="27"/>
        </w:rPr>
        <w:t>.2.3 Позначити наступне наближення як поточний розв’язок.</w:t>
      </w:r>
    </w:p>
    <w:p w:rsidR="00AA6474" w:rsidRPr="00337F3E" w:rsidRDefault="00AA6474" w:rsidP="00AA6474">
      <w:pPr>
        <w:pStyle w:val="a3"/>
        <w:ind w:left="426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4.3 Позначити поточне наближення як розв’язок системи методом Якобі.</w:t>
      </w:r>
    </w:p>
    <w:p w:rsidR="00AA6474" w:rsidRPr="00337F3E" w:rsidRDefault="00AA6474" w:rsidP="00AA6474">
      <w:pPr>
        <w:pStyle w:val="a3"/>
        <w:ind w:left="0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 w:rsidRPr="00337F3E">
        <w:rPr>
          <w:rFonts w:ascii="Times New Roman" w:eastAsiaTheme="minorEastAsia" w:hAnsi="Times New Roman" w:cs="Times New Roman"/>
          <w:sz w:val="27"/>
          <w:szCs w:val="27"/>
        </w:rPr>
        <w:t>5. Кінець.</w:t>
      </w:r>
    </w:p>
    <w:p w:rsidR="00337F3E" w:rsidRDefault="00337F3E" w:rsidP="00E14BA9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14BA9" w:rsidRDefault="00E14BA9" w:rsidP="00E14BA9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Гауса-Зейделя</w:t>
      </w:r>
      <w:proofErr w:type="spellEnd"/>
    </w:p>
    <w:p w:rsidR="000D3294" w:rsidRDefault="000D3294" w:rsidP="000D3294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ПОЧАТОК</w:t>
      </w:r>
    </w:p>
    <w:p w:rsidR="00E14BA9" w:rsidRPr="00E14BA9" w:rsidRDefault="00E14BA9" w:rsidP="00E14B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визначник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4BA9" w:rsidRPr="00A34A00" w:rsidRDefault="00E14BA9" w:rsidP="00E14B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визначник дорівнює нулеві, ТО кінець.</w:t>
      </w:r>
    </w:p>
    <w:p w:rsidR="00E14BA9" w:rsidRDefault="00E14BA9" w:rsidP="00E14B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Перевірити умови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сходимості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методу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isSolution</w:t>
      </w:r>
      <w:proofErr w:type="spellEnd"/>
      <w:r w:rsidRPr="00375C64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BA9" w:rsidRPr="00574850" w:rsidRDefault="00E14BA9" w:rsidP="00E14B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Ітераційний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процесс (</w:t>
      </w:r>
      <w:proofErr w:type="spellStart"/>
      <w:r w:rsidR="00574850">
        <w:rPr>
          <w:rFonts w:ascii="Times New Roman" w:eastAsiaTheme="minorEastAsia" w:hAnsi="Times New Roman" w:cs="Times New Roman"/>
          <w:sz w:val="28"/>
          <w:szCs w:val="28"/>
          <w:lang w:val="en-US"/>
        </w:rPr>
        <w:t>GaussSeidel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74850" w:rsidRPr="000D3294" w:rsidRDefault="00574850" w:rsidP="000D3294">
      <w:pPr>
        <w:pStyle w:val="a3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3294">
        <w:rPr>
          <w:rFonts w:ascii="Times New Roman" w:eastAsiaTheme="minorEastAsia" w:hAnsi="Times New Roman" w:cs="Times New Roman"/>
          <w:sz w:val="28"/>
          <w:szCs w:val="28"/>
        </w:rPr>
        <w:t>Задати попереднє наближення розв’язку.</w:t>
      </w:r>
    </w:p>
    <w:p w:rsidR="00574850" w:rsidRPr="000D3294" w:rsidRDefault="00456C29" w:rsidP="000D3294">
      <w:pPr>
        <w:pStyle w:val="a3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3294">
        <w:rPr>
          <w:rFonts w:ascii="Times New Roman" w:eastAsiaTheme="minorEastAsia" w:hAnsi="Times New Roman" w:cs="Times New Roman"/>
          <w:sz w:val="28"/>
          <w:szCs w:val="28"/>
        </w:rPr>
        <w:t>ПОКИ поточна</w:t>
      </w:r>
      <w:r w:rsidR="00574850" w:rsidRPr="000D3294">
        <w:rPr>
          <w:rFonts w:ascii="Times New Roman" w:eastAsiaTheme="minorEastAsia" w:hAnsi="Times New Roman" w:cs="Times New Roman"/>
          <w:sz w:val="28"/>
          <w:szCs w:val="28"/>
        </w:rPr>
        <w:t xml:space="preserve"> норма поточного </w:t>
      </w:r>
      <w:proofErr w:type="spellStart"/>
      <w:r w:rsidR="00574850" w:rsidRPr="000D3294">
        <w:rPr>
          <w:rFonts w:ascii="Times New Roman" w:eastAsiaTheme="minorEastAsia" w:hAnsi="Times New Roman" w:cs="Times New Roman"/>
          <w:sz w:val="28"/>
          <w:szCs w:val="28"/>
        </w:rPr>
        <w:t>наблження</w:t>
      </w:r>
      <w:proofErr w:type="spellEnd"/>
      <w:r w:rsidR="00574850" w:rsidRPr="000D3294">
        <w:rPr>
          <w:rFonts w:ascii="Times New Roman" w:eastAsiaTheme="minorEastAsia" w:hAnsi="Times New Roman" w:cs="Times New Roman"/>
          <w:sz w:val="28"/>
          <w:szCs w:val="28"/>
        </w:rPr>
        <w:t xml:space="preserve"> розв’язку більша за похибку:</w:t>
      </w:r>
    </w:p>
    <w:p w:rsidR="00574850" w:rsidRDefault="00574850" w:rsidP="000D3294">
      <w:pPr>
        <w:pStyle w:val="a3"/>
        <w:numPr>
          <w:ilvl w:val="2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Обчислити наступне наближення:</w:t>
      </w:r>
    </w:p>
    <w:p w:rsidR="00574850" w:rsidRPr="00D44BC9" w:rsidRDefault="00574850" w:rsidP="000D3294">
      <w:pPr>
        <w:pStyle w:val="a3"/>
        <w:numPr>
          <w:ilvl w:val="3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Цикл проходу по всіх елементах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наступного наближення:</w:t>
      </w:r>
    </w:p>
    <w:p w:rsidR="00375C64" w:rsidRPr="00375C64" w:rsidRDefault="00375C64" w:rsidP="000D3294">
      <w:pPr>
        <w:pStyle w:val="a3"/>
        <w:numPr>
          <w:ilvl w:val="4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Знайти суму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k+1</m:t>
                    </m:r>
                  </m:e>
                </m:d>
              </m:sup>
            </m:sSubSup>
          </m:e>
        </m:nary>
      </m:oMath>
    </w:p>
    <w:p w:rsidR="00375C64" w:rsidRDefault="00375C64" w:rsidP="000D3294">
      <w:pPr>
        <w:pStyle w:val="a3"/>
        <w:numPr>
          <w:ilvl w:val="4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Знайти суму </w:t>
      </w:r>
      <w:r w:rsidRPr="00375C6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 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sup>
            </m:sSubSup>
          </m:e>
        </m:nary>
      </m:oMath>
    </w:p>
    <w:p w:rsidR="00375C64" w:rsidRPr="00375C64" w:rsidRDefault="00375C64" w:rsidP="000D3294">
      <w:pPr>
        <w:pStyle w:val="a3"/>
        <w:numPr>
          <w:ilvl w:val="4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Обчислити наближення як</w:t>
      </w:r>
    </w:p>
    <w:p w:rsidR="00375C64" w:rsidRPr="008211A7" w:rsidRDefault="00375C64" w:rsidP="00375C6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 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 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=1, 2, …,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</m:oMath>
      </m:oMathPara>
    </w:p>
    <w:p w:rsidR="008211A7" w:rsidRDefault="008211A7" w:rsidP="000D3294">
      <w:pPr>
        <w:pStyle w:val="a3"/>
        <w:numPr>
          <w:ilvl w:val="2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Обчислити норму розв’язків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normCalc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211A7" w:rsidRDefault="008211A7" w:rsidP="000D3294">
      <w:pPr>
        <w:pStyle w:val="a3"/>
        <w:numPr>
          <w:ilvl w:val="2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Позначити наступне наближення як поточний розв’язок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211A7" w:rsidRDefault="008211A7" w:rsidP="000D3294">
      <w:pPr>
        <w:pStyle w:val="a3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Позначити поточне наближення як розв’язок системи методом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0E21">
        <w:rPr>
          <w:rFonts w:ascii="Times New Roman" w:eastAsiaTheme="minorEastAsia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Гауса-Зейделя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37F3E" w:rsidRDefault="000D3294" w:rsidP="008211A7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КІНЕЦЬ</w:t>
      </w:r>
      <w:r w:rsidR="008211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37F3E" w:rsidRDefault="00337F3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8211A7" w:rsidRPr="008211A7" w:rsidRDefault="008211A7" w:rsidP="00337F3E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11A7" w:rsidRDefault="00337F3E" w:rsidP="00337F3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337F3E">
        <w:rPr>
          <w:rFonts w:ascii="Times New Roman" w:eastAsiaTheme="minorEastAsia" w:hAnsi="Times New Roman" w:cs="Times New Roman"/>
          <w:sz w:val="28"/>
          <w:szCs w:val="28"/>
        </w:rPr>
        <w:t>етод найшвидшого спуску</w:t>
      </w:r>
    </w:p>
    <w:p w:rsidR="00337F3E" w:rsidRDefault="000D3294" w:rsidP="00337F3E">
      <w:pPr>
        <w:pStyle w:val="a3"/>
        <w:numPr>
          <w:ilvl w:val="3"/>
          <w:numId w:val="2"/>
        </w:numPr>
        <w:spacing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ПОЧАТОК</w:t>
      </w:r>
      <w:r w:rsidR="00337F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37F3E" w:rsidRPr="00337F3E" w:rsidRDefault="00337F3E" w:rsidP="00337F3E">
      <w:pPr>
        <w:pStyle w:val="a3"/>
        <w:numPr>
          <w:ilvl w:val="3"/>
          <w:numId w:val="2"/>
        </w:numPr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337F3E">
        <w:rPr>
          <w:rFonts w:ascii="Times New Roman" w:eastAsiaTheme="minorEastAsia" w:hAnsi="Times New Roman" w:cs="Times New Roman"/>
          <w:sz w:val="28"/>
          <w:szCs w:val="28"/>
        </w:rPr>
        <w:t>ЯКЩО визначник дорівнює нулеві, ТО кінець.</w:t>
      </w:r>
    </w:p>
    <w:p w:rsidR="00337F3E" w:rsidRPr="00337F3E" w:rsidRDefault="00337F3E" w:rsidP="00337F3E">
      <w:pPr>
        <w:pStyle w:val="a3"/>
        <w:numPr>
          <w:ilvl w:val="3"/>
          <w:numId w:val="2"/>
        </w:numPr>
        <w:spacing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Перевірити умови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сходимості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методу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isSolved</w:t>
      </w:r>
      <w:proofErr w:type="spellEnd"/>
      <w:r w:rsidRPr="00337F3E">
        <w:rPr>
          <w:rFonts w:ascii="Times New Roman" w:eastAsiaTheme="minorEastAsia" w:hAnsi="Times New Roman" w:cs="Times New Roman"/>
          <w:sz w:val="28"/>
          <w:szCs w:val="28"/>
          <w:lang w:val="ru-RU"/>
        </w:rPr>
        <w:t>):</w:t>
      </w:r>
    </w:p>
    <w:p w:rsidR="00337F3E" w:rsidRDefault="00337F3E" w:rsidP="00337F3E">
      <w:pPr>
        <w:pStyle w:val="a3"/>
        <w:spacing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337F3E">
        <w:rPr>
          <w:rFonts w:ascii="Times New Roman" w:eastAsiaTheme="minorEastAsia" w:hAnsi="Times New Roman" w:cs="Times New Roman"/>
          <w:sz w:val="28"/>
          <w:szCs w:val="28"/>
          <w:lang w:val="ru-RU"/>
        </w:rPr>
        <w:t>3.1</w:t>
      </w:r>
      <w:proofErr w:type="gramStart"/>
      <w:r w:rsidRPr="00337F3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еревірити матрицю на симетричність.</w:t>
      </w:r>
    </w:p>
    <w:p w:rsidR="00337F3E" w:rsidRDefault="00337F3E" w:rsidP="00337F3E">
      <w:pPr>
        <w:pStyle w:val="a3"/>
        <w:spacing w:line="360" w:lineRule="auto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3.2 Перевірити матрицю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додатньо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визначеність по критерію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Сільвестра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56C29" w:rsidRDefault="00456C29" w:rsidP="00456C29">
      <w:pPr>
        <w:pStyle w:val="a3"/>
        <w:spacing w:line="360" w:lineRule="auto"/>
        <w:ind w:left="426" w:firstLine="28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3.2.1 Перебір всіх кутових мінорів:</w:t>
      </w:r>
    </w:p>
    <w:p w:rsidR="00456C29" w:rsidRDefault="00456C29" w:rsidP="00456C29">
      <w:pPr>
        <w:pStyle w:val="a3"/>
        <w:spacing w:line="360" w:lineRule="auto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3.2.1.1 Якщо визначник кутового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мінора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відємний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то позначити, що дана система не можливо вирішити даним методом.</w:t>
      </w:r>
    </w:p>
    <w:p w:rsidR="00456C29" w:rsidRDefault="00456C29" w:rsidP="00456C29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 Процес пошуку розв’язку (</w:t>
      </w:r>
      <w:proofErr w:type="spellStart"/>
      <w:r w:rsidRPr="00456C29">
        <w:rPr>
          <w:rFonts w:ascii="Times New Roman" w:eastAsiaTheme="minorEastAsia" w:hAnsi="Times New Roman" w:cs="Times New Roman"/>
          <w:sz w:val="28"/>
          <w:szCs w:val="28"/>
        </w:rPr>
        <w:t>GradientDescent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456C29" w:rsidRDefault="00456C29" w:rsidP="000D3294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4.1 Обрати початкове наближення</w:t>
      </w:r>
      <w:r w:rsidR="000D329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початковий вектор-напрямок</w:t>
      </w:r>
      <w:r w:rsidR="000D3294"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w:proofErr w:type="spellStart"/>
      <w:r w:rsidR="000D3294">
        <w:rPr>
          <w:rFonts w:ascii="Times New Roman" w:eastAsiaTheme="minorEastAsia" w:hAnsi="Times New Roman" w:cs="Times New Roman"/>
          <w:sz w:val="28"/>
          <w:szCs w:val="28"/>
        </w:rPr>
        <w:t>незвязку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6C29" w:rsidRDefault="00456C29" w:rsidP="000D3294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4.2 ПОКИ </w:t>
      </w:r>
      <w:r w:rsidRPr="00456C29">
        <w:rPr>
          <w:rFonts w:ascii="Times New Roman" w:eastAsiaTheme="minorEastAsia" w:hAnsi="Times New Roman" w:cs="Times New Roman"/>
          <w:sz w:val="28"/>
          <w:szCs w:val="28"/>
        </w:rPr>
        <w:t xml:space="preserve">поточна норма поточного </w:t>
      </w:r>
      <w:proofErr w:type="spellStart"/>
      <w:r w:rsidRPr="00456C29">
        <w:rPr>
          <w:rFonts w:ascii="Times New Roman" w:eastAsiaTheme="minorEastAsia" w:hAnsi="Times New Roman" w:cs="Times New Roman"/>
          <w:sz w:val="28"/>
          <w:szCs w:val="28"/>
        </w:rPr>
        <w:t>наблження</w:t>
      </w:r>
      <w:proofErr w:type="spellEnd"/>
      <w:r w:rsidRPr="00456C29">
        <w:rPr>
          <w:rFonts w:ascii="Times New Roman" w:eastAsiaTheme="minorEastAsia" w:hAnsi="Times New Roman" w:cs="Times New Roman"/>
          <w:sz w:val="28"/>
          <w:szCs w:val="28"/>
        </w:rPr>
        <w:t xml:space="preserve"> розв’язку більша за похибку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56C29" w:rsidRDefault="00456C29" w:rsidP="000D3294">
      <w:pPr>
        <w:pStyle w:val="a3"/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4.2.1 Обрахувати наступне наближення</w:t>
      </w:r>
      <w:r w:rsidR="000D3294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</w:p>
    <w:p w:rsidR="000D3294" w:rsidRDefault="000D3294" w:rsidP="000D3294">
      <w:pPr>
        <w:pStyle w:val="a3"/>
        <w:spacing w:line="360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4.2.2 Обрахувати наступну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незвязку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</w:p>
    <w:p w:rsidR="000D3294" w:rsidRPr="000D3294" w:rsidRDefault="000D3294" w:rsidP="000D3294">
      <w:pPr>
        <w:pStyle w:val="a3"/>
        <w:spacing w:line="360" w:lineRule="auto"/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4.2.3 Обрахувати наступний вектор-напрямок: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0D3294" w:rsidRDefault="000D3294" w:rsidP="000D3294">
      <w:pPr>
        <w:pStyle w:val="a3"/>
        <w:spacing w:line="360" w:lineRule="auto"/>
        <w:ind w:left="708" w:firstLine="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4.3 </w:t>
      </w:r>
      <w:r>
        <w:rPr>
          <w:rFonts w:ascii="Times New Roman" w:eastAsiaTheme="minorEastAsia" w:hAnsi="Times New Roman" w:cs="Times New Roman"/>
          <w:sz w:val="28"/>
          <w:szCs w:val="28"/>
        </w:rPr>
        <w:t>Обчислити норму розв’язків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normCalc</w:t>
      </w:r>
      <w:proofErr w:type="spellEnd"/>
      <w:r w:rsidRPr="000D3294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D3294" w:rsidRDefault="000D3294" w:rsidP="000D3294">
      <w:pPr>
        <w:pStyle w:val="a3"/>
        <w:spacing w:line="360" w:lineRule="auto"/>
        <w:ind w:left="708" w:firstLine="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4.4 </w:t>
      </w:r>
      <w:r w:rsidRPr="000D3294">
        <w:rPr>
          <w:rFonts w:ascii="Times New Roman" w:eastAsiaTheme="minorEastAsia" w:hAnsi="Times New Roman" w:cs="Times New Roman"/>
          <w:sz w:val="28"/>
          <w:szCs w:val="28"/>
        </w:rPr>
        <w:t>Позначити наступне наближення як поточний розв’язок.</w:t>
      </w:r>
    </w:p>
    <w:p w:rsidR="000D3294" w:rsidRDefault="000D3294" w:rsidP="000D3294">
      <w:pPr>
        <w:pStyle w:val="a3"/>
        <w:spacing w:line="360" w:lineRule="auto"/>
        <w:ind w:left="0" w:firstLine="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 w:rsidRPr="000D3294">
        <w:rPr>
          <w:rFonts w:ascii="Times New Roman" w:eastAsiaTheme="minorEastAsia" w:hAnsi="Times New Roman" w:cs="Times New Roman"/>
          <w:sz w:val="28"/>
          <w:szCs w:val="28"/>
        </w:rPr>
        <w:t xml:space="preserve">Позначити поточне наближення як розв’язок системи методом </w:t>
      </w:r>
      <w:r>
        <w:rPr>
          <w:rFonts w:ascii="Times New Roman" w:eastAsiaTheme="minorEastAsia" w:hAnsi="Times New Roman" w:cs="Times New Roman"/>
          <w:sz w:val="28"/>
          <w:szCs w:val="28"/>
        </w:rPr>
        <w:t>найшвидшого спуску.</w:t>
      </w:r>
    </w:p>
    <w:p w:rsidR="000D3294" w:rsidRPr="000D3294" w:rsidRDefault="000D3294" w:rsidP="000D3294">
      <w:pPr>
        <w:pStyle w:val="a3"/>
        <w:spacing w:line="360" w:lineRule="auto"/>
        <w:ind w:left="0" w:firstLine="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6. КІНЕЦЬ.</w:t>
      </w:r>
    </w:p>
    <w:p w:rsidR="00456C29" w:rsidRDefault="00456C29" w:rsidP="00456C29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456C29" w:rsidRPr="00456C29" w:rsidRDefault="00456C29" w:rsidP="00456C29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337F3E" w:rsidRPr="008211A7" w:rsidRDefault="00337F3E" w:rsidP="00337F3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ectPr w:rsidR="00337F3E" w:rsidRPr="008211A7" w:rsidSect="00AA6474">
      <w:pgSz w:w="11906" w:h="16838"/>
      <w:pgMar w:top="568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51B8F"/>
    <w:multiLevelType w:val="multilevel"/>
    <w:tmpl w:val="C270F9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52F7F27"/>
    <w:multiLevelType w:val="multilevel"/>
    <w:tmpl w:val="81680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72CF3261"/>
    <w:multiLevelType w:val="multilevel"/>
    <w:tmpl w:val="CEA2A65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73026BF7"/>
    <w:multiLevelType w:val="multilevel"/>
    <w:tmpl w:val="81680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73E44DBD"/>
    <w:multiLevelType w:val="hybridMultilevel"/>
    <w:tmpl w:val="96302C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49F"/>
    <w:rsid w:val="0002374B"/>
    <w:rsid w:val="00030E21"/>
    <w:rsid w:val="000D3294"/>
    <w:rsid w:val="001A35A2"/>
    <w:rsid w:val="0031549F"/>
    <w:rsid w:val="00337F3E"/>
    <w:rsid w:val="00375C64"/>
    <w:rsid w:val="00440355"/>
    <w:rsid w:val="00456C29"/>
    <w:rsid w:val="00574850"/>
    <w:rsid w:val="005B7DD3"/>
    <w:rsid w:val="008211A7"/>
    <w:rsid w:val="00A34A00"/>
    <w:rsid w:val="00AA6474"/>
    <w:rsid w:val="00D44BC9"/>
    <w:rsid w:val="00E14BA9"/>
    <w:rsid w:val="00E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5A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35A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3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5A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35A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3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DAB6B-88EF-436C-9A04-FFA9878C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user</cp:lastModifiedBy>
  <cp:revision>7</cp:revision>
  <dcterms:created xsi:type="dcterms:W3CDTF">2016-04-03T13:33:00Z</dcterms:created>
  <dcterms:modified xsi:type="dcterms:W3CDTF">2016-04-05T10:31:00Z</dcterms:modified>
</cp:coreProperties>
</file>