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CB" w:rsidRPr="00377D25" w:rsidRDefault="00AB6ABD" w:rsidP="00377D25">
      <w:pPr>
        <w:spacing w:line="360" w:lineRule="auto"/>
        <w:ind w:right="19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7D25">
        <w:rPr>
          <w:rFonts w:ascii="Times New Roman" w:hAnsi="Times New Roman" w:cs="Times New Roman"/>
          <w:sz w:val="28"/>
          <w:szCs w:val="28"/>
        </w:rPr>
        <w:t xml:space="preserve">ТЕОРЕТИЧНІ </w:t>
      </w:r>
      <w:r w:rsidR="00C55FCB" w:rsidRPr="00377D25">
        <w:rPr>
          <w:rFonts w:ascii="Times New Roman" w:hAnsi="Times New Roman" w:cs="Times New Roman"/>
          <w:sz w:val="28"/>
          <w:szCs w:val="28"/>
        </w:rPr>
        <w:t>ВИКЛАДКИ</w:t>
      </w:r>
    </w:p>
    <w:p w:rsidR="00C55FCB" w:rsidRPr="00377D25" w:rsidRDefault="00C55FCB" w:rsidP="00377D25">
      <w:pPr>
        <w:spacing w:after="0"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D25">
        <w:rPr>
          <w:rFonts w:ascii="Times New Roman" w:hAnsi="Times New Roman" w:cs="Times New Roman"/>
          <w:sz w:val="28"/>
          <w:szCs w:val="28"/>
        </w:rPr>
        <w:t xml:space="preserve">Квадратичну систему з </w:t>
      </w:r>
      <w:r w:rsidRPr="00377D2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77D25">
        <w:rPr>
          <w:rFonts w:ascii="Times New Roman" w:hAnsi="Times New Roman" w:cs="Times New Roman"/>
          <w:sz w:val="28"/>
          <w:szCs w:val="28"/>
        </w:rPr>
        <w:t xml:space="preserve"> лінійних рівнянь можна з</w:t>
      </w:r>
      <w:r w:rsidR="00146932" w:rsidRPr="00377D25">
        <w:rPr>
          <w:rFonts w:ascii="Times New Roman" w:hAnsi="Times New Roman" w:cs="Times New Roman"/>
          <w:sz w:val="28"/>
          <w:szCs w:val="28"/>
        </w:rPr>
        <w:t>адати</w:t>
      </w:r>
      <w:r w:rsidRPr="00377D25">
        <w:rPr>
          <w:rFonts w:ascii="Times New Roman" w:hAnsi="Times New Roman" w:cs="Times New Roman"/>
          <w:sz w:val="28"/>
          <w:szCs w:val="28"/>
        </w:rPr>
        <w:t xml:space="preserve"> </w:t>
      </w:r>
      <w:r w:rsidR="00032BD6" w:rsidRPr="00377D25">
        <w:rPr>
          <w:rFonts w:ascii="Times New Roman" w:hAnsi="Times New Roman" w:cs="Times New Roman"/>
          <w:sz w:val="28"/>
          <w:szCs w:val="28"/>
        </w:rPr>
        <w:t>на</w:t>
      </w:r>
      <w:r w:rsidRPr="00377D25">
        <w:rPr>
          <w:rFonts w:ascii="Times New Roman" w:hAnsi="Times New Roman" w:cs="Times New Roman"/>
          <w:sz w:val="28"/>
          <w:szCs w:val="28"/>
        </w:rPr>
        <w:t>ступним чином: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</w:tblGrid>
      <w:tr w:rsidR="00C55FCB" w:rsidRPr="00377D25" w:rsidTr="002A31FC">
        <w:trPr>
          <w:jc w:val="center"/>
        </w:trPr>
        <w:tc>
          <w:tcPr>
            <w:tcW w:w="3031" w:type="dxa"/>
          </w:tcPr>
          <w:p w:rsidR="00C55FCB" w:rsidRPr="00377D25" w:rsidRDefault="00C55FCB" w:rsidP="00377D25">
            <w:pPr>
              <w:spacing w:line="360" w:lineRule="auto"/>
              <w:ind w:right="200"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Ax=b</m:t>
                </m:r>
              </m:oMath>
            </m:oMathPara>
          </w:p>
        </w:tc>
        <w:tc>
          <w:tcPr>
            <w:tcW w:w="3031" w:type="dxa"/>
          </w:tcPr>
          <w:p w:rsidR="00C55FCB" w:rsidRPr="00377D25" w:rsidRDefault="00C55FCB" w:rsidP="00377D25">
            <w:pPr>
              <w:spacing w:line="360" w:lineRule="auto"/>
              <w:ind w:right="20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77D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55FCB" w:rsidRPr="00377D25" w:rsidRDefault="00C55FCB" w:rsidP="00377D25">
      <w:pPr>
        <w:spacing w:after="0"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де:</w:t>
      </w:r>
    </w:p>
    <w:p w:rsidR="00C55FCB" w:rsidRPr="00377D25" w:rsidRDefault="00C55FCB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C55FCB" w:rsidRPr="00377D25" w:rsidRDefault="00C55FCB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, то система (1) має розв’язок та він єдиний. Якщо система має єдиний розв’язок, то його можна знайти одним із наступних методів.</w:t>
      </w:r>
    </w:p>
    <w:p w:rsidR="00C55FCB" w:rsidRPr="00377D25" w:rsidRDefault="00C55FCB" w:rsidP="00377D25">
      <w:pPr>
        <w:spacing w:after="0"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B80" w:rsidRPr="00377D25" w:rsidRDefault="00AB6ABD" w:rsidP="00377D25">
      <w:pPr>
        <w:pStyle w:val="a7"/>
        <w:numPr>
          <w:ilvl w:val="0"/>
          <w:numId w:val="1"/>
        </w:numPr>
        <w:spacing w:line="360" w:lineRule="auto"/>
        <w:ind w:left="0" w:right="19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МЕТОД ПРОСТОЇ ІТЕРАЦІЇ (ЯКОБІ)</w:t>
      </w:r>
    </w:p>
    <w:p w:rsidR="008333F2" w:rsidRPr="00377D25" w:rsidRDefault="006478CF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Якобі 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8333F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розбивається на дві матриці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та матрицю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8333F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>Тобто:</w:t>
      </w:r>
    </w:p>
    <w:p w:rsidR="008333F2" w:rsidRPr="00377D25" w:rsidRDefault="008333F2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8333F2" w:rsidRPr="00377D25" w:rsidRDefault="00C55FCB" w:rsidP="00377D25">
      <w:pPr>
        <w:spacing w:after="0"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Тоді систему (1</w:t>
      </w:r>
      <w:r w:rsidR="008333F2" w:rsidRPr="00377D25">
        <w:rPr>
          <w:rFonts w:ascii="Times New Roman" w:hAnsi="Times New Roman" w:cs="Times New Roman"/>
          <w:sz w:val="28"/>
          <w:szCs w:val="28"/>
        </w:rPr>
        <w:t>) можна переписати у наступному вигляді:</w:t>
      </w:r>
    </w:p>
    <w:p w:rsidR="008333F2" w:rsidRPr="00377D25" w:rsidRDefault="002A31FC" w:rsidP="00377D25">
      <w:pPr>
        <w:spacing w:after="0" w:line="360" w:lineRule="auto"/>
        <w:ind w:right="20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D056EC" w:rsidRPr="00377D25" w:rsidRDefault="008333F2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Dx+Rx=b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8333F2" w:rsidRPr="00377D25" w:rsidTr="008333F2">
        <w:trPr>
          <w:jc w:val="center"/>
        </w:trPr>
        <w:tc>
          <w:tcPr>
            <w:tcW w:w="5367" w:type="dxa"/>
          </w:tcPr>
          <w:p w:rsidR="008333F2" w:rsidRPr="00377D25" w:rsidRDefault="008333F2" w:rsidP="00377D25">
            <w:pPr>
              <w:spacing w:line="360" w:lineRule="auto"/>
              <w:ind w:right="200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Dx=b-Rx</m:t>
                </m:r>
              </m:oMath>
            </m:oMathPara>
          </w:p>
        </w:tc>
        <w:tc>
          <w:tcPr>
            <w:tcW w:w="2507" w:type="dxa"/>
          </w:tcPr>
          <w:p w:rsidR="008333F2" w:rsidRPr="00377D25" w:rsidRDefault="00C55FCB" w:rsidP="00377D25">
            <w:pPr>
              <w:spacing w:line="360" w:lineRule="auto"/>
              <w:ind w:right="20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333F2"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</w:tbl>
    <w:p w:rsidR="008333F2" w:rsidRPr="00377D25" w:rsidRDefault="00C55FCB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Помноживши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систему (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>2)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зліва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8333F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333F2" w:rsidRPr="00377D25">
        <w:rPr>
          <w:rFonts w:ascii="Times New Roman" w:eastAsiaTheme="minorEastAsia" w:hAnsi="Times New Roman" w:cs="Times New Roman"/>
          <w:sz w:val="28"/>
          <w:szCs w:val="28"/>
        </w:rPr>
        <w:t>отримаємо: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8333F2" w:rsidRPr="00377D25" w:rsidTr="007C2EE3">
        <w:trPr>
          <w:jc w:val="center"/>
        </w:trPr>
        <w:tc>
          <w:tcPr>
            <w:tcW w:w="5367" w:type="dxa"/>
          </w:tcPr>
          <w:p w:rsidR="008333F2" w:rsidRPr="00377D25" w:rsidRDefault="008333F2" w:rsidP="00377D25">
            <w:pPr>
              <w:spacing w:line="360" w:lineRule="auto"/>
              <w:ind w:right="200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(b-Rx)</m:t>
                </m:r>
              </m:oMath>
            </m:oMathPara>
          </w:p>
        </w:tc>
        <w:tc>
          <w:tcPr>
            <w:tcW w:w="2507" w:type="dxa"/>
          </w:tcPr>
          <w:p w:rsidR="008333F2" w:rsidRPr="00377D25" w:rsidRDefault="00C55FCB" w:rsidP="00377D25">
            <w:pPr>
              <w:spacing w:line="360" w:lineRule="auto"/>
              <w:ind w:right="20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333F2"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</w:tbl>
    <w:p w:rsidR="00FF3B80" w:rsidRPr="00377D25" w:rsidRDefault="00C55FCB" w:rsidP="00377D25">
      <w:pPr>
        <w:spacing w:after="0"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F3B80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5E6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805E6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оді від </w:t>
      </w:r>
      <w:r w:rsidR="00F95FB2" w:rsidRPr="00377D25">
        <w:rPr>
          <w:rFonts w:ascii="Times New Roman" w:eastAsiaTheme="minorEastAsia" w:hAnsi="Times New Roman" w:cs="Times New Roman"/>
          <w:sz w:val="28"/>
          <w:szCs w:val="28"/>
        </w:rPr>
        <w:t>виразу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(3) можна перейти до наступної ітераційної ф</w:t>
      </w:r>
      <w:r w:rsidR="00F95FB2" w:rsidRPr="00377D25">
        <w:rPr>
          <w:rFonts w:ascii="Times New Roman" w:eastAsiaTheme="minorEastAsia" w:hAnsi="Times New Roman" w:cs="Times New Roman"/>
          <w:sz w:val="28"/>
          <w:szCs w:val="28"/>
        </w:rPr>
        <w:t>орми</w:t>
      </w:r>
      <w:r w:rsidR="00FF3B80" w:rsidRPr="00377D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3B80" w:rsidRPr="00377D25" w:rsidRDefault="002A31FC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(b-R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F3B80" w:rsidRPr="00377D25" w:rsidRDefault="00FF3B80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або</w:t>
      </w:r>
    </w:p>
    <w:p w:rsidR="00AA53EC" w:rsidRPr="00377D25" w:rsidRDefault="002A31FC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i=1, 2, …, n,     j=1, 2, …, n</m:t>
          </m:r>
        </m:oMath>
      </m:oMathPara>
    </w:p>
    <w:p w:rsidR="00AA53EC" w:rsidRPr="00377D25" w:rsidRDefault="00AA53EC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Метод Якобі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55FCB" w:rsidRPr="00377D25">
        <w:rPr>
          <w:rFonts w:ascii="Times New Roman" w:eastAsiaTheme="minorEastAsia" w:hAnsi="Times New Roman" w:cs="Times New Roman"/>
          <w:sz w:val="28"/>
          <w:szCs w:val="28"/>
        </w:rPr>
        <w:t>для системи (1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) є збіжним 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BF3559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559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має домінантну головну діагональ:</w:t>
      </w:r>
    </w:p>
    <w:p w:rsidR="00F53E07" w:rsidRPr="00377D25" w:rsidRDefault="002A31FC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i≠j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i=1, 2, …, n,   j=1, 2, …, n</m:t>
          </m:r>
        </m:oMath>
      </m:oMathPara>
    </w:p>
    <w:p w:rsidR="00F53E07" w:rsidRPr="00377D25" w:rsidRDefault="00F53E07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Якобі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F53E07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377D25" w:rsidRPr="00377D25" w:rsidRDefault="00377D25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C2EE3" w:rsidRPr="00377D25" w:rsidRDefault="007C2EE3" w:rsidP="00377D25">
      <w:pPr>
        <w:pStyle w:val="a7"/>
        <w:numPr>
          <w:ilvl w:val="0"/>
          <w:numId w:val="1"/>
        </w:numPr>
        <w:spacing w:line="360" w:lineRule="auto"/>
        <w:ind w:right="198"/>
        <w:jc w:val="center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МЕТОД ГАУСА-ЗЕЙДЕЛЯ</w:t>
      </w:r>
    </w:p>
    <w:p w:rsidR="007C2EE3" w:rsidRPr="00377D25" w:rsidRDefault="007C2EE3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</w:t>
      </w:r>
      <w:proofErr w:type="spellStart"/>
      <w:r w:rsidR="00776CF5" w:rsidRPr="00377D25"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proofErr w:type="spellEnd"/>
      <w:r w:rsidR="00776CF5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розбивається на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три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матриці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верхню трикутною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>та нижню трикутною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Тобто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C2EE3" w:rsidRPr="00377D25" w:rsidRDefault="007C2EE3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C2EE3" w:rsidRPr="00377D25" w:rsidRDefault="007C2EE3" w:rsidP="00377D25">
      <w:pPr>
        <w:spacing w:after="0" w:line="360" w:lineRule="auto"/>
        <w:ind w:right="20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D25">
        <w:rPr>
          <w:rFonts w:ascii="Times New Roman" w:hAnsi="Times New Roman" w:cs="Times New Roman"/>
          <w:sz w:val="28"/>
          <w:szCs w:val="28"/>
        </w:rPr>
        <w:t>Тоді систему (1) можна переписати у наступному вигляді:</w:t>
      </w:r>
    </w:p>
    <w:p w:rsidR="007C2EE3" w:rsidRPr="00377D25" w:rsidRDefault="002A31FC" w:rsidP="00377D25">
      <w:pPr>
        <w:spacing w:after="0" w:line="360" w:lineRule="auto"/>
        <w:ind w:right="20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D+L+U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7C2EE3" w:rsidRPr="00377D25" w:rsidRDefault="002A31FC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x+Ux=b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7C2EE3" w:rsidRPr="00377D25" w:rsidTr="007C2EE3">
        <w:trPr>
          <w:jc w:val="center"/>
        </w:trPr>
        <w:tc>
          <w:tcPr>
            <w:tcW w:w="5367" w:type="dxa"/>
          </w:tcPr>
          <w:p w:rsidR="007C2EE3" w:rsidRPr="00377D25" w:rsidRDefault="002A31FC" w:rsidP="00377D25">
            <w:pPr>
              <w:spacing w:line="360" w:lineRule="auto"/>
              <w:ind w:right="200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L+D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x=b-Ux</m:t>
                </m:r>
              </m:oMath>
            </m:oMathPara>
          </w:p>
        </w:tc>
        <w:tc>
          <w:tcPr>
            <w:tcW w:w="2507" w:type="dxa"/>
          </w:tcPr>
          <w:p w:rsidR="007C2EE3" w:rsidRPr="00377D25" w:rsidRDefault="007C2EE3" w:rsidP="00377D25">
            <w:pPr>
              <w:spacing w:line="360" w:lineRule="auto"/>
              <w:ind w:right="20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B6266" w:rsidRPr="00377D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77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7C2EE3" w:rsidRPr="00377D25" w:rsidRDefault="00742FDE" w:rsidP="00377D25">
      <w:pPr>
        <w:spacing w:after="0"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Якщо</w:t>
      </w:r>
      <w:proofErr w:type="spellEnd"/>
      <w:r w:rsidR="005D37EF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5D37EF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DB6266" w:rsidRPr="00377D25">
        <w:rPr>
          <w:rFonts w:ascii="Times New Roman" w:eastAsiaTheme="minorEastAsia" w:hAnsi="Times New Roman" w:cs="Times New Roman"/>
          <w:sz w:val="28"/>
          <w:szCs w:val="28"/>
        </w:rPr>
        <w:t>оді від виразу (4) можна перейти до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наступної ітераційної форми, яка </w:t>
      </w:r>
      <w:proofErr w:type="gramStart"/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>задана</w:t>
      </w:r>
      <w:proofErr w:type="gramEnd"/>
      <w:r w:rsidR="00DB6266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 w:rsidRPr="00377D25">
        <w:rPr>
          <w:rFonts w:ascii="Times New Roman" w:eastAsiaTheme="minorEastAsia" w:hAnsi="Times New Roman" w:cs="Times New Roman"/>
          <w:sz w:val="28"/>
          <w:szCs w:val="28"/>
        </w:rPr>
        <w:t>системою</w:t>
      </w:r>
      <w:r w:rsidR="0024768B" w:rsidRPr="00377D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333F2" w:rsidRPr="00377D25" w:rsidRDefault="002A31FC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+ 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CE5D04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CE5D04" w:rsidRPr="00377D25" w:rsidRDefault="00CE5D04" w:rsidP="00377D25">
      <w:pPr>
        <w:spacing w:after="0"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den>
        </m:f>
      </m:oMath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46583F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45202B" w:rsidRPr="00377D25" w:rsidRDefault="0045202B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або</w:t>
      </w:r>
      <w:proofErr w:type="spellEnd"/>
    </w:p>
    <w:p w:rsidR="0045202B" w:rsidRPr="00377D25" w:rsidRDefault="002A31FC" w:rsidP="00377D25">
      <w:pPr>
        <w:spacing w:after="0" w:line="360" w:lineRule="auto"/>
        <w:ind w:right="20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i=1, 2, …, n</m:t>
          </m:r>
        </m:oMath>
      </m:oMathPara>
    </w:p>
    <w:p w:rsidR="001E3ADE" w:rsidRPr="00377D25" w:rsidRDefault="001E3ADE" w:rsidP="00377D25">
      <w:pPr>
        <w:spacing w:after="0"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proofErr w:type="spellEnd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A1632" w:rsidRPr="00377D25">
        <w:rPr>
          <w:rFonts w:ascii="Times New Roman" w:eastAsiaTheme="minorEastAsia" w:hAnsi="Times New Roman" w:cs="Times New Roman"/>
          <w:sz w:val="28"/>
          <w:szCs w:val="28"/>
        </w:rPr>
        <w:t>для системи (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1) є збіжним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>ає</w:t>
      </w:r>
      <w:r w:rsidR="006A1632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домінантну головну діагональ</w:t>
      </w:r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Також</w:t>
      </w:r>
      <w:proofErr w:type="spellEnd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даний</w:t>
      </w:r>
      <w:proofErr w:type="spellEnd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632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</w:t>
      </w:r>
      <w:proofErr w:type="spellEnd"/>
      <w:r w:rsidR="006A1632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д сходиться, якщо </w:t>
      </w:r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F53E07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симетрична і </w:t>
      </w:r>
      <w:proofErr w:type="spellStart"/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 w:rsidR="00F53E07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визначена. </w:t>
      </w:r>
    </w:p>
    <w:p w:rsidR="00A81672" w:rsidRPr="00377D25" w:rsidRDefault="00A81672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Гауса-Зейделя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A81672" w:rsidRPr="00F13510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F13510" w:rsidRDefault="00F13510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13510" w:rsidRPr="00F13510" w:rsidRDefault="00105DF5" w:rsidP="00105DF5">
      <w:pPr>
        <w:spacing w:line="360" w:lineRule="auto"/>
        <w:ind w:right="19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5DF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bookmarkStart w:id="0" w:name="_GoBack"/>
      <w:bookmarkEnd w:id="0"/>
      <w:r w:rsidR="00F13510" w:rsidRPr="00377D25">
        <w:rPr>
          <w:rFonts w:ascii="Times New Roman" w:hAnsi="Times New Roman" w:cs="Times New Roman"/>
          <w:sz w:val="28"/>
          <w:szCs w:val="28"/>
        </w:rPr>
        <w:t>МЕТОД НАЙШВИДШОГО СПУСКУ (ПРИЄДНАНИХ ГРАДІЄНТІВ)</w:t>
      </w:r>
    </w:p>
    <w:p w:rsidR="00A81672" w:rsidRPr="00377D25" w:rsidRDefault="00AD10FB" w:rsidP="00F13510">
      <w:pPr>
        <w:pStyle w:val="a7"/>
        <w:spacing w:after="0" w:line="360" w:lineRule="auto"/>
        <w:ind w:left="0" w:right="20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Якщо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симетрична та додатньо виз</w:t>
      </w:r>
      <w:proofErr w:type="spellStart"/>
      <w:r w:rsidR="00A43D20" w:rsidRPr="00377D25">
        <w:rPr>
          <w:rFonts w:ascii="Times New Roman" w:eastAsiaTheme="minorEastAsia" w:hAnsi="Times New Roman" w:cs="Times New Roman"/>
          <w:sz w:val="28"/>
          <w:szCs w:val="28"/>
        </w:rPr>
        <w:t>начена</w:t>
      </w:r>
      <w:proofErr w:type="spellEnd"/>
      <w:r w:rsidR="00A43D20" w:rsidRPr="00377D25">
        <w:rPr>
          <w:rFonts w:ascii="Times New Roman" w:eastAsiaTheme="minorEastAsia" w:hAnsi="Times New Roman" w:cs="Times New Roman"/>
          <w:sz w:val="28"/>
          <w:szCs w:val="28"/>
        </w:rPr>
        <w:t>, то розв’язок системи (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1) можна знайти методом приєднаних градієнтів. </w:t>
      </w:r>
    </w:p>
    <w:p w:rsidR="00AD10FB" w:rsidRPr="00377D25" w:rsidRDefault="00AD10FB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Процес пошуку розв’язку полягає в мінімізації наступного функціоналу:</w:t>
      </w:r>
    </w:p>
    <w:p w:rsidR="00AD10FB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b, 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min </m:t>
          </m:r>
        </m:oMath>
      </m:oMathPara>
    </w:p>
    <w:p w:rsidR="00AD10FB" w:rsidRPr="00377D25" w:rsidRDefault="00AD10FB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позначено скалярний добуток.</w:t>
      </w:r>
    </w:p>
    <w:p w:rsidR="00AD10FB" w:rsidRPr="00377D25" w:rsidRDefault="00A43D20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lastRenderedPageBreak/>
        <w:t>Якщо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являє собою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взаємно приєднаних векторів, то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утворює базис для простору </w:t>
      </w:r>
      <w:r w:rsidR="00AD10FB" w:rsidRPr="00377D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4710E4" wp14:editId="0D5FBCB2">
            <wp:extent cx="222250" cy="139700"/>
            <wp:effectExtent l="0" t="0" r="6350" b="0"/>
            <wp:docPr id="2" name="Рисунок 2" descr="\ Mathbb {R} ^ 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 Mathbb {R} ^ 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і можна виразити рішення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AD10FB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 w:rsidRPr="00377D25">
        <w:rPr>
          <w:rFonts w:ascii="Times New Roman" w:eastAsiaTheme="minorEastAsia" w:hAnsi="Times New Roman" w:cs="Times New Roman"/>
          <w:sz w:val="28"/>
          <w:szCs w:val="28"/>
        </w:rPr>
        <w:t>системи в даному базисі:</w:t>
      </w:r>
    </w:p>
    <w:p w:rsidR="0017233A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(5)</m:t>
          </m:r>
        </m:oMath>
      </m:oMathPara>
    </w:p>
    <w:p w:rsidR="00D20D79" w:rsidRPr="00377D25" w:rsidRDefault="00A43D20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Нескладними математичними підрахунками з виразу (5) отримаємо</w:t>
      </w:r>
      <w:r w:rsidR="00D20D79" w:rsidRPr="00377D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0D79" w:rsidRPr="00377D25" w:rsidRDefault="00D20D79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b)=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b)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(6)</m:t>
          </m:r>
        </m:oMath>
      </m:oMathPara>
    </w:p>
    <w:p w:rsidR="00D20D79" w:rsidRPr="00377D25" w:rsidRDefault="00A43D20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t>Вираз (6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>) дає нам наст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упний метод рішення системи (1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): найти послідовність 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приєднаних векторів-напрямків, а потім обчислити </w:t>
      </w:r>
      <w:r w:rsidR="0017233A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їх </w:t>
      </w:r>
      <w:r w:rsidR="00C21DBE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коефіцієнт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C21DBE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21DBE" w:rsidRPr="00377D25" w:rsidRDefault="00A43D20" w:rsidP="00377D25">
      <w:pPr>
        <w:spacing w:after="0" w:line="360" w:lineRule="auto"/>
        <w:ind w:right="20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>Тоді для (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k+1) </w:t>
      </w:r>
      <w:r w:rsidR="009F1C08" w:rsidRPr="00377D25">
        <w:rPr>
          <w:rFonts w:ascii="Times New Roman" w:eastAsiaTheme="minorEastAsia" w:hAnsi="Times New Roman" w:cs="Times New Roman"/>
          <w:sz w:val="28"/>
          <w:szCs w:val="28"/>
        </w:rPr>
        <w:t>кроку алгоритму маємо:</w:t>
      </w:r>
    </w:p>
    <w:p w:rsidR="009F1C08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9F1C08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9F1C08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9F1C08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9F1C08" w:rsidRPr="00377D25" w:rsidRDefault="002A31FC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A43D20" w:rsidRPr="00377D25" w:rsidRDefault="009F1C08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розв’язок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системи (3.1) на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proofErr w:type="spellStart"/>
      <w:r w:rsidRPr="00377D25">
        <w:rPr>
          <w:rFonts w:ascii="Times New Roman" w:eastAsiaTheme="minorEastAsia" w:hAnsi="Times New Roman" w:cs="Times New Roman"/>
          <w:sz w:val="28"/>
          <w:szCs w:val="28"/>
        </w:rPr>
        <w:t>ій</w:t>
      </w:r>
      <w:proofErr w:type="spellEnd"/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ітерації,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вектор напрямку,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нев’язка</w:t>
      </w:r>
      <w:proofErr w:type="gramEnd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="00D20508" w:rsidRPr="00377D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spellStart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>-тому</w:t>
      </w:r>
      <w:proofErr w:type="spellEnd"/>
      <w:r w:rsidR="00D20508"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кроці. </w:t>
      </w:r>
    </w:p>
    <w:p w:rsidR="00D20508" w:rsidRPr="00377D25" w:rsidRDefault="00D20508" w:rsidP="00377D25">
      <w:pPr>
        <w:pStyle w:val="a7"/>
        <w:spacing w:after="0" w:line="360" w:lineRule="auto"/>
        <w:ind w:left="0" w:right="20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вищеописаний а</w:t>
      </w:r>
      <w:r w:rsidR="00A43D20" w:rsidRPr="00377D25">
        <w:rPr>
          <w:rFonts w:ascii="Times New Roman" w:eastAsiaTheme="minorEastAsia" w:hAnsi="Times New Roman" w:cs="Times New Roman"/>
          <w:sz w:val="28"/>
          <w:szCs w:val="28"/>
        </w:rPr>
        <w:t>лгоритм буде працювати за умови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3D20" w:rsidRPr="00377D25">
        <w:rPr>
          <w:rFonts w:ascii="Times New Roman" w:eastAsiaTheme="minorEastAsia" w:hAnsi="Times New Roman" w:cs="Times New Roman"/>
          <w:sz w:val="28"/>
          <w:szCs w:val="28"/>
        </w:rPr>
        <w:t>як</w:t>
      </w:r>
      <w:r w:rsidRPr="00377D25">
        <w:rPr>
          <w:rFonts w:ascii="Times New Roman" w:eastAsiaTheme="minorEastAsia" w:hAnsi="Times New Roman" w:cs="Times New Roman"/>
          <w:sz w:val="28"/>
          <w:szCs w:val="28"/>
        </w:rPr>
        <w:t>що:</w:t>
      </w:r>
    </w:p>
    <w:p w:rsidR="00D20508" w:rsidRPr="00377D25" w:rsidRDefault="002A31FC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=b-A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</m:oMath>
      </m:oMathPara>
    </w:p>
    <w:p w:rsidR="00D20508" w:rsidRPr="00377D25" w:rsidRDefault="002A31FC" w:rsidP="00377D25">
      <w:pPr>
        <w:spacing w:after="0" w:line="360" w:lineRule="auto"/>
        <w:ind w:right="20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sectPr w:rsidR="00D20508" w:rsidRPr="00377D25" w:rsidSect="00AB6ABD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C9E" w:rsidRDefault="00B24C9E" w:rsidP="007C2EE3">
      <w:pPr>
        <w:spacing w:after="0" w:line="240" w:lineRule="auto"/>
      </w:pPr>
      <w:r>
        <w:separator/>
      </w:r>
    </w:p>
  </w:endnote>
  <w:endnote w:type="continuationSeparator" w:id="0">
    <w:p w:rsidR="00B24C9E" w:rsidRDefault="00B24C9E" w:rsidP="007C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657894"/>
      <w:docPartObj>
        <w:docPartGallery w:val="Page Numbers (Bottom of Page)"/>
        <w:docPartUnique/>
      </w:docPartObj>
    </w:sdtPr>
    <w:sdtContent>
      <w:p w:rsidR="002A31FC" w:rsidRDefault="002A31F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DF5" w:rsidRPr="00105DF5">
          <w:rPr>
            <w:noProof/>
            <w:lang w:val="ru-RU"/>
          </w:rPr>
          <w:t>3</w:t>
        </w:r>
        <w:r>
          <w:fldChar w:fldCharType="end"/>
        </w:r>
      </w:p>
    </w:sdtContent>
  </w:sdt>
  <w:p w:rsidR="002A31FC" w:rsidRDefault="002A31F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C9E" w:rsidRDefault="00B24C9E" w:rsidP="007C2EE3">
      <w:pPr>
        <w:spacing w:after="0" w:line="240" w:lineRule="auto"/>
      </w:pPr>
      <w:r>
        <w:separator/>
      </w:r>
    </w:p>
  </w:footnote>
  <w:footnote w:type="continuationSeparator" w:id="0">
    <w:p w:rsidR="00B24C9E" w:rsidRDefault="00B24C9E" w:rsidP="007C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0E97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02805AF"/>
    <w:multiLevelType w:val="hybridMultilevel"/>
    <w:tmpl w:val="A3B87320"/>
    <w:lvl w:ilvl="0" w:tplc="0A747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2BE2628"/>
    <w:multiLevelType w:val="multilevel"/>
    <w:tmpl w:val="2A4855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7DEB6E46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D6"/>
    <w:rsid w:val="00032BD6"/>
    <w:rsid w:val="000805E6"/>
    <w:rsid w:val="00105DF5"/>
    <w:rsid w:val="00146932"/>
    <w:rsid w:val="0017233A"/>
    <w:rsid w:val="001E3ADE"/>
    <w:rsid w:val="0024768B"/>
    <w:rsid w:val="002508D6"/>
    <w:rsid w:val="002A31FC"/>
    <w:rsid w:val="002F22F8"/>
    <w:rsid w:val="00377D25"/>
    <w:rsid w:val="00440355"/>
    <w:rsid w:val="0045202B"/>
    <w:rsid w:val="0046583F"/>
    <w:rsid w:val="004701BF"/>
    <w:rsid w:val="005D37EF"/>
    <w:rsid w:val="006478CF"/>
    <w:rsid w:val="006A1632"/>
    <w:rsid w:val="00742FDE"/>
    <w:rsid w:val="00776CF5"/>
    <w:rsid w:val="007C2EE3"/>
    <w:rsid w:val="00826997"/>
    <w:rsid w:val="008333F2"/>
    <w:rsid w:val="009F1C08"/>
    <w:rsid w:val="00A37E74"/>
    <w:rsid w:val="00A43D20"/>
    <w:rsid w:val="00A81672"/>
    <w:rsid w:val="00AA53EC"/>
    <w:rsid w:val="00AB6ABD"/>
    <w:rsid w:val="00AD10FB"/>
    <w:rsid w:val="00B24C9E"/>
    <w:rsid w:val="00B34146"/>
    <w:rsid w:val="00B36A5D"/>
    <w:rsid w:val="00BA7552"/>
    <w:rsid w:val="00BB341C"/>
    <w:rsid w:val="00BF3559"/>
    <w:rsid w:val="00C21DBE"/>
    <w:rsid w:val="00C55FCB"/>
    <w:rsid w:val="00C825DB"/>
    <w:rsid w:val="00CE5D04"/>
    <w:rsid w:val="00D056EC"/>
    <w:rsid w:val="00D057EB"/>
    <w:rsid w:val="00D20508"/>
    <w:rsid w:val="00D20D79"/>
    <w:rsid w:val="00DB6266"/>
    <w:rsid w:val="00E740AB"/>
    <w:rsid w:val="00E86A72"/>
    <w:rsid w:val="00F13510"/>
    <w:rsid w:val="00F53E07"/>
    <w:rsid w:val="00F95FB2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34</cp:revision>
  <dcterms:created xsi:type="dcterms:W3CDTF">2016-04-03T08:29:00Z</dcterms:created>
  <dcterms:modified xsi:type="dcterms:W3CDTF">2016-04-13T13:40:00Z</dcterms:modified>
</cp:coreProperties>
</file>