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80" w:rsidRPr="001A5A2C" w:rsidRDefault="00C46480" w:rsidP="00985F6D">
      <w:pPr>
        <w:rPr>
          <w:b/>
          <w:sz w:val="28"/>
          <w:szCs w:val="28"/>
        </w:rPr>
      </w:pPr>
      <w:r w:rsidRPr="001A5A2C">
        <w:rPr>
          <w:b/>
          <w:sz w:val="28"/>
          <w:szCs w:val="28"/>
        </w:rPr>
        <w:t>Предметна область: «</w:t>
      </w:r>
      <w:proofErr w:type="spellStart"/>
      <w:r w:rsidR="001A5A2C" w:rsidRPr="001A5A2C">
        <w:rPr>
          <w:b/>
          <w:sz w:val="28"/>
          <w:szCs w:val="28"/>
        </w:rPr>
        <w:t>Онлайн</w:t>
      </w:r>
      <w:proofErr w:type="spellEnd"/>
      <w:r w:rsidR="001A5A2C" w:rsidRPr="001A5A2C">
        <w:rPr>
          <w:b/>
          <w:sz w:val="28"/>
          <w:szCs w:val="28"/>
        </w:rPr>
        <w:t xml:space="preserve"> система замовлень білетів на кінофільми</w:t>
      </w:r>
      <w:r w:rsidRPr="001A5A2C">
        <w:rPr>
          <w:b/>
          <w:sz w:val="28"/>
          <w:szCs w:val="28"/>
        </w:rPr>
        <w:t>»</w:t>
      </w:r>
    </w:p>
    <w:p w:rsidR="00985F6D" w:rsidRPr="001A5A2C" w:rsidRDefault="00985F6D" w:rsidP="00985F6D">
      <w:r w:rsidRPr="001A5A2C">
        <w:t>Для обраної предметної області (</w:t>
      </w:r>
      <w:proofErr w:type="spellStart"/>
      <w:r w:rsidR="001A5A2C" w:rsidRPr="001A5A2C">
        <w:t>онлайн</w:t>
      </w:r>
      <w:proofErr w:type="spellEnd"/>
      <w:r w:rsidR="001A5A2C" w:rsidRPr="001A5A2C">
        <w:t xml:space="preserve"> система замовлень білетів на кінофільми</w:t>
      </w:r>
      <w:r w:rsidRPr="001A5A2C">
        <w:t>) знадобляться наступні дійові особи (</w:t>
      </w:r>
      <w:proofErr w:type="spellStart"/>
      <w:r w:rsidRPr="001A5A2C">
        <w:t>Actor</w:t>
      </w:r>
      <w:proofErr w:type="spellEnd"/>
      <w:r w:rsidRPr="001A5A2C">
        <w:t xml:space="preserve">): </w:t>
      </w:r>
    </w:p>
    <w:p w:rsidR="00985F6D" w:rsidRPr="001A5A2C" w:rsidRDefault="001A5A2C" w:rsidP="00985F6D">
      <w:pPr>
        <w:pStyle w:val="a3"/>
        <w:numPr>
          <w:ilvl w:val="0"/>
          <w:numId w:val="1"/>
        </w:numPr>
      </w:pPr>
      <w:r w:rsidRPr="001A5A2C">
        <w:t xml:space="preserve">Користувач </w:t>
      </w:r>
      <w:r w:rsidR="00985F6D" w:rsidRPr="001A5A2C">
        <w:t xml:space="preserve"> –</w:t>
      </w:r>
      <w:r w:rsidRPr="001A5A2C">
        <w:t xml:space="preserve"> особа, яка користується послугами системи</w:t>
      </w:r>
      <w:r w:rsidR="00985F6D" w:rsidRPr="001A5A2C">
        <w:t xml:space="preserve">. </w:t>
      </w:r>
    </w:p>
    <w:p w:rsidR="00985F6D" w:rsidRPr="001A5A2C" w:rsidRDefault="001A5A2C" w:rsidP="001A5A2C">
      <w:pPr>
        <w:pStyle w:val="a3"/>
        <w:numPr>
          <w:ilvl w:val="0"/>
          <w:numId w:val="1"/>
        </w:numPr>
      </w:pPr>
      <w:r w:rsidRPr="001A5A2C">
        <w:t>Представник контактного центру</w:t>
      </w:r>
      <w:r w:rsidR="00985F6D" w:rsidRPr="001A5A2C">
        <w:t xml:space="preserve"> – співробітник, який </w:t>
      </w:r>
      <w:r w:rsidRPr="001A5A2C">
        <w:t xml:space="preserve"> отримує запити від системи на підтвердження замовлення</w:t>
      </w:r>
      <w:r w:rsidR="00985F6D" w:rsidRPr="001A5A2C">
        <w:t xml:space="preserve">. </w:t>
      </w:r>
    </w:p>
    <w:p w:rsidR="00DC4358" w:rsidRPr="001A5A2C" w:rsidRDefault="001A5A2C" w:rsidP="00985F6D">
      <w:pPr>
        <w:pStyle w:val="a3"/>
        <w:numPr>
          <w:ilvl w:val="0"/>
          <w:numId w:val="1"/>
        </w:numPr>
      </w:pPr>
      <w:r w:rsidRPr="001A5A2C">
        <w:t xml:space="preserve">Банк </w:t>
      </w:r>
      <w:r w:rsidR="00985F6D" w:rsidRPr="001A5A2C">
        <w:t>–</w:t>
      </w:r>
      <w:r w:rsidRPr="001A5A2C">
        <w:t xml:space="preserve"> система, яка перевіряє вірність введених реквізитів та проводить транзакції</w:t>
      </w:r>
      <w:r w:rsidR="00985F6D" w:rsidRPr="001A5A2C">
        <w:t xml:space="preserve">. </w:t>
      </w:r>
    </w:p>
    <w:p w:rsidR="00985F6D" w:rsidRPr="001A5A2C" w:rsidRDefault="00985F6D" w:rsidP="00985F6D">
      <w:r w:rsidRPr="001A5A2C">
        <w:t>Розглянемо можливості, які повинна задовольняти автоматизована система:</w:t>
      </w:r>
    </w:p>
    <w:p w:rsidR="00985F6D" w:rsidRPr="00303937" w:rsidRDefault="00303937" w:rsidP="00985F6D">
      <w:pPr>
        <w:pStyle w:val="a3"/>
        <w:numPr>
          <w:ilvl w:val="0"/>
          <w:numId w:val="2"/>
        </w:numPr>
      </w:pPr>
      <w:r w:rsidRPr="00303937">
        <w:t>Користувач</w:t>
      </w:r>
      <w:r w:rsidRPr="00303937">
        <w:rPr>
          <w:lang w:val="ru-RU"/>
        </w:rPr>
        <w:t xml:space="preserve"> </w:t>
      </w:r>
      <w:proofErr w:type="spellStart"/>
      <w:r w:rsidRPr="00303937">
        <w:rPr>
          <w:lang w:val="ru-RU"/>
        </w:rPr>
        <w:t>ма</w:t>
      </w:r>
      <w:proofErr w:type="spellEnd"/>
      <w:r w:rsidRPr="00303937">
        <w:t>є отримати можливість отримати інформацію про будь-який фільм, який є в прокаті та замовити на нього білети</w:t>
      </w:r>
      <w:r w:rsidR="00985F6D" w:rsidRPr="00303937">
        <w:t>.</w:t>
      </w:r>
    </w:p>
    <w:p w:rsidR="00303937" w:rsidRPr="00303937" w:rsidRDefault="00303937" w:rsidP="00985F6D">
      <w:pPr>
        <w:pStyle w:val="a3"/>
        <w:numPr>
          <w:ilvl w:val="0"/>
          <w:numId w:val="2"/>
        </w:numPr>
      </w:pPr>
      <w:r w:rsidRPr="00303937">
        <w:t xml:space="preserve">Представник контактного центру отримує інформацію про користувачів та їхні контактні дані з системи. </w:t>
      </w:r>
    </w:p>
    <w:p w:rsidR="00985F6D" w:rsidRPr="00303937" w:rsidRDefault="00303937" w:rsidP="00303937">
      <w:pPr>
        <w:pStyle w:val="a3"/>
        <w:numPr>
          <w:ilvl w:val="0"/>
          <w:numId w:val="2"/>
        </w:numPr>
      </w:pPr>
      <w:r w:rsidRPr="00303937">
        <w:t>Банк отримує від системи необхідну інформацію для проведення транзакцій та надсилати інформацію про стан транзакції</w:t>
      </w:r>
      <w:r w:rsidR="00985F6D" w:rsidRPr="00303937">
        <w:t xml:space="preserve">.  </w:t>
      </w:r>
    </w:p>
    <w:p w:rsidR="00E43585" w:rsidRPr="00366989" w:rsidRDefault="0023767E" w:rsidP="00200CEB">
      <w:pPr>
        <w:rPr>
          <w:b/>
          <w:szCs w:val="24"/>
        </w:rPr>
      </w:pPr>
      <w:r w:rsidRPr="00366989">
        <w:rPr>
          <w:b/>
          <w:szCs w:val="24"/>
        </w:rPr>
        <w:t>На базі вищесказаного можна виділити наступні прецеденти: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43585" w:rsidRPr="00366989" w:rsidTr="009C0433">
        <w:tc>
          <w:tcPr>
            <w:tcW w:w="9629" w:type="dxa"/>
            <w:gridSpan w:val="2"/>
            <w:vAlign w:val="center"/>
          </w:tcPr>
          <w:p w:rsidR="00E43585" w:rsidRPr="00366989" w:rsidRDefault="00E43585" w:rsidP="009C0433">
            <w:pPr>
              <w:spacing w:after="0"/>
              <w:ind w:firstLine="0"/>
              <w:jc w:val="center"/>
            </w:pPr>
            <w:r w:rsidRPr="00366989">
              <w:t>Користувач</w:t>
            </w:r>
          </w:p>
        </w:tc>
      </w:tr>
      <w:tr w:rsidR="00E43585" w:rsidRPr="00366989" w:rsidTr="009C0433">
        <w:tc>
          <w:tcPr>
            <w:tcW w:w="4814" w:type="dxa"/>
          </w:tcPr>
          <w:p w:rsidR="00E43585" w:rsidRPr="00366989" w:rsidRDefault="00366989" w:rsidP="00E43585">
            <w:pPr>
              <w:spacing w:after="0"/>
              <w:ind w:firstLine="0"/>
            </w:pPr>
            <w:r w:rsidRPr="00366989">
              <w:t xml:space="preserve">Пошук </w:t>
            </w:r>
          </w:p>
        </w:tc>
        <w:tc>
          <w:tcPr>
            <w:tcW w:w="4815" w:type="dxa"/>
          </w:tcPr>
          <w:p w:rsidR="00E43585" w:rsidRPr="00366989" w:rsidRDefault="00366989" w:rsidP="009C0433">
            <w:pPr>
              <w:spacing w:after="0"/>
              <w:ind w:firstLine="0"/>
            </w:pPr>
            <w:r w:rsidRPr="00366989">
              <w:t>Пошук вільних білетів</w:t>
            </w:r>
          </w:p>
        </w:tc>
      </w:tr>
      <w:tr w:rsidR="00366989" w:rsidRPr="00366989" w:rsidTr="009C0433">
        <w:tc>
          <w:tcPr>
            <w:tcW w:w="4814" w:type="dxa"/>
          </w:tcPr>
          <w:p w:rsidR="00366989" w:rsidRPr="00366989" w:rsidRDefault="00366989" w:rsidP="00E43585">
            <w:pPr>
              <w:spacing w:after="0"/>
              <w:ind w:firstLine="0"/>
            </w:pPr>
            <w:r w:rsidRPr="00366989">
              <w:t>Замовити білети</w:t>
            </w:r>
          </w:p>
        </w:tc>
        <w:tc>
          <w:tcPr>
            <w:tcW w:w="4815" w:type="dxa"/>
          </w:tcPr>
          <w:p w:rsidR="00366989" w:rsidRPr="00366989" w:rsidRDefault="00366989" w:rsidP="009C0433">
            <w:pPr>
              <w:spacing w:after="0"/>
              <w:ind w:firstLine="0"/>
            </w:pPr>
            <w:r w:rsidRPr="00366989">
              <w:t>Заповнення форми замовлення білетів</w:t>
            </w:r>
          </w:p>
        </w:tc>
      </w:tr>
      <w:tr w:rsidR="00366989" w:rsidRPr="00366989" w:rsidTr="009C0433">
        <w:tc>
          <w:tcPr>
            <w:tcW w:w="4814" w:type="dxa"/>
          </w:tcPr>
          <w:p w:rsidR="00366989" w:rsidRPr="00366989" w:rsidRDefault="00366989" w:rsidP="00366989">
            <w:pPr>
              <w:spacing w:after="0"/>
              <w:ind w:firstLine="0"/>
            </w:pPr>
            <w:r w:rsidRPr="00366989">
              <w:t>Оплати замовлення</w:t>
            </w:r>
          </w:p>
        </w:tc>
        <w:tc>
          <w:tcPr>
            <w:tcW w:w="4815" w:type="dxa"/>
          </w:tcPr>
          <w:p w:rsidR="00366989" w:rsidRPr="00366989" w:rsidRDefault="00366989" w:rsidP="009C0433">
            <w:pPr>
              <w:spacing w:after="0"/>
              <w:ind w:firstLine="0"/>
            </w:pPr>
            <w:r w:rsidRPr="00366989">
              <w:t>Заповнити форму з банківськими реквізитами</w:t>
            </w:r>
          </w:p>
        </w:tc>
      </w:tr>
      <w:tr w:rsidR="00E43585" w:rsidRPr="00366989" w:rsidTr="009C0433">
        <w:tc>
          <w:tcPr>
            <w:tcW w:w="9629" w:type="dxa"/>
            <w:gridSpan w:val="2"/>
            <w:vAlign w:val="center"/>
          </w:tcPr>
          <w:p w:rsidR="00E43585" w:rsidRPr="00366989" w:rsidRDefault="00366989" w:rsidP="00E43585">
            <w:pPr>
              <w:spacing w:after="0"/>
              <w:ind w:firstLine="0"/>
              <w:jc w:val="center"/>
            </w:pPr>
            <w:r w:rsidRPr="00366989">
              <w:t xml:space="preserve">Система замовлення </w:t>
            </w:r>
            <w:r>
              <w:t>білетів</w:t>
            </w:r>
          </w:p>
        </w:tc>
      </w:tr>
      <w:tr w:rsidR="0023767E" w:rsidRPr="00366989" w:rsidTr="00EE655C">
        <w:tc>
          <w:tcPr>
            <w:tcW w:w="4814" w:type="dxa"/>
          </w:tcPr>
          <w:p w:rsidR="0023767E" w:rsidRPr="00366989" w:rsidRDefault="00200CEB" w:rsidP="00303937">
            <w:pPr>
              <w:spacing w:after="0"/>
              <w:ind w:firstLine="0"/>
            </w:pPr>
            <w:proofErr w:type="spellStart"/>
            <w:r>
              <w:t>З</w:t>
            </w:r>
            <w:r w:rsidR="00303937">
              <w:t>вязок</w:t>
            </w:r>
            <w:proofErr w:type="spellEnd"/>
            <w:r>
              <w:t xml:space="preserve"> з представником контакт центру</w:t>
            </w:r>
          </w:p>
        </w:tc>
        <w:tc>
          <w:tcPr>
            <w:tcW w:w="4815" w:type="dxa"/>
          </w:tcPr>
          <w:p w:rsidR="0023767E" w:rsidRPr="00366989" w:rsidRDefault="00200CEB" w:rsidP="006663AC">
            <w:pPr>
              <w:spacing w:after="0"/>
              <w:ind w:firstLine="0"/>
            </w:pPr>
            <w:r>
              <w:t>Створення нового запиту в контакт центр</w:t>
            </w:r>
          </w:p>
        </w:tc>
      </w:tr>
      <w:tr w:rsidR="00200CEB" w:rsidRPr="00366989" w:rsidTr="00EE655C">
        <w:tc>
          <w:tcPr>
            <w:tcW w:w="4814" w:type="dxa"/>
          </w:tcPr>
          <w:p w:rsidR="00200CEB" w:rsidRDefault="00200CEB" w:rsidP="009C0433">
            <w:pPr>
              <w:spacing w:after="0"/>
              <w:ind w:firstLine="0"/>
            </w:pPr>
            <w:r>
              <w:t>Підтвердження реквізитів</w:t>
            </w:r>
          </w:p>
        </w:tc>
        <w:tc>
          <w:tcPr>
            <w:tcW w:w="4815" w:type="dxa"/>
          </w:tcPr>
          <w:p w:rsidR="00200CEB" w:rsidRDefault="00200CEB" w:rsidP="006663AC">
            <w:pPr>
              <w:spacing w:after="0"/>
              <w:ind w:firstLine="0"/>
            </w:pPr>
            <w:r>
              <w:t>Перевірка введених реквізитів, та підтвердження їх дійсності</w:t>
            </w:r>
          </w:p>
        </w:tc>
      </w:tr>
      <w:tr w:rsidR="0023767E" w:rsidRPr="00366989" w:rsidTr="009C0433">
        <w:tc>
          <w:tcPr>
            <w:tcW w:w="9629" w:type="dxa"/>
            <w:gridSpan w:val="2"/>
            <w:vAlign w:val="center"/>
          </w:tcPr>
          <w:p w:rsidR="0023767E" w:rsidRPr="00366989" w:rsidRDefault="00366989" w:rsidP="009C0433">
            <w:pPr>
              <w:spacing w:after="0"/>
              <w:ind w:firstLine="0"/>
              <w:jc w:val="center"/>
            </w:pPr>
            <w:r>
              <w:t>Представник контактного центу</w:t>
            </w:r>
          </w:p>
        </w:tc>
      </w:tr>
      <w:tr w:rsidR="0023767E" w:rsidRPr="00366989" w:rsidTr="00EE655C">
        <w:tc>
          <w:tcPr>
            <w:tcW w:w="4814" w:type="dxa"/>
          </w:tcPr>
          <w:p w:rsidR="0023767E" w:rsidRPr="00366989" w:rsidRDefault="00366989" w:rsidP="0023767E">
            <w:pPr>
              <w:spacing w:after="0"/>
              <w:ind w:firstLine="0"/>
            </w:pPr>
            <w:r>
              <w:t>Підтвердження замовлення</w:t>
            </w:r>
          </w:p>
        </w:tc>
        <w:tc>
          <w:tcPr>
            <w:tcW w:w="4815" w:type="dxa"/>
          </w:tcPr>
          <w:p w:rsidR="0023767E" w:rsidRPr="00366989" w:rsidRDefault="00366989" w:rsidP="00366989">
            <w:pPr>
              <w:spacing w:after="0"/>
              <w:ind w:firstLine="0"/>
            </w:pPr>
            <w:r>
              <w:t>Перевірка вірності форми замовлення та резервування обраних місць</w:t>
            </w:r>
          </w:p>
        </w:tc>
      </w:tr>
      <w:tr w:rsidR="00EE655C" w:rsidRPr="00366989" w:rsidTr="009C0433">
        <w:tc>
          <w:tcPr>
            <w:tcW w:w="9629" w:type="dxa"/>
            <w:gridSpan w:val="2"/>
            <w:vAlign w:val="center"/>
          </w:tcPr>
          <w:p w:rsidR="00EE655C" w:rsidRPr="00366989" w:rsidRDefault="00366989" w:rsidP="009C0433">
            <w:pPr>
              <w:spacing w:after="0"/>
              <w:ind w:firstLine="0"/>
              <w:jc w:val="center"/>
            </w:pPr>
            <w:r>
              <w:t>Банк</w:t>
            </w:r>
          </w:p>
        </w:tc>
      </w:tr>
      <w:tr w:rsidR="00EE655C" w:rsidRPr="00366989" w:rsidTr="00EE655C">
        <w:tc>
          <w:tcPr>
            <w:tcW w:w="4814" w:type="dxa"/>
          </w:tcPr>
          <w:p w:rsidR="00EE655C" w:rsidRPr="00366989" w:rsidRDefault="00200CEB" w:rsidP="009C0433">
            <w:pPr>
              <w:spacing w:after="0"/>
              <w:ind w:firstLine="0"/>
            </w:pPr>
            <w:r>
              <w:t>Обробка платежу</w:t>
            </w:r>
          </w:p>
        </w:tc>
        <w:tc>
          <w:tcPr>
            <w:tcW w:w="4815" w:type="dxa"/>
          </w:tcPr>
          <w:p w:rsidR="00EE655C" w:rsidRPr="00366989" w:rsidRDefault="00200CEB" w:rsidP="00200CEB">
            <w:pPr>
              <w:spacing w:after="0"/>
              <w:ind w:firstLine="0"/>
            </w:pPr>
            <w:r>
              <w:t>Переведення коштів на рахунок компанії та відправлення підтвердження про статус переводу</w:t>
            </w:r>
          </w:p>
        </w:tc>
      </w:tr>
    </w:tbl>
    <w:p w:rsidR="00022313" w:rsidRPr="00366989" w:rsidRDefault="00022313" w:rsidP="007A1AAF"/>
    <w:p w:rsidR="00D17229" w:rsidRPr="00366989" w:rsidRDefault="00200CEB" w:rsidP="007A1AAF">
      <w:r>
        <w:rPr>
          <w:noProof/>
          <w:lang w:val="ru-RU"/>
        </w:rPr>
        <w:lastRenderedPageBreak/>
        <w:drawing>
          <wp:inline distT="0" distB="0" distL="0" distR="0" wp14:anchorId="19C4AD56" wp14:editId="27E6D305">
            <wp:extent cx="6120765" cy="329001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13" w:rsidRPr="00366989" w:rsidRDefault="00022313" w:rsidP="00022313">
      <w:pPr>
        <w:pStyle w:val="2"/>
        <w:numPr>
          <w:ilvl w:val="0"/>
          <w:numId w:val="0"/>
        </w:numPr>
        <w:ind w:left="360"/>
        <w:rPr>
          <w:b/>
          <w:sz w:val="28"/>
          <w:szCs w:val="28"/>
        </w:rPr>
      </w:pPr>
      <w:bookmarkStart w:id="0" w:name="_Toc384655872"/>
      <w:r w:rsidRPr="00366989">
        <w:rPr>
          <w:b/>
          <w:sz w:val="28"/>
          <w:szCs w:val="28"/>
        </w:rPr>
        <w:t>Потоки подій для заданих прецедентів</w:t>
      </w:r>
      <w:bookmarkEnd w:id="0"/>
    </w:p>
    <w:p w:rsidR="00590435" w:rsidRPr="00366989" w:rsidRDefault="00590435" w:rsidP="00590435">
      <w:r w:rsidRPr="00366989">
        <w:t>Потік подій для прецеденту «</w:t>
      </w:r>
      <w:r w:rsidR="00200CEB">
        <w:t>Пошук вільних білетів</w:t>
      </w:r>
      <w:r w:rsidRPr="00366989">
        <w:t>»</w:t>
      </w:r>
    </w:p>
    <w:p w:rsidR="00200CEB" w:rsidRDefault="00200CEB" w:rsidP="00590435">
      <w:pPr>
        <w:pStyle w:val="a3"/>
        <w:numPr>
          <w:ilvl w:val="0"/>
          <w:numId w:val="7"/>
        </w:numPr>
      </w:pPr>
      <w:r>
        <w:t>Передумова</w:t>
      </w:r>
    </w:p>
    <w:p w:rsidR="00200CEB" w:rsidRDefault="00200CEB" w:rsidP="00200CEB">
      <w:pPr>
        <w:pStyle w:val="a3"/>
        <w:ind w:left="1080" w:firstLine="0"/>
      </w:pPr>
      <w:r>
        <w:t xml:space="preserve">Користувач має </w:t>
      </w:r>
      <w:r w:rsidR="00C540CB">
        <w:t>намір</w:t>
      </w:r>
      <w:r>
        <w:t xml:space="preserve"> відвідати кінотеатр.</w:t>
      </w:r>
    </w:p>
    <w:p w:rsidR="00590435" w:rsidRPr="00366989" w:rsidRDefault="00590435" w:rsidP="00590435">
      <w:pPr>
        <w:pStyle w:val="a3"/>
        <w:numPr>
          <w:ilvl w:val="0"/>
          <w:numId w:val="7"/>
        </w:numPr>
      </w:pPr>
      <w:r w:rsidRPr="00366989">
        <w:t>Головний потік</w:t>
      </w:r>
    </w:p>
    <w:p w:rsidR="00590435" w:rsidRPr="00366989" w:rsidRDefault="00590435" w:rsidP="00590435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 w:rsidRPr="00366989">
        <w:rPr>
          <w:rFonts w:eastAsia="Times New Roman"/>
          <w:szCs w:val="24"/>
          <w:lang w:eastAsia="uk-UA"/>
        </w:rPr>
        <w:t>Прецедент починає виконуватися, коли користувач підключається до системи. Система пропонує дії «</w:t>
      </w:r>
      <w:r w:rsidR="00533D4E">
        <w:rPr>
          <w:rFonts w:eastAsia="Times New Roman"/>
          <w:szCs w:val="24"/>
          <w:lang w:eastAsia="uk-UA"/>
        </w:rPr>
        <w:t>Знайти вільні білети» та «Завершити роботу»</w:t>
      </w:r>
      <w:r w:rsidRPr="00366989">
        <w:rPr>
          <w:rFonts w:eastAsia="Times New Roman"/>
          <w:szCs w:val="24"/>
          <w:lang w:eastAsia="uk-UA"/>
        </w:rPr>
        <w:t>.</w:t>
      </w:r>
    </w:p>
    <w:p w:rsidR="00533D4E" w:rsidRDefault="00590435" w:rsidP="00590435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 w:rsidRPr="00366989">
        <w:rPr>
          <w:rFonts w:eastAsia="Times New Roman"/>
          <w:szCs w:val="24"/>
          <w:lang w:eastAsia="uk-UA"/>
        </w:rPr>
        <w:t>Якщо обрана операція «</w:t>
      </w:r>
      <w:r w:rsidR="00533D4E">
        <w:rPr>
          <w:rFonts w:eastAsia="Times New Roman"/>
          <w:szCs w:val="24"/>
          <w:lang w:eastAsia="uk-UA"/>
        </w:rPr>
        <w:t>Знайти вільні білети</w:t>
      </w:r>
      <w:r w:rsidRPr="00366989">
        <w:rPr>
          <w:rFonts w:eastAsia="Times New Roman"/>
          <w:szCs w:val="24"/>
          <w:lang w:eastAsia="uk-UA"/>
        </w:rPr>
        <w:t>», S-1: виконується потік «</w:t>
      </w:r>
      <w:r w:rsidR="00533D4E">
        <w:rPr>
          <w:rFonts w:eastAsia="Times New Roman"/>
          <w:szCs w:val="24"/>
          <w:lang w:eastAsia="uk-UA"/>
        </w:rPr>
        <w:t>Знайти вільні білети</w:t>
      </w:r>
      <w:r w:rsidRPr="00366989">
        <w:rPr>
          <w:rFonts w:eastAsia="Times New Roman"/>
          <w:szCs w:val="24"/>
          <w:lang w:eastAsia="uk-UA"/>
        </w:rPr>
        <w:t>».</w:t>
      </w:r>
    </w:p>
    <w:p w:rsidR="00590435" w:rsidRPr="00366989" w:rsidRDefault="00590435" w:rsidP="00590435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 w:rsidRPr="00366989">
        <w:rPr>
          <w:rFonts w:eastAsia="Times New Roman"/>
          <w:szCs w:val="24"/>
          <w:lang w:eastAsia="uk-UA"/>
        </w:rPr>
        <w:t>Якщо обрана операція «Завершити роботу», прецедент завершується.</w:t>
      </w:r>
    </w:p>
    <w:p w:rsidR="00590435" w:rsidRPr="00366989" w:rsidRDefault="00590435" w:rsidP="00590435">
      <w:pPr>
        <w:pStyle w:val="a3"/>
        <w:numPr>
          <w:ilvl w:val="0"/>
          <w:numId w:val="7"/>
        </w:numPr>
      </w:pPr>
      <w:r w:rsidRPr="00366989">
        <w:t>Під-потік</w:t>
      </w:r>
    </w:p>
    <w:p w:rsidR="00590435" w:rsidRDefault="00590435" w:rsidP="00533D4E">
      <w:pPr>
        <w:pStyle w:val="a3"/>
        <w:ind w:left="1080" w:firstLine="336"/>
      </w:pPr>
      <w:r w:rsidRPr="00366989">
        <w:t>S-1: «Увійти в систему»</w:t>
      </w:r>
      <w:r w:rsidRPr="00366989">
        <w:br/>
        <w:t xml:space="preserve">        Система відображає </w:t>
      </w:r>
      <w:r w:rsidR="00533D4E">
        <w:t>нове</w:t>
      </w:r>
      <w:r w:rsidRPr="00366989">
        <w:t xml:space="preserve"> вікно, що </w:t>
      </w:r>
      <w:r w:rsidR="00C540CB">
        <w:t xml:space="preserve">містить </w:t>
      </w:r>
      <w:r w:rsidR="00533D4E">
        <w:t>перелік фільмів, які знаходяться в прокаті</w:t>
      </w:r>
      <w:r w:rsidRPr="00366989">
        <w:t xml:space="preserve">. </w:t>
      </w:r>
      <w:r w:rsidR="00533D4E">
        <w:t>Користувач обирає фільми, які його зацікавили</w:t>
      </w:r>
      <w:r w:rsidRPr="00366989">
        <w:t xml:space="preserve">. </w:t>
      </w:r>
    </w:p>
    <w:p w:rsidR="00590435" w:rsidRPr="00366989" w:rsidRDefault="00590435" w:rsidP="00590435">
      <w:pPr>
        <w:pStyle w:val="a3"/>
        <w:ind w:left="1080" w:firstLine="336"/>
      </w:pPr>
    </w:p>
    <w:p w:rsidR="00590435" w:rsidRPr="00366989" w:rsidRDefault="00590435" w:rsidP="00590435">
      <w:pPr>
        <w:pStyle w:val="a3"/>
        <w:spacing w:after="0"/>
        <w:ind w:left="1080" w:firstLine="336"/>
      </w:pPr>
    </w:p>
    <w:p w:rsidR="007A1AAF" w:rsidRPr="00366989" w:rsidRDefault="007A1AAF" w:rsidP="007A1AAF">
      <w:r w:rsidRPr="00366989">
        <w:t>Потік подій для прецеденту «</w:t>
      </w:r>
      <w:r w:rsidR="00516503">
        <w:rPr>
          <w:rFonts w:eastAsia="Times New Roman"/>
          <w:szCs w:val="24"/>
          <w:lang w:eastAsia="uk-UA"/>
        </w:rPr>
        <w:t>Замовити білети</w:t>
      </w:r>
      <w:r w:rsidRPr="00366989">
        <w:t>»:</w:t>
      </w:r>
    </w:p>
    <w:p w:rsidR="009A1936" w:rsidRPr="00366989" w:rsidRDefault="009A1936" w:rsidP="009A1936">
      <w:pPr>
        <w:pStyle w:val="a3"/>
        <w:numPr>
          <w:ilvl w:val="0"/>
          <w:numId w:val="3"/>
        </w:numPr>
      </w:pPr>
      <w:r w:rsidRPr="00366989">
        <w:t>Передумова</w:t>
      </w:r>
    </w:p>
    <w:p w:rsidR="009A1936" w:rsidRPr="00366989" w:rsidRDefault="00516503" w:rsidP="009A1936">
      <w:pPr>
        <w:pStyle w:val="a3"/>
        <w:ind w:left="1080" w:firstLine="336"/>
      </w:pPr>
      <w:r>
        <w:t>Користувач обрав фільм на який він бажає замовити білети.</w:t>
      </w:r>
    </w:p>
    <w:p w:rsidR="00741A43" w:rsidRDefault="007A1AAF" w:rsidP="009C0433">
      <w:pPr>
        <w:pStyle w:val="a3"/>
        <w:numPr>
          <w:ilvl w:val="0"/>
          <w:numId w:val="3"/>
        </w:numPr>
      </w:pPr>
      <w:r w:rsidRPr="00366989">
        <w:t>Головний потік</w:t>
      </w:r>
    </w:p>
    <w:p w:rsidR="00741A43" w:rsidRDefault="00741A43" w:rsidP="00741A43">
      <w:pPr>
        <w:pStyle w:val="a3"/>
        <w:ind w:left="1080" w:firstLine="336"/>
      </w:pPr>
      <w:r w:rsidRPr="00366989">
        <w:rPr>
          <w:rFonts w:eastAsia="Times New Roman"/>
          <w:szCs w:val="24"/>
          <w:lang w:eastAsia="uk-UA"/>
        </w:rPr>
        <w:t xml:space="preserve">Прецедент починає виконуватися, коли користувач </w:t>
      </w:r>
      <w:r>
        <w:rPr>
          <w:rFonts w:eastAsia="Times New Roman"/>
          <w:szCs w:val="24"/>
          <w:lang w:eastAsia="uk-UA"/>
        </w:rPr>
        <w:t>натискає кнопку «Замовити білети»</w:t>
      </w:r>
      <w:r w:rsidRPr="00366989">
        <w:rPr>
          <w:rFonts w:eastAsia="Times New Roman"/>
          <w:szCs w:val="24"/>
          <w:lang w:eastAsia="uk-UA"/>
        </w:rPr>
        <w:t xml:space="preserve"> до системи</w:t>
      </w:r>
      <w:r>
        <w:rPr>
          <w:rFonts w:eastAsia="Times New Roman"/>
          <w:szCs w:val="24"/>
          <w:lang w:eastAsia="uk-UA"/>
        </w:rPr>
        <w:t xml:space="preserve">. </w:t>
      </w:r>
      <w:r w:rsidRPr="00366989">
        <w:t xml:space="preserve">Система відображає </w:t>
      </w:r>
      <w:r>
        <w:t xml:space="preserve">форму замовлення білетів </w:t>
      </w:r>
      <w:r>
        <w:rPr>
          <w:rFonts w:eastAsia="Times New Roman"/>
          <w:szCs w:val="24"/>
          <w:lang w:eastAsia="uk-UA"/>
        </w:rPr>
        <w:t>та</w:t>
      </w:r>
      <w:r w:rsidRPr="00366989">
        <w:rPr>
          <w:rFonts w:eastAsia="Times New Roman"/>
          <w:szCs w:val="24"/>
          <w:lang w:eastAsia="uk-UA"/>
        </w:rPr>
        <w:t xml:space="preserve"> пропонує дії «</w:t>
      </w:r>
      <w:r>
        <w:rPr>
          <w:rFonts w:eastAsia="Times New Roman"/>
          <w:szCs w:val="24"/>
          <w:lang w:eastAsia="uk-UA"/>
        </w:rPr>
        <w:t>Виконати замовлення» і</w:t>
      </w:r>
      <w:r w:rsidRPr="00366989">
        <w:rPr>
          <w:rFonts w:eastAsia="Times New Roman"/>
          <w:szCs w:val="24"/>
          <w:lang w:eastAsia="uk-UA"/>
        </w:rPr>
        <w:t xml:space="preserve"> «</w:t>
      </w:r>
      <w:r>
        <w:rPr>
          <w:rFonts w:eastAsia="Times New Roman"/>
          <w:szCs w:val="24"/>
          <w:lang w:eastAsia="uk-UA"/>
        </w:rPr>
        <w:t>Відмінити замовлення»</w:t>
      </w:r>
      <w:r w:rsidRPr="00366989">
        <w:t>.</w:t>
      </w:r>
    </w:p>
    <w:p w:rsidR="009C0433" w:rsidRDefault="009C0433" w:rsidP="009C0433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 w:rsidRPr="00366989">
        <w:rPr>
          <w:rFonts w:eastAsia="Times New Roman"/>
          <w:szCs w:val="24"/>
          <w:lang w:eastAsia="uk-UA"/>
        </w:rPr>
        <w:t>Якщо обрана операція «</w:t>
      </w:r>
      <w:r>
        <w:rPr>
          <w:rFonts w:eastAsia="Times New Roman"/>
          <w:szCs w:val="24"/>
          <w:lang w:eastAsia="uk-UA"/>
        </w:rPr>
        <w:t>Виконати замовлення</w:t>
      </w:r>
      <w:r w:rsidRPr="00366989">
        <w:rPr>
          <w:rFonts w:eastAsia="Times New Roman"/>
          <w:szCs w:val="24"/>
          <w:lang w:eastAsia="uk-UA"/>
        </w:rPr>
        <w:t>», S-1: виконується потік «</w:t>
      </w:r>
      <w:r>
        <w:rPr>
          <w:rFonts w:eastAsia="Times New Roman"/>
          <w:szCs w:val="24"/>
          <w:lang w:eastAsia="uk-UA"/>
        </w:rPr>
        <w:t>Виконати замовлення</w:t>
      </w:r>
      <w:r w:rsidRPr="00366989">
        <w:rPr>
          <w:rFonts w:eastAsia="Times New Roman"/>
          <w:szCs w:val="24"/>
          <w:lang w:eastAsia="uk-UA"/>
        </w:rPr>
        <w:t>».</w:t>
      </w:r>
    </w:p>
    <w:p w:rsidR="009C0433" w:rsidRPr="009C0433" w:rsidRDefault="009C0433" w:rsidP="009C0433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 w:rsidRPr="00366989">
        <w:rPr>
          <w:rFonts w:eastAsia="Times New Roman"/>
          <w:szCs w:val="24"/>
          <w:lang w:eastAsia="uk-UA"/>
        </w:rPr>
        <w:t>Якщо обрана операція «</w:t>
      </w:r>
      <w:r>
        <w:rPr>
          <w:rFonts w:eastAsia="Times New Roman"/>
          <w:szCs w:val="24"/>
          <w:lang w:eastAsia="uk-UA"/>
        </w:rPr>
        <w:t>Відмінити замовлення</w:t>
      </w:r>
      <w:r w:rsidRPr="00366989">
        <w:rPr>
          <w:rFonts w:eastAsia="Times New Roman"/>
          <w:szCs w:val="24"/>
          <w:lang w:eastAsia="uk-UA"/>
        </w:rPr>
        <w:t>»,</w:t>
      </w:r>
      <w:r>
        <w:rPr>
          <w:rFonts w:eastAsia="Times New Roman"/>
          <w:szCs w:val="24"/>
          <w:lang w:eastAsia="uk-UA"/>
        </w:rPr>
        <w:t xml:space="preserve"> S-2</w:t>
      </w:r>
      <w:r w:rsidRPr="00366989">
        <w:rPr>
          <w:rFonts w:eastAsia="Times New Roman"/>
          <w:szCs w:val="24"/>
          <w:lang w:eastAsia="uk-UA"/>
        </w:rPr>
        <w:t>: виконується потік «</w:t>
      </w:r>
      <w:r>
        <w:rPr>
          <w:rFonts w:eastAsia="Times New Roman"/>
          <w:szCs w:val="24"/>
          <w:lang w:eastAsia="uk-UA"/>
        </w:rPr>
        <w:t>Відмінити замовлення</w:t>
      </w:r>
      <w:r w:rsidRPr="00366989">
        <w:rPr>
          <w:rFonts w:eastAsia="Times New Roman"/>
          <w:szCs w:val="24"/>
          <w:lang w:eastAsia="uk-UA"/>
        </w:rPr>
        <w:t>».</w:t>
      </w:r>
    </w:p>
    <w:p w:rsidR="00C540CB" w:rsidRDefault="009C0433" w:rsidP="009C0433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 w:rsidRPr="00366989">
        <w:rPr>
          <w:rFonts w:eastAsia="Times New Roman"/>
          <w:szCs w:val="24"/>
          <w:lang w:eastAsia="uk-UA"/>
        </w:rPr>
        <w:t>Якщо обрана операція «Завершити роботу», прецедент завершується.</w:t>
      </w:r>
    </w:p>
    <w:p w:rsidR="00C540CB" w:rsidRDefault="00C540CB">
      <w:pPr>
        <w:spacing w:after="160" w:line="259" w:lineRule="auto"/>
        <w:ind w:firstLine="0"/>
        <w:rPr>
          <w:rFonts w:eastAsia="Times New Roman"/>
          <w:szCs w:val="24"/>
          <w:lang w:eastAsia="uk-UA"/>
        </w:rPr>
      </w:pPr>
      <w:r>
        <w:rPr>
          <w:rFonts w:eastAsia="Times New Roman"/>
          <w:szCs w:val="24"/>
          <w:lang w:eastAsia="uk-UA"/>
        </w:rPr>
        <w:br w:type="page"/>
      </w:r>
    </w:p>
    <w:p w:rsidR="009C0433" w:rsidRPr="009C0433" w:rsidRDefault="009C0433" w:rsidP="009C0433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</w:p>
    <w:p w:rsidR="007A1AAF" w:rsidRPr="00366989" w:rsidRDefault="007A1AAF" w:rsidP="007A1AAF">
      <w:pPr>
        <w:pStyle w:val="a3"/>
        <w:numPr>
          <w:ilvl w:val="0"/>
          <w:numId w:val="3"/>
        </w:numPr>
      </w:pPr>
      <w:proofErr w:type="spellStart"/>
      <w:r w:rsidRPr="00366989">
        <w:t>Під-потік</w:t>
      </w:r>
      <w:r w:rsidR="00C540CB">
        <w:t>и</w:t>
      </w:r>
      <w:proofErr w:type="spellEnd"/>
    </w:p>
    <w:p w:rsidR="007A1AAF" w:rsidRPr="00366989" w:rsidRDefault="007A1AAF" w:rsidP="007A1AAF">
      <w:pPr>
        <w:pStyle w:val="a3"/>
        <w:ind w:left="1080" w:firstLine="336"/>
      </w:pPr>
      <w:r w:rsidRPr="00366989">
        <w:t>S-1: «</w:t>
      </w:r>
      <w:r w:rsidR="00741A43">
        <w:t>Виконати замовлення</w:t>
      </w:r>
      <w:r w:rsidRPr="00366989">
        <w:t>».</w:t>
      </w:r>
      <w:r w:rsidRPr="00366989">
        <w:br/>
        <w:t>        </w:t>
      </w:r>
      <w:r w:rsidR="00741A43">
        <w:t xml:space="preserve">Користувач вводить ПІБ та контактний номер </w:t>
      </w:r>
      <w:r w:rsidR="00741A43" w:rsidRPr="00366989">
        <w:t xml:space="preserve"> </w:t>
      </w:r>
      <w:r w:rsidR="00741A43">
        <w:t>(Е-1).</w:t>
      </w:r>
      <w:r w:rsidR="00BE0045" w:rsidRPr="00BE0045">
        <w:rPr>
          <w:lang w:val="ru-RU"/>
        </w:rPr>
        <w:t xml:space="preserve"> </w:t>
      </w:r>
      <w:r w:rsidR="00BE0045">
        <w:rPr>
          <w:lang w:val="ru-RU"/>
        </w:rPr>
        <w:t xml:space="preserve">Система </w:t>
      </w:r>
      <w:proofErr w:type="spellStart"/>
      <w:r w:rsidR="00BE0045">
        <w:rPr>
          <w:lang w:val="ru-RU"/>
        </w:rPr>
        <w:t>пропону</w:t>
      </w:r>
      <w:proofErr w:type="spellEnd"/>
      <w:r w:rsidR="00BE0045">
        <w:t>є добавити до замовлення їжу (А-1) і напої (А-2).</w:t>
      </w:r>
      <w:r w:rsidR="00741A43">
        <w:t xml:space="preserve">  Замовлення реєструється в системі та створюється запит до представника контактного центру</w:t>
      </w:r>
      <w:r w:rsidRPr="00366989">
        <w:t>.</w:t>
      </w:r>
      <w:r w:rsidRPr="00366989">
        <w:br/>
        <w:t>        S-2: «</w:t>
      </w:r>
      <w:r w:rsidR="00741A43">
        <w:rPr>
          <w:rFonts w:eastAsia="Times New Roman"/>
          <w:szCs w:val="24"/>
          <w:lang w:eastAsia="uk-UA"/>
        </w:rPr>
        <w:t>Відмінити замовлення</w:t>
      </w:r>
      <w:r w:rsidRPr="00366989">
        <w:t>».</w:t>
      </w:r>
      <w:r w:rsidRPr="00366989">
        <w:br/>
        <w:t>        </w:t>
      </w:r>
      <w:r w:rsidR="00741A43">
        <w:t>Користувач натискає кнопку «Відміна замовлення». Система закриває вікно з формою замовлення білетів</w:t>
      </w:r>
      <w:r w:rsidRPr="00366989">
        <w:t>.</w:t>
      </w:r>
    </w:p>
    <w:p w:rsidR="007A1AAF" w:rsidRDefault="007A1AAF" w:rsidP="007A1AAF">
      <w:pPr>
        <w:pStyle w:val="a3"/>
        <w:numPr>
          <w:ilvl w:val="0"/>
          <w:numId w:val="3"/>
        </w:numPr>
      </w:pPr>
      <w:r w:rsidRPr="00366989">
        <w:t>Альтернативні потоки</w:t>
      </w:r>
    </w:p>
    <w:p w:rsidR="00BE0045" w:rsidRDefault="00BE0045" w:rsidP="00BE0045">
      <w:pPr>
        <w:pStyle w:val="a3"/>
        <w:ind w:left="1416" w:firstLine="0"/>
      </w:pPr>
      <w:r>
        <w:t>А-1: користувач заповнив форму замовлення білеті. Система пропонує добавити до замовлення їжу. Користувач обриє необхідні йому вироби або відхиляє пропозицію.</w:t>
      </w:r>
    </w:p>
    <w:p w:rsidR="00BE0045" w:rsidRPr="00366989" w:rsidRDefault="00BE0045" w:rsidP="00BE0045">
      <w:pPr>
        <w:pStyle w:val="a3"/>
        <w:ind w:left="1416" w:firstLine="0"/>
      </w:pPr>
      <w:r>
        <w:t>А-2: користувач заповнив форму замовлення білеті. Система пропонує добавити до замовлення напої. Користувач обриє необхідні йому вироби або відхиляє пропозицію.</w:t>
      </w:r>
    </w:p>
    <w:p w:rsidR="00985F6D" w:rsidRPr="00366989" w:rsidRDefault="007A1AAF" w:rsidP="00741A43">
      <w:pPr>
        <w:pStyle w:val="a3"/>
        <w:ind w:left="1080" w:firstLine="336"/>
        <w:rPr>
          <w:rStyle w:val="hps"/>
        </w:rPr>
      </w:pPr>
      <w:r w:rsidRPr="00366989">
        <w:rPr>
          <w:rStyle w:val="hps"/>
        </w:rPr>
        <w:t>Е</w:t>
      </w:r>
      <w:r w:rsidRPr="00366989">
        <w:rPr>
          <w:rStyle w:val="atn"/>
        </w:rPr>
        <w:t>-1</w:t>
      </w:r>
      <w:r w:rsidRPr="00366989">
        <w:t xml:space="preserve">: </w:t>
      </w:r>
      <w:r w:rsidRPr="00366989">
        <w:rPr>
          <w:rStyle w:val="hps"/>
        </w:rPr>
        <w:t>введено</w:t>
      </w:r>
      <w:r w:rsidRPr="00366989">
        <w:t xml:space="preserve"> </w:t>
      </w:r>
      <w:r w:rsidR="00741A43">
        <w:rPr>
          <w:rStyle w:val="hps"/>
        </w:rPr>
        <w:t>не</w:t>
      </w:r>
      <w:r w:rsidR="009C0433">
        <w:rPr>
          <w:rStyle w:val="hps"/>
        </w:rPr>
        <w:t>правильний або не дійсний номер. Користувач повинен виправити введені дані та продовжити роботу з системою</w:t>
      </w:r>
      <w:r w:rsidRPr="00366989">
        <w:rPr>
          <w:rStyle w:val="hps"/>
        </w:rPr>
        <w:t>.</w:t>
      </w:r>
      <w:r w:rsidRPr="00366989">
        <w:t xml:space="preserve"> </w:t>
      </w:r>
    </w:p>
    <w:p w:rsidR="00015117" w:rsidRPr="00366989" w:rsidRDefault="00015117" w:rsidP="00015117">
      <w:pPr>
        <w:rPr>
          <w:rStyle w:val="hps"/>
        </w:rPr>
      </w:pPr>
    </w:p>
    <w:p w:rsidR="00015117" w:rsidRPr="00366989" w:rsidRDefault="00015117" w:rsidP="00015117">
      <w:r w:rsidRPr="00366989">
        <w:t>Потік подій для прецеденту «</w:t>
      </w:r>
      <w:r w:rsidR="00BE0045">
        <w:t>Оплатити</w:t>
      </w:r>
      <w:r w:rsidR="00C540CB">
        <w:t xml:space="preserve"> замовлення</w:t>
      </w:r>
      <w:r w:rsidRPr="00366989">
        <w:t>»</w:t>
      </w:r>
    </w:p>
    <w:p w:rsidR="009A1936" w:rsidRPr="00366989" w:rsidRDefault="009A1936" w:rsidP="009A1936">
      <w:pPr>
        <w:pStyle w:val="a3"/>
        <w:numPr>
          <w:ilvl w:val="0"/>
          <w:numId w:val="14"/>
        </w:numPr>
      </w:pPr>
      <w:r w:rsidRPr="00366989">
        <w:t>Передумова</w:t>
      </w:r>
    </w:p>
    <w:p w:rsidR="009A1936" w:rsidRPr="00366989" w:rsidRDefault="00BE0045" w:rsidP="009A1936">
      <w:pPr>
        <w:pStyle w:val="a3"/>
        <w:ind w:left="1080" w:firstLine="336"/>
      </w:pPr>
      <w:r>
        <w:t>Користувач заповнив форму замовлення та підтвердив замовлення представнику контактного центру.</w:t>
      </w:r>
    </w:p>
    <w:p w:rsidR="00015117" w:rsidRPr="00366989" w:rsidRDefault="00015117" w:rsidP="009A1936">
      <w:pPr>
        <w:pStyle w:val="a3"/>
        <w:numPr>
          <w:ilvl w:val="0"/>
          <w:numId w:val="14"/>
        </w:numPr>
      </w:pPr>
      <w:r w:rsidRPr="00366989">
        <w:t>Головний потік</w:t>
      </w:r>
    </w:p>
    <w:p w:rsidR="00015117" w:rsidRDefault="00015117" w:rsidP="00015117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 w:rsidRPr="00366989">
        <w:rPr>
          <w:rFonts w:eastAsia="Times New Roman"/>
          <w:szCs w:val="24"/>
          <w:lang w:eastAsia="uk-UA"/>
        </w:rPr>
        <w:t>Прецедент починає виконуватися, коли</w:t>
      </w:r>
      <w:r w:rsidR="00BE0045">
        <w:rPr>
          <w:rFonts w:eastAsia="Times New Roman"/>
          <w:szCs w:val="24"/>
          <w:lang w:eastAsia="uk-UA"/>
        </w:rPr>
        <w:t xml:space="preserve"> користувач підтвердив замовлення пре</w:t>
      </w:r>
      <w:r w:rsidR="00577ADF">
        <w:rPr>
          <w:rFonts w:eastAsia="Times New Roman"/>
          <w:szCs w:val="24"/>
          <w:lang w:eastAsia="uk-UA"/>
        </w:rPr>
        <w:t xml:space="preserve">дставнику контактного центру, </w:t>
      </w:r>
      <w:r w:rsidR="00BE0045">
        <w:rPr>
          <w:rFonts w:eastAsia="Times New Roman"/>
          <w:szCs w:val="24"/>
          <w:lang w:eastAsia="uk-UA"/>
        </w:rPr>
        <w:t>отримав номер замовлення</w:t>
      </w:r>
      <w:r w:rsidR="00577ADF">
        <w:rPr>
          <w:rFonts w:eastAsia="Times New Roman"/>
          <w:szCs w:val="24"/>
          <w:lang w:eastAsia="uk-UA"/>
        </w:rPr>
        <w:t xml:space="preserve"> та  натиснув </w:t>
      </w:r>
      <w:r w:rsidR="00BE0045">
        <w:rPr>
          <w:rFonts w:eastAsia="Times New Roman"/>
          <w:szCs w:val="24"/>
          <w:lang w:eastAsia="uk-UA"/>
        </w:rPr>
        <w:t>на кнопку «Оплатити замовлення»</w:t>
      </w:r>
      <w:r w:rsidRPr="00366989">
        <w:rPr>
          <w:rFonts w:eastAsia="Times New Roman"/>
          <w:szCs w:val="24"/>
          <w:lang w:eastAsia="uk-UA"/>
        </w:rPr>
        <w:t>.</w:t>
      </w:r>
      <w:r w:rsidR="00577ADF">
        <w:rPr>
          <w:rFonts w:eastAsia="Times New Roman"/>
          <w:szCs w:val="24"/>
          <w:lang w:eastAsia="uk-UA"/>
        </w:rPr>
        <w:t xml:space="preserve"> </w:t>
      </w:r>
    </w:p>
    <w:p w:rsidR="00577ADF" w:rsidRPr="00366989" w:rsidRDefault="00577ADF" w:rsidP="00015117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>
        <w:rPr>
          <w:rFonts w:eastAsia="Times New Roman"/>
          <w:szCs w:val="24"/>
          <w:lang w:eastAsia="uk-UA"/>
        </w:rPr>
        <w:t>Система надає користувачу вибір «Заповнити форму з реквізитами» або «Завершити роботу».</w:t>
      </w:r>
    </w:p>
    <w:p w:rsidR="00015117" w:rsidRPr="00366989" w:rsidRDefault="00015117" w:rsidP="00015117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 w:rsidRPr="00366989">
        <w:rPr>
          <w:rFonts w:eastAsia="Times New Roman"/>
          <w:szCs w:val="24"/>
          <w:lang w:eastAsia="uk-UA"/>
        </w:rPr>
        <w:t>Якщо обрана операція «</w:t>
      </w:r>
      <w:r w:rsidR="00577ADF">
        <w:rPr>
          <w:rFonts w:eastAsia="Times New Roman"/>
          <w:szCs w:val="24"/>
          <w:lang w:eastAsia="uk-UA"/>
        </w:rPr>
        <w:t>Заповнити форму з реквізитами</w:t>
      </w:r>
      <w:r w:rsidRPr="00366989">
        <w:rPr>
          <w:rFonts w:eastAsia="Times New Roman"/>
          <w:szCs w:val="24"/>
          <w:lang w:eastAsia="uk-UA"/>
        </w:rPr>
        <w:t>», S-1: виконується потік «</w:t>
      </w:r>
      <w:r w:rsidR="00577ADF">
        <w:rPr>
          <w:rFonts w:eastAsia="Times New Roman"/>
          <w:szCs w:val="24"/>
          <w:lang w:eastAsia="uk-UA"/>
        </w:rPr>
        <w:t>Заповнити форму з реквізитами</w:t>
      </w:r>
      <w:r w:rsidRPr="00366989">
        <w:rPr>
          <w:rFonts w:eastAsia="Times New Roman"/>
          <w:szCs w:val="24"/>
          <w:lang w:eastAsia="uk-UA"/>
        </w:rPr>
        <w:t xml:space="preserve">». </w:t>
      </w:r>
    </w:p>
    <w:p w:rsidR="00015117" w:rsidRPr="00366989" w:rsidRDefault="00015117" w:rsidP="00015117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 w:rsidRPr="00366989">
        <w:rPr>
          <w:rFonts w:eastAsia="Times New Roman"/>
          <w:szCs w:val="24"/>
          <w:lang w:eastAsia="uk-UA"/>
        </w:rPr>
        <w:t>Якщо обрана операція «</w:t>
      </w:r>
      <w:r w:rsidR="00577ADF">
        <w:rPr>
          <w:rFonts w:eastAsia="Times New Roman"/>
          <w:szCs w:val="24"/>
          <w:lang w:eastAsia="uk-UA"/>
        </w:rPr>
        <w:t xml:space="preserve">Завершити </w:t>
      </w:r>
      <w:r w:rsidRPr="00366989">
        <w:rPr>
          <w:rFonts w:eastAsia="Times New Roman"/>
          <w:szCs w:val="24"/>
          <w:lang w:eastAsia="uk-UA"/>
        </w:rPr>
        <w:t>роботу», прецедент завершується.</w:t>
      </w:r>
    </w:p>
    <w:p w:rsidR="00015117" w:rsidRPr="00366989" w:rsidRDefault="00015117" w:rsidP="009A1936">
      <w:pPr>
        <w:pStyle w:val="a3"/>
        <w:numPr>
          <w:ilvl w:val="0"/>
          <w:numId w:val="14"/>
        </w:numPr>
      </w:pPr>
      <w:r w:rsidRPr="00366989">
        <w:t>Під-потік</w:t>
      </w:r>
      <w:r w:rsidR="00C540CB">
        <w:t>и</w:t>
      </w:r>
      <w:bookmarkStart w:id="1" w:name="_GoBack"/>
      <w:bookmarkEnd w:id="1"/>
    </w:p>
    <w:p w:rsidR="00577ADF" w:rsidRPr="00366989" w:rsidRDefault="00015117" w:rsidP="00577ADF">
      <w:pPr>
        <w:pStyle w:val="a3"/>
        <w:ind w:left="1080" w:firstLine="336"/>
      </w:pPr>
      <w:r w:rsidRPr="00366989">
        <w:t>S-1: «</w:t>
      </w:r>
      <w:r w:rsidR="00577ADF">
        <w:rPr>
          <w:rFonts w:eastAsia="Times New Roman"/>
          <w:szCs w:val="24"/>
          <w:lang w:eastAsia="uk-UA"/>
        </w:rPr>
        <w:t>Заповнити форму з реквізитами</w:t>
      </w:r>
      <w:r w:rsidRPr="00366989">
        <w:t>»</w:t>
      </w:r>
      <w:r w:rsidRPr="00366989">
        <w:br/>
        <w:t>        Система відображає вікно</w:t>
      </w:r>
      <w:r w:rsidR="00577ADF">
        <w:t xml:space="preserve"> з формую</w:t>
      </w:r>
      <w:r w:rsidRPr="00366989">
        <w:t xml:space="preserve">, що містить </w:t>
      </w:r>
      <w:r w:rsidR="00577ADF">
        <w:t>поля з реквізитами</w:t>
      </w:r>
      <w:r w:rsidRPr="00366989">
        <w:t>.</w:t>
      </w:r>
      <w:r w:rsidR="00577ADF">
        <w:t xml:space="preserve"> Користувач заповнює дану форму. </w:t>
      </w:r>
      <w:r w:rsidR="00577ADF">
        <w:br/>
      </w:r>
    </w:p>
    <w:p w:rsidR="00015117" w:rsidRPr="00366989" w:rsidRDefault="00015117" w:rsidP="00015117">
      <w:r w:rsidRPr="00366989">
        <w:t>Потік подій для прецеденту «</w:t>
      </w:r>
      <w:r w:rsidR="00577ADF">
        <w:t>Перевірка реквізитів</w:t>
      </w:r>
      <w:r w:rsidRPr="00366989">
        <w:t>»</w:t>
      </w:r>
    </w:p>
    <w:p w:rsidR="009A1936" w:rsidRPr="00366989" w:rsidRDefault="009A1936" w:rsidP="009A1936">
      <w:pPr>
        <w:pStyle w:val="a3"/>
        <w:numPr>
          <w:ilvl w:val="0"/>
          <w:numId w:val="5"/>
        </w:numPr>
      </w:pPr>
      <w:r w:rsidRPr="00366989">
        <w:t>Передумова</w:t>
      </w:r>
    </w:p>
    <w:p w:rsidR="009A1936" w:rsidRPr="00366989" w:rsidRDefault="00577ADF" w:rsidP="009A1936">
      <w:pPr>
        <w:pStyle w:val="a3"/>
        <w:ind w:left="1080" w:firstLine="0"/>
      </w:pPr>
      <w:r>
        <w:t>Користувач увів всі необхідні реквізити та натиснув кнопку оплатити.</w:t>
      </w:r>
    </w:p>
    <w:p w:rsidR="00015117" w:rsidRPr="00366989" w:rsidRDefault="00015117" w:rsidP="00015117">
      <w:pPr>
        <w:pStyle w:val="a3"/>
        <w:numPr>
          <w:ilvl w:val="0"/>
          <w:numId w:val="5"/>
        </w:numPr>
      </w:pPr>
      <w:r w:rsidRPr="00366989">
        <w:t>Головний потік</w:t>
      </w:r>
    </w:p>
    <w:p w:rsidR="00577ADF" w:rsidRDefault="00015117" w:rsidP="00015117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 w:rsidRPr="00366989">
        <w:rPr>
          <w:rFonts w:eastAsia="Times New Roman"/>
          <w:szCs w:val="24"/>
          <w:lang w:eastAsia="uk-UA"/>
        </w:rPr>
        <w:t xml:space="preserve">Прецедент починає виконуватися, коли </w:t>
      </w:r>
      <w:r w:rsidR="00577ADF">
        <w:rPr>
          <w:rFonts w:eastAsia="Times New Roman"/>
          <w:szCs w:val="24"/>
          <w:lang w:eastAsia="uk-UA"/>
        </w:rPr>
        <w:t>користувач підтвердив свої реквізити.</w:t>
      </w:r>
      <w:r w:rsidRPr="00366989">
        <w:rPr>
          <w:rFonts w:eastAsia="Times New Roman"/>
          <w:szCs w:val="24"/>
          <w:lang w:eastAsia="uk-UA"/>
        </w:rPr>
        <w:t xml:space="preserve">. Система перевіряє </w:t>
      </w:r>
      <w:r w:rsidR="00577ADF">
        <w:rPr>
          <w:rFonts w:eastAsia="Times New Roman"/>
          <w:szCs w:val="24"/>
          <w:lang w:eastAsia="uk-UA"/>
        </w:rPr>
        <w:t>вірність</w:t>
      </w:r>
      <w:r w:rsidRPr="00366989">
        <w:rPr>
          <w:rFonts w:eastAsia="Times New Roman"/>
          <w:szCs w:val="24"/>
          <w:lang w:eastAsia="uk-UA"/>
        </w:rPr>
        <w:t xml:space="preserve"> </w:t>
      </w:r>
      <w:r w:rsidR="00577ADF">
        <w:rPr>
          <w:rFonts w:eastAsia="Times New Roman"/>
          <w:szCs w:val="24"/>
          <w:lang w:eastAsia="uk-UA"/>
        </w:rPr>
        <w:t>реквізитів</w:t>
      </w:r>
      <w:r w:rsidRPr="00366989">
        <w:rPr>
          <w:rFonts w:eastAsia="Times New Roman"/>
          <w:szCs w:val="24"/>
          <w:lang w:eastAsia="uk-UA"/>
        </w:rPr>
        <w:t xml:space="preserve"> (Е-1)</w:t>
      </w:r>
      <w:r w:rsidR="00577ADF" w:rsidRPr="00577ADF">
        <w:rPr>
          <w:rFonts w:eastAsia="Times New Roman"/>
          <w:szCs w:val="24"/>
          <w:lang w:val="ru-RU" w:eastAsia="uk-UA"/>
        </w:rPr>
        <w:t xml:space="preserve"> </w:t>
      </w:r>
      <w:r w:rsidR="00577ADF">
        <w:rPr>
          <w:rFonts w:eastAsia="Times New Roman"/>
          <w:szCs w:val="24"/>
          <w:lang w:eastAsia="uk-UA"/>
        </w:rPr>
        <w:t xml:space="preserve">і </w:t>
      </w:r>
      <w:r w:rsidR="001A5A2C">
        <w:rPr>
          <w:rFonts w:eastAsia="Times New Roman"/>
          <w:szCs w:val="24"/>
          <w:lang w:eastAsia="uk-UA"/>
        </w:rPr>
        <w:t>відправляє запит на виконання транзакції в Банк. Всі дії автоматизовані, під потоки не передбачені.</w:t>
      </w:r>
    </w:p>
    <w:p w:rsidR="00015117" w:rsidRPr="00366989" w:rsidRDefault="00015117" w:rsidP="00015117">
      <w:pPr>
        <w:pStyle w:val="a3"/>
        <w:numPr>
          <w:ilvl w:val="0"/>
          <w:numId w:val="5"/>
        </w:numPr>
      </w:pPr>
      <w:r w:rsidRPr="00366989">
        <w:t>Альтернативні потоки</w:t>
      </w:r>
    </w:p>
    <w:p w:rsidR="00015117" w:rsidRPr="00366989" w:rsidRDefault="00015117" w:rsidP="00015117">
      <w:pPr>
        <w:pStyle w:val="a3"/>
        <w:ind w:left="1080" w:firstLine="336"/>
      </w:pPr>
      <w:r w:rsidRPr="00366989">
        <w:rPr>
          <w:rStyle w:val="hps"/>
        </w:rPr>
        <w:lastRenderedPageBreak/>
        <w:t>Е</w:t>
      </w:r>
      <w:r w:rsidRPr="00366989">
        <w:rPr>
          <w:rStyle w:val="atn"/>
        </w:rPr>
        <w:t>-</w:t>
      </w:r>
      <w:r w:rsidRPr="00366989">
        <w:t xml:space="preserve">1: </w:t>
      </w:r>
      <w:r w:rsidRPr="00366989">
        <w:rPr>
          <w:rStyle w:val="hps"/>
        </w:rPr>
        <w:t>введено</w:t>
      </w:r>
      <w:r w:rsidRPr="00366989">
        <w:t xml:space="preserve"> </w:t>
      </w:r>
      <w:r w:rsidR="001A5A2C">
        <w:rPr>
          <w:rStyle w:val="hps"/>
        </w:rPr>
        <w:t>невірні або не дійсні реквізити</w:t>
      </w:r>
      <w:r w:rsidRPr="00366989">
        <w:rPr>
          <w:rStyle w:val="hps"/>
        </w:rPr>
        <w:t>.</w:t>
      </w:r>
      <w:r w:rsidRPr="00366989">
        <w:t xml:space="preserve"> </w:t>
      </w:r>
      <w:r w:rsidR="001A5A2C">
        <w:rPr>
          <w:rStyle w:val="hps"/>
        </w:rPr>
        <w:t>Користувач</w:t>
      </w:r>
      <w:r w:rsidRPr="00366989">
        <w:rPr>
          <w:rStyle w:val="hps"/>
        </w:rPr>
        <w:t xml:space="preserve"> повинен</w:t>
      </w:r>
      <w:r w:rsidRPr="00366989">
        <w:t xml:space="preserve"> </w:t>
      </w:r>
      <w:r w:rsidRPr="00366989">
        <w:rPr>
          <w:rStyle w:val="hps"/>
        </w:rPr>
        <w:t>повторити введення</w:t>
      </w:r>
      <w:r w:rsidRPr="00366989">
        <w:t xml:space="preserve"> </w:t>
      </w:r>
      <w:r w:rsidRPr="00366989">
        <w:rPr>
          <w:rStyle w:val="hps"/>
        </w:rPr>
        <w:t>або</w:t>
      </w:r>
      <w:r w:rsidRPr="00366989">
        <w:t xml:space="preserve"> </w:t>
      </w:r>
      <w:r w:rsidRPr="00366989">
        <w:rPr>
          <w:rStyle w:val="hps"/>
        </w:rPr>
        <w:t>завершити</w:t>
      </w:r>
      <w:r w:rsidRPr="00366989">
        <w:t xml:space="preserve"> </w:t>
      </w:r>
      <w:r w:rsidRPr="00366989">
        <w:rPr>
          <w:rStyle w:val="hps"/>
        </w:rPr>
        <w:t>прецедент.</w:t>
      </w:r>
      <w:r w:rsidRPr="00366989">
        <w:t xml:space="preserve"> </w:t>
      </w:r>
    </w:p>
    <w:p w:rsidR="009A1936" w:rsidRPr="00366989" w:rsidRDefault="009A1936" w:rsidP="008707F1">
      <w:pPr>
        <w:pStyle w:val="a3"/>
        <w:spacing w:after="0"/>
        <w:ind w:left="1080" w:firstLine="336"/>
      </w:pPr>
    </w:p>
    <w:p w:rsidR="009A1936" w:rsidRPr="00366989" w:rsidRDefault="009A1936" w:rsidP="008707F1">
      <w:pPr>
        <w:pStyle w:val="a3"/>
        <w:spacing w:after="0"/>
        <w:ind w:left="1080" w:firstLine="336"/>
      </w:pPr>
    </w:p>
    <w:p w:rsidR="00DB02E7" w:rsidRPr="00366989" w:rsidRDefault="00DB02E7" w:rsidP="00DB02E7">
      <w:r w:rsidRPr="00366989">
        <w:t>Потік подій для прецеденту «</w:t>
      </w:r>
      <w:r w:rsidR="001A5A2C">
        <w:t>Відправлення білетів</w:t>
      </w:r>
      <w:r w:rsidRPr="00366989">
        <w:t>»</w:t>
      </w:r>
    </w:p>
    <w:p w:rsidR="009A1936" w:rsidRPr="00366989" w:rsidRDefault="009A1936" w:rsidP="009A1936">
      <w:pPr>
        <w:pStyle w:val="a3"/>
        <w:numPr>
          <w:ilvl w:val="0"/>
          <w:numId w:val="6"/>
        </w:numPr>
      </w:pPr>
      <w:r w:rsidRPr="00366989">
        <w:t>Передумова</w:t>
      </w:r>
    </w:p>
    <w:p w:rsidR="009A1936" w:rsidRPr="00366989" w:rsidRDefault="001A5A2C" w:rsidP="001A5A2C">
      <w:pPr>
        <w:pStyle w:val="a3"/>
        <w:ind w:left="1080" w:firstLine="336"/>
      </w:pPr>
      <w:r>
        <w:t>Надходження підтвердження виконання транзакції від Банку.</w:t>
      </w:r>
    </w:p>
    <w:p w:rsidR="00DB02E7" w:rsidRPr="00366989" w:rsidRDefault="00DB02E7" w:rsidP="00DB02E7">
      <w:pPr>
        <w:pStyle w:val="a3"/>
        <w:numPr>
          <w:ilvl w:val="0"/>
          <w:numId w:val="6"/>
        </w:numPr>
      </w:pPr>
      <w:r w:rsidRPr="00366989">
        <w:t>Головний потік</w:t>
      </w:r>
    </w:p>
    <w:p w:rsidR="008707F1" w:rsidRPr="001A5A2C" w:rsidRDefault="00DB02E7" w:rsidP="001A5A2C">
      <w:pPr>
        <w:pStyle w:val="a3"/>
        <w:spacing w:after="0" w:line="240" w:lineRule="auto"/>
        <w:ind w:left="1080" w:firstLine="336"/>
        <w:rPr>
          <w:rFonts w:eastAsia="Times New Roman"/>
          <w:szCs w:val="24"/>
          <w:lang w:eastAsia="uk-UA"/>
        </w:rPr>
      </w:pPr>
      <w:r w:rsidRPr="00366989">
        <w:rPr>
          <w:rFonts w:eastAsia="Times New Roman"/>
          <w:szCs w:val="24"/>
          <w:lang w:eastAsia="uk-UA"/>
        </w:rPr>
        <w:t>Прецедент починає виконуватися,</w:t>
      </w:r>
      <w:r w:rsidR="001A5A2C">
        <w:rPr>
          <w:rFonts w:eastAsia="Times New Roman"/>
          <w:szCs w:val="24"/>
          <w:lang w:eastAsia="uk-UA"/>
        </w:rPr>
        <w:t xml:space="preserve"> коли надходить </w:t>
      </w:r>
      <w:proofErr w:type="spellStart"/>
      <w:r w:rsidR="001A5A2C">
        <w:rPr>
          <w:rFonts w:eastAsia="Times New Roman"/>
          <w:szCs w:val="24"/>
          <w:lang w:eastAsia="uk-UA"/>
        </w:rPr>
        <w:t>підтревдження</w:t>
      </w:r>
      <w:proofErr w:type="spellEnd"/>
      <w:r w:rsidR="001A5A2C">
        <w:rPr>
          <w:rFonts w:eastAsia="Times New Roman"/>
          <w:szCs w:val="24"/>
          <w:lang w:eastAsia="uk-UA"/>
        </w:rPr>
        <w:t xml:space="preserve"> про успішне проходження транзакції від Банку. Формують електронній білети та надсилаються замовнику. Процес автоматизований. Втручання користувачів відсутнє.</w:t>
      </w:r>
      <w:r w:rsidR="001A5A2C" w:rsidRPr="00366989">
        <w:t xml:space="preserve"> </w:t>
      </w:r>
    </w:p>
    <w:p w:rsidR="00015117" w:rsidRPr="00366989" w:rsidRDefault="00015117" w:rsidP="00015117"/>
    <w:sectPr w:rsidR="00015117" w:rsidRPr="003669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1958"/>
    <w:multiLevelType w:val="hybridMultilevel"/>
    <w:tmpl w:val="1676F95C"/>
    <w:lvl w:ilvl="0" w:tplc="0422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5577A2"/>
    <w:multiLevelType w:val="hybridMultilevel"/>
    <w:tmpl w:val="35E852D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B07C55"/>
    <w:multiLevelType w:val="hybridMultilevel"/>
    <w:tmpl w:val="35E852D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C13274"/>
    <w:multiLevelType w:val="hybridMultilevel"/>
    <w:tmpl w:val="35E852D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426D7D"/>
    <w:multiLevelType w:val="hybridMultilevel"/>
    <w:tmpl w:val="35E852D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EC7E8E"/>
    <w:multiLevelType w:val="hybridMultilevel"/>
    <w:tmpl w:val="35E852D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C6165A"/>
    <w:multiLevelType w:val="hybridMultilevel"/>
    <w:tmpl w:val="7576CDCA"/>
    <w:lvl w:ilvl="0" w:tplc="19761D24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236BA9"/>
    <w:multiLevelType w:val="hybridMultilevel"/>
    <w:tmpl w:val="35E852D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27772C"/>
    <w:multiLevelType w:val="hybridMultilevel"/>
    <w:tmpl w:val="D29E7C28"/>
    <w:lvl w:ilvl="0" w:tplc="018EF768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6231A"/>
    <w:multiLevelType w:val="hybridMultilevel"/>
    <w:tmpl w:val="35E852D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96687F"/>
    <w:multiLevelType w:val="hybridMultilevel"/>
    <w:tmpl w:val="35E852D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F40783"/>
    <w:multiLevelType w:val="hybridMultilevel"/>
    <w:tmpl w:val="35E852D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D54891"/>
    <w:multiLevelType w:val="hybridMultilevel"/>
    <w:tmpl w:val="35E852D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A1546"/>
    <w:multiLevelType w:val="hybridMultilevel"/>
    <w:tmpl w:val="35E852D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8238E9"/>
    <w:multiLevelType w:val="hybridMultilevel"/>
    <w:tmpl w:val="18FA72C6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10"/>
  </w:num>
  <w:num w:numId="8">
    <w:abstractNumId w:val="9"/>
  </w:num>
  <w:num w:numId="9">
    <w:abstractNumId w:val="5"/>
  </w:num>
  <w:num w:numId="10">
    <w:abstractNumId w:val="3"/>
  </w:num>
  <w:num w:numId="11">
    <w:abstractNumId w:val="12"/>
  </w:num>
  <w:num w:numId="12">
    <w:abstractNumId w:val="13"/>
  </w:num>
  <w:num w:numId="13">
    <w:abstractNumId w:val="8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6D"/>
    <w:rsid w:val="00015117"/>
    <w:rsid w:val="00022313"/>
    <w:rsid w:val="00053D92"/>
    <w:rsid w:val="00067DBE"/>
    <w:rsid w:val="000E66E0"/>
    <w:rsid w:val="001A256E"/>
    <w:rsid w:val="001A5A2C"/>
    <w:rsid w:val="00200CEB"/>
    <w:rsid w:val="002208B3"/>
    <w:rsid w:val="0023767E"/>
    <w:rsid w:val="00290B8A"/>
    <w:rsid w:val="002D0050"/>
    <w:rsid w:val="00303937"/>
    <w:rsid w:val="00363C32"/>
    <w:rsid w:val="00366989"/>
    <w:rsid w:val="00516503"/>
    <w:rsid w:val="00533D4E"/>
    <w:rsid w:val="00577ADF"/>
    <w:rsid w:val="00590435"/>
    <w:rsid w:val="006663AC"/>
    <w:rsid w:val="00741A43"/>
    <w:rsid w:val="007A1AAF"/>
    <w:rsid w:val="007B3471"/>
    <w:rsid w:val="008707F1"/>
    <w:rsid w:val="008717A0"/>
    <w:rsid w:val="00885810"/>
    <w:rsid w:val="008D4196"/>
    <w:rsid w:val="00946CE4"/>
    <w:rsid w:val="00985F6D"/>
    <w:rsid w:val="009A1936"/>
    <w:rsid w:val="009A5A89"/>
    <w:rsid w:val="009C0433"/>
    <w:rsid w:val="00AB3722"/>
    <w:rsid w:val="00BE0045"/>
    <w:rsid w:val="00C46480"/>
    <w:rsid w:val="00C52BC3"/>
    <w:rsid w:val="00C540CB"/>
    <w:rsid w:val="00CA23A0"/>
    <w:rsid w:val="00D17229"/>
    <w:rsid w:val="00DB02E7"/>
    <w:rsid w:val="00DC00DF"/>
    <w:rsid w:val="00DC4358"/>
    <w:rsid w:val="00DE5531"/>
    <w:rsid w:val="00E43585"/>
    <w:rsid w:val="00ED7ECB"/>
    <w:rsid w:val="00EE655C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F6D"/>
    <w:pPr>
      <w:spacing w:after="200" w:line="276" w:lineRule="auto"/>
      <w:ind w:firstLine="360"/>
    </w:pPr>
    <w:rPr>
      <w:rFonts w:ascii="Times New Roman" w:hAnsi="Times New Roman" w:cs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2313"/>
    <w:pPr>
      <w:keepNext/>
      <w:keepLines/>
      <w:numPr>
        <w:numId w:val="13"/>
      </w:numPr>
      <w:spacing w:before="40" w:after="120"/>
      <w:outlineLvl w:val="1"/>
    </w:pPr>
    <w:rPr>
      <w:rFonts w:eastAsia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F6D"/>
    <w:pPr>
      <w:ind w:left="720"/>
      <w:contextualSpacing/>
    </w:pPr>
  </w:style>
  <w:style w:type="table" w:styleId="a4">
    <w:name w:val="Table Grid"/>
    <w:basedOn w:val="a1"/>
    <w:uiPriority w:val="39"/>
    <w:rsid w:val="00237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A1AAF"/>
  </w:style>
  <w:style w:type="character" w:customStyle="1" w:styleId="atn">
    <w:name w:val="atn"/>
    <w:basedOn w:val="a0"/>
    <w:rsid w:val="007A1AAF"/>
  </w:style>
  <w:style w:type="character" w:customStyle="1" w:styleId="20">
    <w:name w:val="Заголовок 2 Знак"/>
    <w:basedOn w:val="a0"/>
    <w:link w:val="2"/>
    <w:uiPriority w:val="9"/>
    <w:rsid w:val="000223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66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989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F6D"/>
    <w:pPr>
      <w:spacing w:after="200" w:line="276" w:lineRule="auto"/>
      <w:ind w:firstLine="360"/>
    </w:pPr>
    <w:rPr>
      <w:rFonts w:ascii="Times New Roman" w:hAnsi="Times New Roman" w:cs="Times New Roman"/>
      <w:sz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2313"/>
    <w:pPr>
      <w:keepNext/>
      <w:keepLines/>
      <w:numPr>
        <w:numId w:val="13"/>
      </w:numPr>
      <w:spacing w:before="40" w:after="120"/>
      <w:outlineLvl w:val="1"/>
    </w:pPr>
    <w:rPr>
      <w:rFonts w:eastAsia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F6D"/>
    <w:pPr>
      <w:ind w:left="720"/>
      <w:contextualSpacing/>
    </w:pPr>
  </w:style>
  <w:style w:type="table" w:styleId="a4">
    <w:name w:val="Table Grid"/>
    <w:basedOn w:val="a1"/>
    <w:uiPriority w:val="39"/>
    <w:rsid w:val="00237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7A1AAF"/>
  </w:style>
  <w:style w:type="character" w:customStyle="1" w:styleId="atn">
    <w:name w:val="atn"/>
    <w:basedOn w:val="a0"/>
    <w:rsid w:val="007A1AAF"/>
  </w:style>
  <w:style w:type="character" w:customStyle="1" w:styleId="20">
    <w:name w:val="Заголовок 2 Знак"/>
    <w:basedOn w:val="a0"/>
    <w:link w:val="2"/>
    <w:uiPriority w:val="9"/>
    <w:rsid w:val="000223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66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98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AA8F5-75DE-4801-9CFF-B74CDF8D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Олександр Зарічковий</cp:lastModifiedBy>
  <cp:revision>20</cp:revision>
  <dcterms:created xsi:type="dcterms:W3CDTF">2017-09-12T17:32:00Z</dcterms:created>
  <dcterms:modified xsi:type="dcterms:W3CDTF">2017-09-13T11:49:00Z</dcterms:modified>
</cp:coreProperties>
</file>