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B3B7" w14:textId="77777777" w:rsidR="00C86F06" w:rsidRDefault="00C86F06" w:rsidP="00C86F06">
      <w:pPr>
        <w:pStyle w:val="Titre1"/>
        <w:numPr>
          <w:ilvl w:val="0"/>
          <w:numId w:val="0"/>
        </w:numPr>
        <w:jc w:val="center"/>
      </w:pPr>
      <w:r>
        <w:t>Caractéristiques des matrices</w:t>
      </w:r>
    </w:p>
    <w:p w14:paraId="0C5547A1" w14:textId="77777777" w:rsidR="00C86F06" w:rsidRPr="00C86F06" w:rsidRDefault="00C86F06" w:rsidP="00C86F06">
      <w:pPr>
        <w:rPr>
          <w:lang w:eastAsia="fr-FR"/>
        </w:rPr>
      </w:pPr>
    </w:p>
    <w:tbl>
      <w:tblPr>
        <w:tblStyle w:val="Grilledutableau"/>
        <w:tblpPr w:leftFromText="142" w:rightFromText="142" w:vertAnchor="text" w:horzAnchor="margin" w:tblpXSpec="center" w:tblpY="1"/>
        <w:tblW w:w="16585" w:type="dxa"/>
        <w:tblLayout w:type="fixed"/>
        <w:tblLook w:val="04A0" w:firstRow="1" w:lastRow="0" w:firstColumn="1" w:lastColumn="0" w:noHBand="0" w:noVBand="1"/>
      </w:tblPr>
      <w:tblGrid>
        <w:gridCol w:w="872"/>
        <w:gridCol w:w="971"/>
        <w:gridCol w:w="1255"/>
        <w:gridCol w:w="1155"/>
        <w:gridCol w:w="992"/>
        <w:gridCol w:w="1701"/>
        <w:gridCol w:w="1276"/>
        <w:gridCol w:w="1001"/>
        <w:gridCol w:w="959"/>
        <w:gridCol w:w="1367"/>
        <w:gridCol w:w="1351"/>
        <w:gridCol w:w="1223"/>
        <w:gridCol w:w="1184"/>
        <w:gridCol w:w="1278"/>
      </w:tblGrid>
      <w:tr w:rsidR="008B0E3D" w14:paraId="42C83A94" w14:textId="77777777" w:rsidTr="008B0E3D">
        <w:trPr>
          <w:trHeight w:val="466"/>
        </w:trPr>
        <w:tc>
          <w:tcPr>
            <w:tcW w:w="872" w:type="dxa"/>
            <w:tcBorders>
              <w:top w:val="nil"/>
              <w:left w:val="nil"/>
            </w:tcBorders>
            <w:vAlign w:val="center"/>
          </w:tcPr>
          <w:p w14:paraId="3EA99E4A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1" w:type="dxa"/>
            <w:shd w:val="clear" w:color="auto" w:fill="FBE4D5" w:themeFill="accent2" w:themeFillTint="33"/>
            <w:vAlign w:val="center"/>
          </w:tcPr>
          <w:p w14:paraId="0C2A5C92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Nombre de chambres</w:t>
            </w:r>
          </w:p>
        </w:tc>
        <w:tc>
          <w:tcPr>
            <w:tcW w:w="1255" w:type="dxa"/>
            <w:shd w:val="clear" w:color="auto" w:fill="FBE4D5" w:themeFill="accent2" w:themeFillTint="33"/>
            <w:vAlign w:val="center"/>
          </w:tcPr>
          <w:p w14:paraId="502DFECA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Type de chambres</w:t>
            </w:r>
          </w:p>
        </w:tc>
        <w:tc>
          <w:tcPr>
            <w:tcW w:w="1155" w:type="dxa"/>
            <w:shd w:val="clear" w:color="auto" w:fill="FBE4D5" w:themeFill="accent2" w:themeFillTint="33"/>
            <w:vAlign w:val="center"/>
          </w:tcPr>
          <w:p w14:paraId="0F947C9A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 xml:space="preserve">Dimension </w:t>
            </w:r>
            <w:proofErr w:type="spellStart"/>
            <w:r w:rsidRPr="0024167D">
              <w:rPr>
                <w:rFonts w:cstheme="minorHAnsi"/>
                <w:b/>
                <w:sz w:val="18"/>
                <w:szCs w:val="18"/>
              </w:rPr>
              <w:t>array</w:t>
            </w:r>
            <w:proofErr w:type="spellEnd"/>
            <w:r w:rsidRPr="0024167D">
              <w:rPr>
                <w:rFonts w:cstheme="minorHAnsi"/>
                <w:b/>
                <w:sz w:val="18"/>
                <w:szCs w:val="18"/>
              </w:rPr>
              <w:t xml:space="preserve"> de détecteurs (mm x mm x mm)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E7CE507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Taille de champ maximale (cm x cm)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86B2984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Disposition des chambres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32247CFA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Taille des chambres (mm x mm x mm)</w:t>
            </w:r>
          </w:p>
        </w:tc>
        <w:tc>
          <w:tcPr>
            <w:tcW w:w="1001" w:type="dxa"/>
            <w:shd w:val="clear" w:color="auto" w:fill="FBE4D5" w:themeFill="accent2" w:themeFillTint="33"/>
            <w:vAlign w:val="center"/>
          </w:tcPr>
          <w:p w14:paraId="3CDB5C5C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Volume des chambres (cm</w:t>
            </w:r>
            <w:r w:rsidRPr="0024167D">
              <w:rPr>
                <w:rFonts w:cstheme="minorHAnsi"/>
                <w:b/>
                <w:sz w:val="18"/>
                <w:szCs w:val="18"/>
                <w:vertAlign w:val="superscript"/>
              </w:rPr>
              <w:t>3</w:t>
            </w:r>
            <w:r w:rsidRPr="0024167D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959" w:type="dxa"/>
            <w:shd w:val="clear" w:color="auto" w:fill="FBE4D5" w:themeFill="accent2" w:themeFillTint="33"/>
            <w:vAlign w:val="center"/>
          </w:tcPr>
          <w:p w14:paraId="46731195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Tension de la chambre (V)</w:t>
            </w:r>
          </w:p>
        </w:tc>
        <w:tc>
          <w:tcPr>
            <w:tcW w:w="1367" w:type="dxa"/>
            <w:shd w:val="clear" w:color="auto" w:fill="FBE4D5" w:themeFill="accent2" w:themeFillTint="33"/>
            <w:vAlign w:val="center"/>
          </w:tcPr>
          <w:p w14:paraId="47766B01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Pré irradiation</w:t>
            </w:r>
          </w:p>
        </w:tc>
        <w:tc>
          <w:tcPr>
            <w:tcW w:w="1351" w:type="dxa"/>
            <w:shd w:val="clear" w:color="auto" w:fill="FBE4D5" w:themeFill="accent2" w:themeFillTint="33"/>
            <w:vAlign w:val="center"/>
          </w:tcPr>
          <w:p w14:paraId="24F3D218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Réétalonnage</w:t>
            </w:r>
          </w:p>
        </w:tc>
        <w:tc>
          <w:tcPr>
            <w:tcW w:w="1223" w:type="dxa"/>
            <w:shd w:val="clear" w:color="auto" w:fill="FBE4D5" w:themeFill="accent2" w:themeFillTint="33"/>
            <w:vAlign w:val="center"/>
          </w:tcPr>
          <w:p w14:paraId="38CF9632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Profondeur de mesure effective</w:t>
            </w:r>
          </w:p>
        </w:tc>
        <w:tc>
          <w:tcPr>
            <w:tcW w:w="1184" w:type="dxa"/>
            <w:shd w:val="clear" w:color="auto" w:fill="FBE4D5" w:themeFill="accent2" w:themeFillTint="33"/>
            <w:vAlign w:val="center"/>
          </w:tcPr>
          <w:p w14:paraId="0EC1CDD7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 xml:space="preserve">Densité superficielle sur le volume de la chambre </w:t>
            </w:r>
          </w:p>
        </w:tc>
        <w:tc>
          <w:tcPr>
            <w:tcW w:w="1278" w:type="dxa"/>
            <w:shd w:val="clear" w:color="auto" w:fill="FBE4D5" w:themeFill="accent2" w:themeFillTint="33"/>
            <w:vAlign w:val="center"/>
          </w:tcPr>
          <w:p w14:paraId="3C026422" w14:textId="77777777" w:rsidR="00D378EA" w:rsidRPr="0024167D" w:rsidRDefault="00D378EA" w:rsidP="00C86F0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 xml:space="preserve">Dépendance en énergie (par rapport au </w:t>
            </w:r>
            <w:r w:rsidRPr="0024167D">
              <w:rPr>
                <w:rFonts w:cstheme="minorHAnsi"/>
                <w:b/>
                <w:sz w:val="18"/>
                <w:szCs w:val="18"/>
                <w:vertAlign w:val="superscript"/>
              </w:rPr>
              <w:t>60</w:t>
            </w:r>
            <w:r w:rsidRPr="0024167D">
              <w:rPr>
                <w:rFonts w:cstheme="minorHAnsi"/>
                <w:b/>
                <w:sz w:val="18"/>
                <w:szCs w:val="18"/>
              </w:rPr>
              <w:t>Co)</w:t>
            </w:r>
          </w:p>
        </w:tc>
      </w:tr>
      <w:tr w:rsidR="00D378EA" w14:paraId="48308748" w14:textId="77777777" w:rsidTr="008B0E3D">
        <w:trPr>
          <w:trHeight w:val="625"/>
        </w:trPr>
        <w:tc>
          <w:tcPr>
            <w:tcW w:w="872" w:type="dxa"/>
            <w:shd w:val="clear" w:color="auto" w:fill="FBE4D5" w:themeFill="accent2" w:themeFillTint="33"/>
            <w:vAlign w:val="center"/>
          </w:tcPr>
          <w:p w14:paraId="167C0B85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Matrice 729</w:t>
            </w:r>
          </w:p>
        </w:tc>
        <w:tc>
          <w:tcPr>
            <w:tcW w:w="971" w:type="dxa"/>
            <w:vAlign w:val="center"/>
          </w:tcPr>
          <w:p w14:paraId="2FD2B94C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729</w:t>
            </w:r>
          </w:p>
        </w:tc>
        <w:tc>
          <w:tcPr>
            <w:tcW w:w="1255" w:type="dxa"/>
            <w:vAlign w:val="center"/>
          </w:tcPr>
          <w:p w14:paraId="421B5321" w14:textId="77777777" w:rsidR="00D378EA" w:rsidRPr="0024167D" w:rsidRDefault="00D378EA" w:rsidP="00C86F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Chambres d'ionisation non étanches à l'air</w:t>
            </w:r>
          </w:p>
        </w:tc>
        <w:tc>
          <w:tcPr>
            <w:tcW w:w="1155" w:type="dxa"/>
            <w:vAlign w:val="center"/>
          </w:tcPr>
          <w:p w14:paraId="2D50ED82" w14:textId="77777777" w:rsidR="00D378EA" w:rsidRPr="0024167D" w:rsidRDefault="00D378EA" w:rsidP="00C86F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22 x 300 x 420</w:t>
            </w:r>
          </w:p>
        </w:tc>
        <w:tc>
          <w:tcPr>
            <w:tcW w:w="992" w:type="dxa"/>
            <w:vAlign w:val="center"/>
          </w:tcPr>
          <w:p w14:paraId="14B469DF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27 x 27</w:t>
            </w:r>
          </w:p>
        </w:tc>
        <w:tc>
          <w:tcPr>
            <w:tcW w:w="1701" w:type="dxa"/>
            <w:vAlign w:val="center"/>
          </w:tcPr>
          <w:p w14:paraId="684E5B16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 xml:space="preserve">Distance centre à centre : 10 mm </w:t>
            </w:r>
          </w:p>
          <w:p w14:paraId="21095B59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Distance bord à bord : 5 mm</w:t>
            </w:r>
          </w:p>
        </w:tc>
        <w:tc>
          <w:tcPr>
            <w:tcW w:w="1276" w:type="dxa"/>
            <w:vAlign w:val="center"/>
          </w:tcPr>
          <w:p w14:paraId="7F021E93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5 x 5 x 5</w:t>
            </w:r>
          </w:p>
        </w:tc>
        <w:tc>
          <w:tcPr>
            <w:tcW w:w="1001" w:type="dxa"/>
            <w:vAlign w:val="center"/>
          </w:tcPr>
          <w:p w14:paraId="0F5BE4EB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0,125</w:t>
            </w:r>
          </w:p>
        </w:tc>
        <w:tc>
          <w:tcPr>
            <w:tcW w:w="959" w:type="dxa"/>
            <w:vMerge w:val="restart"/>
            <w:vAlign w:val="center"/>
          </w:tcPr>
          <w:p w14:paraId="5369B40E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+1000</w:t>
            </w:r>
          </w:p>
        </w:tc>
        <w:tc>
          <w:tcPr>
            <w:tcW w:w="1367" w:type="dxa"/>
            <w:vAlign w:val="center"/>
          </w:tcPr>
          <w:p w14:paraId="192D6F21" w14:textId="77777777" w:rsidR="00D378EA" w:rsidRPr="0024167D" w:rsidRDefault="00D378EA" w:rsidP="00C86F0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3 Gy</w:t>
            </w:r>
          </w:p>
        </w:tc>
        <w:tc>
          <w:tcPr>
            <w:tcW w:w="1351" w:type="dxa"/>
            <w:vMerge w:val="restart"/>
            <w:vAlign w:val="center"/>
          </w:tcPr>
          <w:p w14:paraId="7F0D09FE" w14:textId="77777777" w:rsidR="00D378EA" w:rsidRPr="0024167D" w:rsidRDefault="00D378EA" w:rsidP="00C86F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Recommandé tous les 2 ans</w:t>
            </w:r>
          </w:p>
        </w:tc>
        <w:tc>
          <w:tcPr>
            <w:tcW w:w="1223" w:type="dxa"/>
            <w:vAlign w:val="center"/>
          </w:tcPr>
          <w:p w14:paraId="324560A4" w14:textId="77777777" w:rsidR="00D378EA" w:rsidRPr="0024167D" w:rsidRDefault="00D378EA" w:rsidP="00C86F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7,5 mm sous la surface de l’</w:t>
            </w:r>
            <w:proofErr w:type="spellStart"/>
            <w:r w:rsidRPr="0024167D">
              <w:rPr>
                <w:rFonts w:cstheme="minorHAnsi"/>
                <w:sz w:val="18"/>
                <w:szCs w:val="18"/>
              </w:rPr>
              <w:t>array</w:t>
            </w:r>
            <w:proofErr w:type="spellEnd"/>
            <w:r w:rsidRPr="0024167D">
              <w:rPr>
                <w:rFonts w:cstheme="minorHAnsi"/>
                <w:sz w:val="18"/>
                <w:szCs w:val="18"/>
              </w:rPr>
              <w:t xml:space="preserve"> de détecteurs (5 mm équivalent eau ?)</w:t>
            </w:r>
          </w:p>
        </w:tc>
        <w:tc>
          <w:tcPr>
            <w:tcW w:w="1184" w:type="dxa"/>
            <w:vAlign w:val="center"/>
          </w:tcPr>
          <w:p w14:paraId="2A9947B9" w14:textId="77777777" w:rsidR="00D378EA" w:rsidRPr="0024167D" w:rsidRDefault="00D378EA" w:rsidP="00C86F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0,6 g/cm</w:t>
            </w:r>
            <w:r w:rsidRPr="0024167D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8" w:type="dxa"/>
            <w:vAlign w:val="center"/>
          </w:tcPr>
          <w:p w14:paraId="55615D5F" w14:textId="77777777" w:rsidR="00D378EA" w:rsidRPr="0024167D" w:rsidRDefault="00D378EA" w:rsidP="00D378E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6 MV : ≤ 2 %</w:t>
            </w:r>
          </w:p>
          <w:p w14:paraId="1347E533" w14:textId="77777777" w:rsidR="00D378EA" w:rsidRPr="0024167D" w:rsidRDefault="00D378EA" w:rsidP="00D378E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 MV : ≤ 5 %</w:t>
            </w:r>
          </w:p>
        </w:tc>
      </w:tr>
      <w:tr w:rsidR="000A29E4" w14:paraId="5E6BA07C" w14:textId="77777777" w:rsidTr="008B0E3D">
        <w:trPr>
          <w:trHeight w:val="1070"/>
        </w:trPr>
        <w:tc>
          <w:tcPr>
            <w:tcW w:w="872" w:type="dxa"/>
            <w:shd w:val="clear" w:color="auto" w:fill="FBE4D5" w:themeFill="accent2" w:themeFillTint="33"/>
            <w:vAlign w:val="center"/>
          </w:tcPr>
          <w:p w14:paraId="08C2A00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Matrice 1000 SRS</w:t>
            </w:r>
          </w:p>
        </w:tc>
        <w:tc>
          <w:tcPr>
            <w:tcW w:w="971" w:type="dxa"/>
            <w:vAlign w:val="center"/>
          </w:tcPr>
          <w:p w14:paraId="2D81582D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977</w:t>
            </w:r>
          </w:p>
        </w:tc>
        <w:tc>
          <w:tcPr>
            <w:tcW w:w="1255" w:type="dxa"/>
            <w:vAlign w:val="center"/>
          </w:tcPr>
          <w:p w14:paraId="56207BF4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Chambres d'ionisation remplies de liquide</w:t>
            </w:r>
          </w:p>
        </w:tc>
        <w:tc>
          <w:tcPr>
            <w:tcW w:w="1155" w:type="dxa"/>
            <w:vAlign w:val="center"/>
          </w:tcPr>
          <w:p w14:paraId="37403607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22 x 300 x 420</w:t>
            </w:r>
          </w:p>
        </w:tc>
        <w:tc>
          <w:tcPr>
            <w:tcW w:w="992" w:type="dxa"/>
            <w:vAlign w:val="center"/>
          </w:tcPr>
          <w:p w14:paraId="35658415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11 x 11</w:t>
            </w:r>
          </w:p>
        </w:tc>
        <w:tc>
          <w:tcPr>
            <w:tcW w:w="1701" w:type="dxa"/>
            <w:vAlign w:val="center"/>
          </w:tcPr>
          <w:p w14:paraId="1288F5CB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Partie centrale (5,8 cm x 5,8 cm) : chambres collées</w:t>
            </w:r>
          </w:p>
          <w:p w14:paraId="2B4A3042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Partie périphérique (11,3 cm x 11,3 cm) : distance centre à centre : 5 mm, distance bord à bord : 2,5 mm</w:t>
            </w:r>
          </w:p>
          <w:p w14:paraId="582A20B4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335733A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0,5 x 2,3 x 2,3 (H x L x P)</w:t>
            </w:r>
          </w:p>
        </w:tc>
        <w:tc>
          <w:tcPr>
            <w:tcW w:w="1001" w:type="dxa"/>
            <w:vAlign w:val="center"/>
          </w:tcPr>
          <w:p w14:paraId="1492701C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0,003</w:t>
            </w:r>
          </w:p>
        </w:tc>
        <w:tc>
          <w:tcPr>
            <w:tcW w:w="959" w:type="dxa"/>
            <w:vMerge/>
            <w:vAlign w:val="center"/>
          </w:tcPr>
          <w:p w14:paraId="50E3953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45DF93C1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commentRangeStart w:id="0"/>
            <w:r w:rsidRPr="0024167D">
              <w:rPr>
                <w:rFonts w:cstheme="minorHAnsi"/>
                <w:sz w:val="18"/>
                <w:szCs w:val="18"/>
              </w:rPr>
              <w:t>La réponse des chambres s'est stabilisée à ≤ 0,5 % de la valeur finale après 100 mGy. Dans la plupart des cas, une pré irradiation n'est pas requise</w:t>
            </w:r>
            <w:commentRangeEnd w:id="0"/>
            <w:r w:rsidR="00574156">
              <w:rPr>
                <w:rStyle w:val="Marquedecommentaire"/>
              </w:rPr>
              <w:commentReference w:id="0"/>
            </w:r>
          </w:p>
        </w:tc>
        <w:tc>
          <w:tcPr>
            <w:tcW w:w="1351" w:type="dxa"/>
            <w:vMerge/>
            <w:vAlign w:val="center"/>
          </w:tcPr>
          <w:p w14:paraId="2D341EDE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14:paraId="4390F6A0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9 mm sous la surface de l’</w:t>
            </w:r>
            <w:proofErr w:type="spellStart"/>
            <w:r w:rsidRPr="0024167D">
              <w:rPr>
                <w:rFonts w:cstheme="minorHAnsi"/>
                <w:sz w:val="18"/>
                <w:szCs w:val="18"/>
              </w:rPr>
              <w:t>array</w:t>
            </w:r>
            <w:proofErr w:type="spellEnd"/>
            <w:r w:rsidRPr="0024167D">
              <w:rPr>
                <w:rFonts w:cstheme="minorHAnsi"/>
                <w:sz w:val="18"/>
                <w:szCs w:val="18"/>
              </w:rPr>
              <w:t xml:space="preserve"> de détecteurs</w:t>
            </w:r>
          </w:p>
        </w:tc>
        <w:tc>
          <w:tcPr>
            <w:tcW w:w="1184" w:type="dxa"/>
            <w:vAlign w:val="center"/>
          </w:tcPr>
          <w:p w14:paraId="2B523902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1,12 g/cm</w:t>
            </w:r>
            <w:r w:rsidRPr="0024167D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8" w:type="dxa"/>
            <w:vAlign w:val="center"/>
          </w:tcPr>
          <w:p w14:paraId="0C61D640" w14:textId="77777777" w:rsidR="000A29E4" w:rsidRPr="0024167D" w:rsidRDefault="000A29E4" w:rsidP="000A29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6 MV : ≈ 11 %</w:t>
            </w:r>
          </w:p>
          <w:p w14:paraId="20650488" w14:textId="77777777" w:rsidR="000A29E4" w:rsidRPr="0024167D" w:rsidRDefault="000A29E4" w:rsidP="000A29E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 MV : ≈ 19 %</w:t>
            </w:r>
          </w:p>
        </w:tc>
      </w:tr>
      <w:tr w:rsidR="000A29E4" w14:paraId="0131C9D1" w14:textId="77777777" w:rsidTr="008B0E3D">
        <w:trPr>
          <w:trHeight w:val="443"/>
        </w:trPr>
        <w:tc>
          <w:tcPr>
            <w:tcW w:w="872" w:type="dxa"/>
            <w:shd w:val="clear" w:color="auto" w:fill="FBE4D5" w:themeFill="accent2" w:themeFillTint="33"/>
            <w:vAlign w:val="center"/>
          </w:tcPr>
          <w:p w14:paraId="61F88F09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Matrice 1500</w:t>
            </w:r>
          </w:p>
        </w:tc>
        <w:tc>
          <w:tcPr>
            <w:tcW w:w="971" w:type="dxa"/>
            <w:vAlign w:val="center"/>
          </w:tcPr>
          <w:p w14:paraId="17942BE1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1405</w:t>
            </w:r>
          </w:p>
        </w:tc>
        <w:tc>
          <w:tcPr>
            <w:tcW w:w="1255" w:type="dxa"/>
            <w:vAlign w:val="center"/>
          </w:tcPr>
          <w:p w14:paraId="2A6427E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Chambres d'ionisation non étanches à l'air</w:t>
            </w:r>
          </w:p>
        </w:tc>
        <w:tc>
          <w:tcPr>
            <w:tcW w:w="1155" w:type="dxa"/>
            <w:vAlign w:val="center"/>
          </w:tcPr>
          <w:p w14:paraId="5F5AFE70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22 x 300 x 467</w:t>
            </w:r>
          </w:p>
        </w:tc>
        <w:tc>
          <w:tcPr>
            <w:tcW w:w="992" w:type="dxa"/>
            <w:vAlign w:val="center"/>
          </w:tcPr>
          <w:p w14:paraId="40DFF9C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27 x 27</w:t>
            </w:r>
          </w:p>
        </w:tc>
        <w:tc>
          <w:tcPr>
            <w:tcW w:w="1701" w:type="dxa"/>
            <w:vAlign w:val="center"/>
          </w:tcPr>
          <w:p w14:paraId="6B7D76F8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 xml:space="preserve">Distance centre à centre : 10 mm </w:t>
            </w:r>
          </w:p>
          <w:p w14:paraId="4749ECB9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Distance bord à bord : 5 mm</w:t>
            </w:r>
          </w:p>
        </w:tc>
        <w:tc>
          <w:tcPr>
            <w:tcW w:w="1276" w:type="dxa"/>
            <w:vAlign w:val="center"/>
          </w:tcPr>
          <w:p w14:paraId="7A0B4CF2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4,4 x 4,4, x 3</w:t>
            </w:r>
          </w:p>
        </w:tc>
        <w:tc>
          <w:tcPr>
            <w:tcW w:w="1001" w:type="dxa"/>
            <w:vAlign w:val="center"/>
          </w:tcPr>
          <w:p w14:paraId="1E93D4A8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0,06</w:t>
            </w:r>
          </w:p>
        </w:tc>
        <w:tc>
          <w:tcPr>
            <w:tcW w:w="959" w:type="dxa"/>
            <w:vMerge/>
            <w:vAlign w:val="center"/>
          </w:tcPr>
          <w:p w14:paraId="2851E482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68B820E5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 Gy</w:t>
            </w:r>
          </w:p>
        </w:tc>
        <w:tc>
          <w:tcPr>
            <w:tcW w:w="1351" w:type="dxa"/>
            <w:vMerge/>
            <w:vAlign w:val="center"/>
          </w:tcPr>
          <w:p w14:paraId="7AD2F0F1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14:paraId="09724225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7,5 mm sous la surface de l’</w:t>
            </w:r>
            <w:proofErr w:type="spellStart"/>
            <w:r w:rsidRPr="0024167D">
              <w:rPr>
                <w:rFonts w:cstheme="minorHAnsi"/>
                <w:sz w:val="18"/>
                <w:szCs w:val="18"/>
              </w:rPr>
              <w:t>array</w:t>
            </w:r>
            <w:proofErr w:type="spellEnd"/>
            <w:r w:rsidRPr="0024167D">
              <w:rPr>
                <w:rFonts w:cstheme="minorHAnsi"/>
                <w:sz w:val="18"/>
                <w:szCs w:val="18"/>
              </w:rPr>
              <w:t xml:space="preserve"> de détecteurs</w:t>
            </w:r>
          </w:p>
        </w:tc>
        <w:tc>
          <w:tcPr>
            <w:tcW w:w="1184" w:type="dxa"/>
            <w:vAlign w:val="center"/>
          </w:tcPr>
          <w:p w14:paraId="7F602AD4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0,8 g/cm</w:t>
            </w:r>
            <w:r w:rsidRPr="0024167D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8" w:type="dxa"/>
            <w:vAlign w:val="center"/>
          </w:tcPr>
          <w:p w14:paraId="2757F95C" w14:textId="77777777" w:rsidR="005D3247" w:rsidRPr="0024167D" w:rsidRDefault="005D3247" w:rsidP="005D324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6 MV : ≤ 2 %</w:t>
            </w:r>
          </w:p>
          <w:p w14:paraId="7505F916" w14:textId="77777777" w:rsidR="000A29E4" w:rsidRPr="0024167D" w:rsidRDefault="005D3247" w:rsidP="005D3247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 MV : ≤ 2,5 %</w:t>
            </w:r>
          </w:p>
        </w:tc>
      </w:tr>
      <w:tr w:rsidR="000A29E4" w14:paraId="0F1679EB" w14:textId="77777777" w:rsidTr="008B0E3D">
        <w:trPr>
          <w:trHeight w:val="1158"/>
        </w:trPr>
        <w:tc>
          <w:tcPr>
            <w:tcW w:w="872" w:type="dxa"/>
            <w:shd w:val="clear" w:color="auto" w:fill="FBE4D5" w:themeFill="accent2" w:themeFillTint="33"/>
            <w:vAlign w:val="center"/>
          </w:tcPr>
          <w:p w14:paraId="6E17FE1C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4167D">
              <w:rPr>
                <w:rFonts w:cstheme="minorHAnsi"/>
                <w:b/>
                <w:sz w:val="18"/>
                <w:szCs w:val="18"/>
              </w:rPr>
              <w:t>Matrice 1600 SRS</w:t>
            </w:r>
          </w:p>
        </w:tc>
        <w:tc>
          <w:tcPr>
            <w:tcW w:w="971" w:type="dxa"/>
            <w:vAlign w:val="center"/>
          </w:tcPr>
          <w:p w14:paraId="297C784D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1521</w:t>
            </w:r>
          </w:p>
        </w:tc>
        <w:tc>
          <w:tcPr>
            <w:tcW w:w="1255" w:type="dxa"/>
            <w:vAlign w:val="center"/>
          </w:tcPr>
          <w:p w14:paraId="271FF838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Chambres d'ionisation remplies de liquide</w:t>
            </w:r>
          </w:p>
        </w:tc>
        <w:tc>
          <w:tcPr>
            <w:tcW w:w="1155" w:type="dxa"/>
            <w:vAlign w:val="center"/>
          </w:tcPr>
          <w:p w14:paraId="10823272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22 x 300 x 467</w:t>
            </w:r>
          </w:p>
        </w:tc>
        <w:tc>
          <w:tcPr>
            <w:tcW w:w="992" w:type="dxa"/>
            <w:vAlign w:val="center"/>
          </w:tcPr>
          <w:p w14:paraId="6DD5F86F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 x 15</w:t>
            </w:r>
          </w:p>
        </w:tc>
        <w:tc>
          <w:tcPr>
            <w:tcW w:w="1701" w:type="dxa"/>
            <w:vAlign w:val="center"/>
          </w:tcPr>
          <w:p w14:paraId="44A89CEE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Partie centrale (6,75 cm x 6,75 cm) : chambres collées</w:t>
            </w:r>
          </w:p>
          <w:p w14:paraId="139931CD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Partie périphérique (15,25 cm x 15,25 cm) : distance centre à centre : 5 mm, distance bord à bord : 2,5 mm</w:t>
            </w:r>
          </w:p>
          <w:p w14:paraId="7718490E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9B79824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0,5 x 2,5 x 2,5</w:t>
            </w:r>
          </w:p>
        </w:tc>
        <w:tc>
          <w:tcPr>
            <w:tcW w:w="1001" w:type="dxa"/>
            <w:vAlign w:val="center"/>
          </w:tcPr>
          <w:p w14:paraId="1354993D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0,003</w:t>
            </w:r>
          </w:p>
        </w:tc>
        <w:tc>
          <w:tcPr>
            <w:tcW w:w="959" w:type="dxa"/>
            <w:vMerge/>
            <w:vAlign w:val="center"/>
          </w:tcPr>
          <w:p w14:paraId="2F876BE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7942BC2D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 xml:space="preserve">La réponse des chambres s'est stabilisée à ≤ 0,5 % de la valeur finale après 100 mGy. Dans la plupart des cas, une </w:t>
            </w:r>
            <w:proofErr w:type="spellStart"/>
            <w:r w:rsidRPr="0024167D">
              <w:rPr>
                <w:rFonts w:cstheme="minorHAnsi"/>
                <w:sz w:val="18"/>
                <w:szCs w:val="18"/>
              </w:rPr>
              <w:t>préirradiation</w:t>
            </w:r>
            <w:proofErr w:type="spellEnd"/>
            <w:r w:rsidRPr="0024167D">
              <w:rPr>
                <w:rFonts w:cstheme="minorHAnsi"/>
                <w:sz w:val="18"/>
                <w:szCs w:val="18"/>
              </w:rPr>
              <w:t xml:space="preserve"> n'est pas requise.</w:t>
            </w:r>
          </w:p>
        </w:tc>
        <w:tc>
          <w:tcPr>
            <w:tcW w:w="1351" w:type="dxa"/>
            <w:vMerge/>
            <w:vAlign w:val="center"/>
          </w:tcPr>
          <w:p w14:paraId="103A0CF3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3" w:type="dxa"/>
            <w:vAlign w:val="center"/>
          </w:tcPr>
          <w:p w14:paraId="1E0F90D5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9 mm sous la surface de l’</w:t>
            </w:r>
            <w:proofErr w:type="spellStart"/>
            <w:r w:rsidRPr="0024167D">
              <w:rPr>
                <w:rFonts w:cstheme="minorHAnsi"/>
                <w:sz w:val="18"/>
                <w:szCs w:val="18"/>
              </w:rPr>
              <w:t>array</w:t>
            </w:r>
            <w:proofErr w:type="spellEnd"/>
            <w:r w:rsidRPr="0024167D">
              <w:rPr>
                <w:rFonts w:cstheme="minorHAnsi"/>
                <w:sz w:val="18"/>
                <w:szCs w:val="18"/>
              </w:rPr>
              <w:t xml:space="preserve"> de détecteurs</w:t>
            </w:r>
          </w:p>
        </w:tc>
        <w:tc>
          <w:tcPr>
            <w:tcW w:w="1184" w:type="dxa"/>
            <w:vAlign w:val="center"/>
          </w:tcPr>
          <w:p w14:paraId="56340AF4" w14:textId="77777777" w:rsidR="000A29E4" w:rsidRPr="0024167D" w:rsidRDefault="000A29E4" w:rsidP="000A29E4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0,9 g/cm</w:t>
            </w:r>
            <w:r w:rsidRPr="0024167D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8" w:type="dxa"/>
            <w:vAlign w:val="center"/>
          </w:tcPr>
          <w:p w14:paraId="259508BC" w14:textId="77777777" w:rsidR="000E2CF6" w:rsidRPr="0024167D" w:rsidRDefault="000E2CF6" w:rsidP="000E2CF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6 MV : ≈ 10 %</w:t>
            </w:r>
          </w:p>
          <w:p w14:paraId="617CE2D2" w14:textId="77777777" w:rsidR="000A29E4" w:rsidRPr="0024167D" w:rsidRDefault="000E2CF6" w:rsidP="000E2CF6">
            <w:pPr>
              <w:pStyle w:val="Paragraphedeliste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24167D">
              <w:rPr>
                <w:rFonts w:cstheme="minorHAnsi"/>
                <w:sz w:val="18"/>
                <w:szCs w:val="18"/>
              </w:rPr>
              <w:t>15 MV : ≈ 17 %</w:t>
            </w:r>
          </w:p>
        </w:tc>
      </w:tr>
    </w:tbl>
    <w:p w14:paraId="0250DABC" w14:textId="77777777" w:rsidR="008B0E3D" w:rsidRDefault="008B0E3D" w:rsidP="006B41AD">
      <w:pPr>
        <w:rPr>
          <w:b/>
          <w:color w:val="ED7D31" w:themeColor="accent2"/>
          <w:sz w:val="24"/>
        </w:rPr>
      </w:pPr>
    </w:p>
    <w:p w14:paraId="6C4FE7DD" w14:textId="6774AE55" w:rsidR="00152D11" w:rsidRPr="00A22F68" w:rsidRDefault="00A22F68" w:rsidP="006B41AD">
      <w:pPr>
        <w:rPr>
          <w:color w:val="ED7D31" w:themeColor="accent2"/>
        </w:rPr>
      </w:pPr>
      <w:r w:rsidRPr="00A22F68">
        <w:rPr>
          <w:b/>
          <w:color w:val="ED7D31" w:themeColor="accent2"/>
          <w:sz w:val="24"/>
        </w:rPr>
        <w:lastRenderedPageBreak/>
        <w:t>Recommandations</w:t>
      </w:r>
      <w:r w:rsidRPr="00A22F68">
        <w:rPr>
          <w:color w:val="ED7D31" w:themeColor="accent2"/>
          <w:sz w:val="24"/>
        </w:rPr>
        <w:t> </w:t>
      </w:r>
      <w:r w:rsidRPr="00A22F68">
        <w:rPr>
          <w:color w:val="ED7D31" w:themeColor="accent2"/>
        </w:rPr>
        <w:t xml:space="preserve">: </w:t>
      </w:r>
    </w:p>
    <w:p w14:paraId="507EEBAA" w14:textId="77777777" w:rsidR="00A22F68" w:rsidRDefault="00A22F68" w:rsidP="006B41AD">
      <w:r>
        <w:t xml:space="preserve">Mettre sous tension la matrice au minimum 15 minutes avant d’effectuer une mesure. </w:t>
      </w:r>
    </w:p>
    <w:p w14:paraId="3023C5A1" w14:textId="77777777" w:rsidR="002B5B38" w:rsidRDefault="002B5B38" w:rsidP="006B41AD"/>
    <w:p w14:paraId="67618867" w14:textId="77777777" w:rsidR="000303F4" w:rsidRDefault="000303F4" w:rsidP="006B41AD">
      <w:r>
        <w:t xml:space="preserve">Matrice 729 : </w:t>
      </w:r>
    </w:p>
    <w:p w14:paraId="23BACC3C" w14:textId="39B1FD92" w:rsidR="00040153" w:rsidRDefault="00040153" w:rsidP="00040153">
      <w:pPr>
        <w:pStyle w:val="Paragraphedeliste"/>
        <w:numPr>
          <w:ilvl w:val="0"/>
          <w:numId w:val="1"/>
        </w:numPr>
      </w:pPr>
      <w:r>
        <w:t xml:space="preserve">Effectuez la pré irradiation avec l'énergie la plus basse et n'effectuez pas de rayonnement sur </w:t>
      </w:r>
      <w:r w:rsidR="00B362C1">
        <w:t xml:space="preserve">la matrice </w:t>
      </w:r>
      <w:r>
        <w:t xml:space="preserve">de détecteurs avec une dose supérieure à celle recommandée. Pré irradiez uniquement la partie de </w:t>
      </w:r>
      <w:r w:rsidR="00B362C1">
        <w:t xml:space="preserve">la matrice </w:t>
      </w:r>
      <w:r>
        <w:t>de détecteurs comprenant les chambres d'ionisation nécessaire pour la mesure.</w:t>
      </w:r>
    </w:p>
    <w:p w14:paraId="5039D417" w14:textId="33006460" w:rsidR="00040153" w:rsidRDefault="00040153" w:rsidP="00040153">
      <w:pPr>
        <w:pStyle w:val="Paragraphedeliste"/>
        <w:numPr>
          <w:ilvl w:val="0"/>
          <w:numId w:val="1"/>
        </w:numPr>
      </w:pPr>
      <w:r>
        <w:t xml:space="preserve">Placez </w:t>
      </w:r>
      <w:r w:rsidR="00B362C1">
        <w:t xml:space="preserve">la matrice </w:t>
      </w:r>
      <w:r>
        <w:t xml:space="preserve">de détecteurs sur un </w:t>
      </w:r>
      <w:proofErr w:type="spellStart"/>
      <w:r>
        <w:t>rétrodiffuseur</w:t>
      </w:r>
      <w:proofErr w:type="spellEnd"/>
      <w:r>
        <w:t xml:space="preserve"> d'au moins 3 cm d'épaisseur. </w:t>
      </w:r>
    </w:p>
    <w:p w14:paraId="558A5C55" w14:textId="77777777" w:rsidR="00040153" w:rsidRDefault="00040153" w:rsidP="00712958">
      <w:pPr>
        <w:pStyle w:val="Paragraphedeliste"/>
      </w:pPr>
    </w:p>
    <w:p w14:paraId="38050AE3" w14:textId="77777777" w:rsidR="006B41AD" w:rsidRDefault="006B41AD" w:rsidP="006B41AD">
      <w:r>
        <w:t xml:space="preserve">Matrice 1000 SRS : </w:t>
      </w:r>
    </w:p>
    <w:p w14:paraId="347F706C" w14:textId="77777777" w:rsidR="006B41AD" w:rsidRDefault="006B41AD" w:rsidP="006B41AD">
      <w:pPr>
        <w:pStyle w:val="Paragraphedeliste"/>
        <w:numPr>
          <w:ilvl w:val="0"/>
          <w:numId w:val="1"/>
        </w:numPr>
      </w:pPr>
      <w:r>
        <w:t xml:space="preserve">Si des chambres sont défectueuses, on peut les désactiver à l’aide du logiciel </w:t>
      </w:r>
      <w:proofErr w:type="spellStart"/>
      <w:r>
        <w:t>Ar</w:t>
      </w:r>
      <w:r w:rsidR="00B1672D">
        <w:t>rayCal</w:t>
      </w:r>
      <w:proofErr w:type="spellEnd"/>
      <w:r w:rsidR="00B1672D">
        <w:t xml:space="preserve"> de </w:t>
      </w:r>
      <w:r>
        <w:t xml:space="preserve">PTW. </w:t>
      </w:r>
    </w:p>
    <w:p w14:paraId="18089D6D" w14:textId="294F34EF" w:rsidR="00441CBB" w:rsidRDefault="00441CBB" w:rsidP="00441CBB">
      <w:pPr>
        <w:pStyle w:val="Paragraphedeliste"/>
        <w:numPr>
          <w:ilvl w:val="0"/>
          <w:numId w:val="1"/>
        </w:numPr>
      </w:pPr>
      <w:r>
        <w:t xml:space="preserve">Placez </w:t>
      </w:r>
      <w:r w:rsidR="00B362C1">
        <w:t xml:space="preserve">la matrice </w:t>
      </w:r>
      <w:r>
        <w:t xml:space="preserve">de détecteurs sur un </w:t>
      </w:r>
      <w:proofErr w:type="spellStart"/>
      <w:r>
        <w:t>rétrodiffuseur</w:t>
      </w:r>
      <w:proofErr w:type="spellEnd"/>
      <w:r>
        <w:t xml:space="preserve"> d'au moins 3 cm d'épaisseur. </w:t>
      </w:r>
    </w:p>
    <w:p w14:paraId="1D8C2F4C" w14:textId="77777777" w:rsidR="00441CBB" w:rsidRDefault="00441CBB" w:rsidP="00E75763"/>
    <w:p w14:paraId="25FF4224" w14:textId="77777777" w:rsidR="00E75763" w:rsidRDefault="00E75763" w:rsidP="00E75763">
      <w:r>
        <w:t xml:space="preserve">Matrice 1500 : </w:t>
      </w:r>
    </w:p>
    <w:p w14:paraId="4C991626" w14:textId="694225D3" w:rsidR="00E75763" w:rsidRDefault="00E75763" w:rsidP="00E75763">
      <w:pPr>
        <w:pStyle w:val="Paragraphedeliste"/>
        <w:numPr>
          <w:ilvl w:val="0"/>
          <w:numId w:val="1"/>
        </w:numPr>
      </w:pPr>
      <w:r>
        <w:t xml:space="preserve">Placez </w:t>
      </w:r>
      <w:r w:rsidR="00B362C1">
        <w:t xml:space="preserve">la matrice </w:t>
      </w:r>
      <w:r>
        <w:t xml:space="preserve">de détecteurs sur un </w:t>
      </w:r>
      <w:proofErr w:type="spellStart"/>
      <w:r>
        <w:t>rétrodiffuseur</w:t>
      </w:r>
      <w:proofErr w:type="spellEnd"/>
      <w:r>
        <w:t xml:space="preserve"> d'au moins 3 cm d'épaisseur. </w:t>
      </w:r>
    </w:p>
    <w:p w14:paraId="27F39D0D" w14:textId="77777777" w:rsidR="00D27D1E" w:rsidRDefault="00D27D1E" w:rsidP="00D27D1E"/>
    <w:p w14:paraId="47DCCF1E" w14:textId="77777777" w:rsidR="00D27D1E" w:rsidRDefault="00D27D1E" w:rsidP="00D27D1E">
      <w:r>
        <w:t xml:space="preserve">Matrice 1600 SRS : </w:t>
      </w:r>
    </w:p>
    <w:p w14:paraId="7D02921A" w14:textId="77777777" w:rsidR="00D27D1E" w:rsidRDefault="00D27D1E" w:rsidP="00D27D1E">
      <w:pPr>
        <w:pStyle w:val="Paragraphedeliste"/>
        <w:numPr>
          <w:ilvl w:val="0"/>
          <w:numId w:val="1"/>
        </w:numPr>
      </w:pPr>
      <w:r>
        <w:t>La structure typique se compose d'un matériel de rétrodiffusio</w:t>
      </w:r>
      <w:r w:rsidR="000F761F">
        <w:t>n de 3 cm et d'un matériel d'ac</w:t>
      </w:r>
      <w:r>
        <w:t>cumulation de 5 cm</w:t>
      </w:r>
    </w:p>
    <w:p w14:paraId="66ABF856" w14:textId="77777777" w:rsidR="00EE248A" w:rsidRDefault="00EE248A" w:rsidP="00EE248A"/>
    <w:p w14:paraId="6E62F60C" w14:textId="77777777" w:rsidR="00EE248A" w:rsidRDefault="00EE248A">
      <w:r>
        <w:br w:type="page"/>
      </w:r>
    </w:p>
    <w:p w14:paraId="65861F65" w14:textId="77777777" w:rsidR="00EE248A" w:rsidRDefault="001C032A" w:rsidP="00EE574D">
      <w:pPr>
        <w:pStyle w:val="Titre1"/>
        <w:numPr>
          <w:ilvl w:val="0"/>
          <w:numId w:val="0"/>
        </w:numPr>
        <w:jc w:val="center"/>
      </w:pPr>
      <w:r>
        <w:lastRenderedPageBreak/>
        <w:t>TOP</w:t>
      </w:r>
    </w:p>
    <w:tbl>
      <w:tblPr>
        <w:tblStyle w:val="Grilledutableau"/>
        <w:tblpPr w:leftFromText="142" w:rightFromText="142" w:vertAnchor="text" w:horzAnchor="margin" w:tblpXSpec="center" w:tblpY="325"/>
        <w:tblW w:w="16370" w:type="dxa"/>
        <w:tblLayout w:type="fixed"/>
        <w:tblLook w:val="04A0" w:firstRow="1" w:lastRow="0" w:firstColumn="1" w:lastColumn="0" w:noHBand="0" w:noVBand="1"/>
      </w:tblPr>
      <w:tblGrid>
        <w:gridCol w:w="1762"/>
        <w:gridCol w:w="2003"/>
        <w:gridCol w:w="2003"/>
        <w:gridCol w:w="2003"/>
        <w:gridCol w:w="1968"/>
        <w:gridCol w:w="1801"/>
        <w:gridCol w:w="2704"/>
        <w:gridCol w:w="2126"/>
      </w:tblGrid>
      <w:tr w:rsidR="00812AD0" w14:paraId="027AFB18" w14:textId="77777777" w:rsidTr="00DD2B63">
        <w:trPr>
          <w:trHeight w:val="140"/>
        </w:trPr>
        <w:tc>
          <w:tcPr>
            <w:tcW w:w="1762" w:type="dxa"/>
            <w:shd w:val="clear" w:color="auto" w:fill="FBE4D5" w:themeFill="accent2" w:themeFillTint="33"/>
            <w:vAlign w:val="center"/>
          </w:tcPr>
          <w:p w14:paraId="656F5B67" w14:textId="77777777" w:rsidR="00812AD0" w:rsidRDefault="00812AD0" w:rsidP="003E59F9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Machine</w:t>
            </w:r>
          </w:p>
        </w:tc>
        <w:tc>
          <w:tcPr>
            <w:tcW w:w="2003" w:type="dxa"/>
            <w:shd w:val="clear" w:color="auto" w:fill="FBE4D5" w:themeFill="accent2" w:themeFillTint="33"/>
            <w:vAlign w:val="center"/>
          </w:tcPr>
          <w:p w14:paraId="68DEB5FB" w14:textId="2AB48D1A" w:rsidR="00812AD0" w:rsidRDefault="00DD2B63" w:rsidP="00DD2B63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Matériel</w:t>
            </w:r>
          </w:p>
        </w:tc>
        <w:tc>
          <w:tcPr>
            <w:tcW w:w="2003" w:type="dxa"/>
            <w:shd w:val="clear" w:color="auto" w:fill="FBE4D5" w:themeFill="accent2" w:themeFillTint="33"/>
            <w:vAlign w:val="center"/>
          </w:tcPr>
          <w:p w14:paraId="42F844C3" w14:textId="77777777" w:rsidR="00812AD0" w:rsidRDefault="00FF6008" w:rsidP="003E59F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 du plan</w:t>
            </w:r>
          </w:p>
        </w:tc>
        <w:tc>
          <w:tcPr>
            <w:tcW w:w="2003" w:type="dxa"/>
            <w:shd w:val="clear" w:color="auto" w:fill="FBE4D5" w:themeFill="accent2" w:themeFillTint="33"/>
            <w:vAlign w:val="center"/>
          </w:tcPr>
          <w:p w14:paraId="4972B9DE" w14:textId="77777777" w:rsidR="00812AD0" w:rsidRPr="001C3B22" w:rsidRDefault="00812AD0" w:rsidP="008B796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Nombre UM </w:t>
            </w:r>
          </w:p>
        </w:tc>
        <w:tc>
          <w:tcPr>
            <w:tcW w:w="1968" w:type="dxa"/>
            <w:shd w:val="clear" w:color="auto" w:fill="FBE4D5" w:themeFill="accent2" w:themeFillTint="33"/>
            <w:vAlign w:val="center"/>
          </w:tcPr>
          <w:p w14:paraId="515148FF" w14:textId="77777777" w:rsidR="00812AD0" w:rsidRPr="001C3B22" w:rsidRDefault="00812AD0" w:rsidP="008B796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Débit (UM /min)</w:t>
            </w:r>
          </w:p>
        </w:tc>
        <w:tc>
          <w:tcPr>
            <w:tcW w:w="1801" w:type="dxa"/>
            <w:shd w:val="clear" w:color="auto" w:fill="FBE4D5" w:themeFill="accent2" w:themeFillTint="33"/>
            <w:vAlign w:val="center"/>
          </w:tcPr>
          <w:p w14:paraId="366A4630" w14:textId="77777777" w:rsidR="00812AD0" w:rsidRPr="001C3B22" w:rsidRDefault="00812AD0" w:rsidP="008B796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Taille de champ (cm x cm)</w:t>
            </w:r>
          </w:p>
        </w:tc>
        <w:tc>
          <w:tcPr>
            <w:tcW w:w="2704" w:type="dxa"/>
            <w:shd w:val="clear" w:color="auto" w:fill="FBE4D5" w:themeFill="accent2" w:themeFillTint="33"/>
            <w:vAlign w:val="center"/>
          </w:tcPr>
          <w:p w14:paraId="26137A54" w14:textId="77777777" w:rsidR="00812AD0" w:rsidRPr="001C3B22" w:rsidRDefault="00812AD0" w:rsidP="008B796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Mode acquisition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5448A8A7" w14:textId="77777777" w:rsidR="00812AD0" w:rsidRPr="00FC3AA1" w:rsidRDefault="00812AD0" w:rsidP="003E59F9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Dose de référence (Gy)</w:t>
            </w:r>
          </w:p>
        </w:tc>
      </w:tr>
      <w:tr w:rsidR="00244DAB" w:rsidRPr="001C3B22" w14:paraId="0615917A" w14:textId="77777777" w:rsidTr="00DD2B63">
        <w:trPr>
          <w:trHeight w:val="118"/>
        </w:trPr>
        <w:tc>
          <w:tcPr>
            <w:tcW w:w="1762" w:type="dxa"/>
            <w:vMerge w:val="restart"/>
            <w:tcBorders>
              <w:right w:val="single" w:sz="4" w:space="0" w:color="auto"/>
            </w:tcBorders>
            <w:vAlign w:val="center"/>
          </w:tcPr>
          <w:p w14:paraId="42FF74D3" w14:textId="77777777" w:rsidR="00244DAB" w:rsidRPr="00B048AA" w:rsidRDefault="00244DAB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B048AA">
              <w:rPr>
                <w:b/>
                <w:sz w:val="20"/>
                <w:szCs w:val="20"/>
              </w:rPr>
              <w:t>Clinac</w:t>
            </w:r>
            <w:proofErr w:type="spellEnd"/>
            <w:r w:rsidRPr="00B048AA">
              <w:rPr>
                <w:b/>
                <w:sz w:val="20"/>
                <w:szCs w:val="20"/>
              </w:rPr>
              <w:t xml:space="preserve"> 2 </w:t>
            </w:r>
          </w:p>
        </w:tc>
        <w:tc>
          <w:tcPr>
            <w:tcW w:w="2003" w:type="dxa"/>
            <w:vMerge w:val="restart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5D31A9D4" w14:textId="77777777" w:rsidR="00244DAB" w:rsidRPr="0045173D" w:rsidRDefault="00244DAB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45173D">
              <w:rPr>
                <w:sz w:val="21"/>
                <w:szCs w:val="21"/>
              </w:rPr>
              <w:t>Boite à TOP + plaques de plexi</w:t>
            </w:r>
          </w:p>
        </w:tc>
        <w:tc>
          <w:tcPr>
            <w:tcW w:w="200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D1F6D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X6</w:t>
            </w:r>
          </w:p>
        </w:tc>
        <w:tc>
          <w:tcPr>
            <w:tcW w:w="2003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ABB8AA4" w14:textId="77777777" w:rsidR="00244DAB" w:rsidRPr="001C3B22" w:rsidRDefault="00244DAB" w:rsidP="00244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68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C27A96" w14:textId="77777777" w:rsidR="00244DAB" w:rsidRPr="001C3B22" w:rsidRDefault="00244DAB" w:rsidP="00244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01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AE5B17F" w14:textId="77777777" w:rsidR="00244DAB" w:rsidRPr="001C3B22" w:rsidRDefault="00244DAB" w:rsidP="00244DA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2704" w:type="dxa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8D72948" w14:textId="77777777" w:rsidR="00244DAB" w:rsidRPr="001C3B22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1578852" w14:textId="77777777" w:rsidR="00244DAB" w:rsidRPr="001C3B22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1,589</w:t>
            </w:r>
          </w:p>
        </w:tc>
      </w:tr>
      <w:tr w:rsidR="00244DAB" w:rsidRPr="001C3B22" w14:paraId="079EA481" w14:textId="77777777" w:rsidTr="00412BB0">
        <w:trPr>
          <w:trHeight w:val="117"/>
        </w:trPr>
        <w:tc>
          <w:tcPr>
            <w:tcW w:w="1762" w:type="dxa"/>
            <w:vMerge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047AA714" w14:textId="77777777" w:rsidR="00244DAB" w:rsidRPr="00B048AA" w:rsidRDefault="00244DAB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70684EC1" w14:textId="77777777" w:rsidR="00244DAB" w:rsidRPr="0045173D" w:rsidRDefault="00244DAB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22D8F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X23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AB313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9749793" w14:textId="77777777" w:rsidR="00244DAB" w:rsidRPr="001C3B22" w:rsidRDefault="00244DAB" w:rsidP="00EE24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7BAAA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CF10AE9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3C6FEC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1,907</w:t>
            </w:r>
          </w:p>
        </w:tc>
      </w:tr>
      <w:tr w:rsidR="00244DAB" w:rsidRPr="001C3B22" w14:paraId="391BD8F2" w14:textId="77777777" w:rsidTr="00412BB0">
        <w:trPr>
          <w:trHeight w:val="117"/>
        </w:trPr>
        <w:tc>
          <w:tcPr>
            <w:tcW w:w="1762" w:type="dxa"/>
            <w:vMerge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6C198E66" w14:textId="77777777" w:rsidR="00244DAB" w:rsidRPr="00B048AA" w:rsidRDefault="00244DAB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2B78DF55" w14:textId="77777777" w:rsidR="00244DAB" w:rsidRPr="0045173D" w:rsidRDefault="00244DAB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1C9885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</w:t>
            </w:r>
          </w:p>
        </w:tc>
        <w:tc>
          <w:tcPr>
            <w:tcW w:w="200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F13FB95" w14:textId="77777777" w:rsidR="00244DAB" w:rsidRDefault="00244DAB" w:rsidP="00244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9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77818" w14:textId="77777777" w:rsidR="00244DAB" w:rsidRPr="001C3B22" w:rsidRDefault="00244DAB" w:rsidP="004517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FB6F905" w14:textId="77777777" w:rsidR="00244DAB" w:rsidRDefault="00244DAB" w:rsidP="00244DA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x 20</w:t>
            </w:r>
          </w:p>
        </w:tc>
        <w:tc>
          <w:tcPr>
            <w:tcW w:w="270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C3FE3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AB9FBD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0,2499</w:t>
            </w:r>
          </w:p>
        </w:tc>
      </w:tr>
      <w:tr w:rsidR="00244DAB" w:rsidRPr="001C3B22" w14:paraId="6A0F5F7C" w14:textId="77777777" w:rsidTr="00DD2B63">
        <w:trPr>
          <w:trHeight w:val="117"/>
        </w:trPr>
        <w:tc>
          <w:tcPr>
            <w:tcW w:w="1762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C5E9A18" w14:textId="77777777" w:rsidR="00244DAB" w:rsidRPr="00B048AA" w:rsidRDefault="00244DAB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44A9749" w14:textId="77777777" w:rsidR="00244DAB" w:rsidRPr="0045173D" w:rsidRDefault="00244DAB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C9A9C11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VMAT</w:t>
            </w:r>
            <w:r w:rsidR="00BC6C00">
              <w:rPr>
                <w:sz w:val="20"/>
                <w:szCs w:val="20"/>
              </w:rPr>
              <w:t xml:space="preserve"> (X6)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2621C21" w14:textId="77777777" w:rsidR="00244DAB" w:rsidRDefault="00244DAB" w:rsidP="004517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8DE03AA" w14:textId="77777777" w:rsidR="00244DAB" w:rsidRPr="001C3B22" w:rsidRDefault="00244DAB" w:rsidP="004517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801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83F7D41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6B5010E" w14:textId="77777777" w:rsidR="00CD59EB" w:rsidRDefault="00CD59EB" w:rsidP="00CD59E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Arcthérapie :</w:t>
            </w:r>
          </w:p>
          <w:p w14:paraId="08F632C8" w14:textId="77777777" w:rsidR="00244DAB" w:rsidRDefault="00CD59EB" w:rsidP="00CD59EB">
            <w:pPr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179° à 181° (SAH)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14:paraId="6806DB13" w14:textId="77777777" w:rsidR="00244DAB" w:rsidRDefault="00244DA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0,2528</w:t>
            </w:r>
          </w:p>
        </w:tc>
      </w:tr>
      <w:tr w:rsidR="00554CB7" w:rsidRPr="001C3B22" w14:paraId="0849D780" w14:textId="77777777" w:rsidTr="00DD2B63">
        <w:trPr>
          <w:trHeight w:val="60"/>
        </w:trPr>
        <w:tc>
          <w:tcPr>
            <w:tcW w:w="1762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ACF145A" w14:textId="77777777" w:rsidR="00554CB7" w:rsidRPr="00B048AA" w:rsidRDefault="00554CB7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B048AA">
              <w:rPr>
                <w:b/>
                <w:sz w:val="20"/>
                <w:szCs w:val="20"/>
              </w:rPr>
              <w:t>Clinac</w:t>
            </w:r>
            <w:proofErr w:type="spellEnd"/>
            <w:r w:rsidRPr="00B048AA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254CA7A6" w14:textId="77777777" w:rsidR="00554CB7" w:rsidRPr="0045173D" w:rsidRDefault="00554CB7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45173D">
              <w:rPr>
                <w:sz w:val="21"/>
                <w:szCs w:val="21"/>
              </w:rPr>
              <w:t>Boite à Top + bloc noir / plaques de plexi</w:t>
            </w:r>
          </w:p>
        </w:tc>
        <w:tc>
          <w:tcPr>
            <w:tcW w:w="200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854F7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X4</w:t>
            </w:r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8702A0D" w14:textId="77777777" w:rsidR="00554CB7" w:rsidRPr="001C3B22" w:rsidRDefault="00554CB7" w:rsidP="00F4298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09EF8A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801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2377186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x 10 </w:t>
            </w:r>
          </w:p>
        </w:tc>
        <w:tc>
          <w:tcPr>
            <w:tcW w:w="2704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0B0D35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065078" w14:textId="77777777" w:rsidR="00554CB7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1,488</w:t>
            </w:r>
          </w:p>
        </w:tc>
      </w:tr>
      <w:tr w:rsidR="00554CB7" w:rsidRPr="001C3B22" w14:paraId="32BFB373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13DCFD0E" w14:textId="77777777" w:rsidR="00554CB7" w:rsidRPr="00B048AA" w:rsidRDefault="00554CB7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1FE4B45D" w14:textId="77777777" w:rsidR="00554CB7" w:rsidRPr="0045173D" w:rsidRDefault="00554CB7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8290E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7BCCB0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68442B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01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C035B" w14:textId="77777777" w:rsidR="00554CB7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99CD0" w14:textId="77777777" w:rsidR="00554CB7" w:rsidRPr="001C3B22" w:rsidRDefault="00554CB7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31C0D5" w14:textId="77777777" w:rsidR="00554CB7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1,763</w:t>
            </w:r>
          </w:p>
        </w:tc>
      </w:tr>
      <w:tr w:rsidR="009B7876" w:rsidRPr="001C3B22" w14:paraId="2AC5F571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7F541738" w14:textId="77777777" w:rsidR="009B7876" w:rsidRPr="00B048AA" w:rsidRDefault="009B7876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580BB461" w14:textId="77777777" w:rsidR="009B7876" w:rsidRPr="0045173D" w:rsidRDefault="009B7876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13E2F3" w14:textId="77777777" w:rsidR="009B7876" w:rsidRPr="001C3B22" w:rsidRDefault="00BC6C00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VMAT X10</w:t>
            </w: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66BD5" w14:textId="77777777" w:rsidR="009B7876" w:rsidRPr="001C3B22" w:rsidRDefault="003046B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37EE8" w14:textId="77777777" w:rsidR="009B7876" w:rsidRPr="001C3B22" w:rsidRDefault="003046BB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784A6C" w14:textId="77777777" w:rsidR="009B7876" w:rsidRDefault="006D5A55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x 20</w:t>
            </w:r>
          </w:p>
        </w:tc>
        <w:tc>
          <w:tcPr>
            <w:tcW w:w="27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BD74B" w14:textId="77777777" w:rsidR="00E37849" w:rsidRDefault="00E37849" w:rsidP="00E3784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Arcthérapie :</w:t>
            </w:r>
          </w:p>
          <w:p w14:paraId="520F2BB7" w14:textId="77777777" w:rsidR="009B7876" w:rsidRPr="001C3B22" w:rsidRDefault="00554CB7" w:rsidP="00554CB7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179° à 18</w:t>
            </w:r>
            <w:r>
              <w:rPr>
                <w:sz w:val="20"/>
                <w:szCs w:val="20"/>
              </w:rPr>
              <w:t>7</w:t>
            </w:r>
            <w:r w:rsidRPr="00B1440C">
              <w:rPr>
                <w:sz w:val="20"/>
                <w:szCs w:val="20"/>
              </w:rPr>
              <w:t>° (SAH)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0CF2A9" w14:textId="77777777" w:rsidR="009B7876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0,270</w:t>
            </w:r>
          </w:p>
        </w:tc>
      </w:tr>
      <w:tr w:rsidR="0065308C" w:rsidRPr="001C3B22" w14:paraId="4AFE1290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0765C4CC" w14:textId="77777777" w:rsidR="0065308C" w:rsidRPr="00B048AA" w:rsidRDefault="0065308C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663B8A4B" w14:textId="77777777" w:rsidR="0065308C" w:rsidRPr="0045173D" w:rsidRDefault="0065308C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354454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</w:t>
            </w:r>
          </w:p>
        </w:tc>
        <w:tc>
          <w:tcPr>
            <w:tcW w:w="200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78AFF44" w14:textId="77777777" w:rsidR="0065308C" w:rsidRPr="001C3B22" w:rsidRDefault="0065308C" w:rsidP="00F4298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A6FA8BF" w14:textId="77777777" w:rsidR="0065308C" w:rsidRPr="001C3B22" w:rsidRDefault="0065308C" w:rsidP="00F4298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80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8A98772" w14:textId="77777777" w:rsidR="0065308C" w:rsidRDefault="0065308C" w:rsidP="00A238D5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20</w:t>
            </w:r>
          </w:p>
        </w:tc>
        <w:tc>
          <w:tcPr>
            <w:tcW w:w="270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ABDF501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vMerge w:val="restar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646D2A56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5308C" w:rsidRPr="001C3B22" w14:paraId="797B0589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101AF8AE" w14:textId="77777777" w:rsidR="0065308C" w:rsidRPr="00B048AA" w:rsidRDefault="0065308C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75C2E0EE" w14:textId="77777777" w:rsidR="0065308C" w:rsidRPr="0045173D" w:rsidRDefault="0065308C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C13BB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BCDBDC8" w14:textId="77777777" w:rsidR="0065308C" w:rsidRPr="001C3B22" w:rsidRDefault="0065308C" w:rsidP="00C1632F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EF67B20" w14:textId="77777777" w:rsidR="0065308C" w:rsidRPr="001C3B22" w:rsidRDefault="0065308C" w:rsidP="00E702D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DE2975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5E93524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dotted" w:sz="4" w:space="0" w:color="auto"/>
            </w:tcBorders>
            <w:vAlign w:val="center"/>
          </w:tcPr>
          <w:p w14:paraId="5EA84C11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5308C" w:rsidRPr="001C3B22" w14:paraId="610BA80D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7F903F0B" w14:textId="77777777" w:rsidR="0065308C" w:rsidRPr="00B048AA" w:rsidRDefault="0065308C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5BCF86F3" w14:textId="77777777" w:rsidR="0065308C" w:rsidRPr="0045173D" w:rsidRDefault="0065308C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8FF27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E12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3E16412" w14:textId="77777777" w:rsidR="0065308C" w:rsidRPr="001C3B22" w:rsidRDefault="0065308C" w:rsidP="00C1632F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8C8C567" w14:textId="77777777" w:rsidR="0065308C" w:rsidRPr="001C3B22" w:rsidRDefault="0065308C" w:rsidP="00E702D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49E977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x 14</w:t>
            </w: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38E6D66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dotted" w:sz="4" w:space="0" w:color="auto"/>
            </w:tcBorders>
            <w:vAlign w:val="center"/>
          </w:tcPr>
          <w:p w14:paraId="0A079C81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5308C" w:rsidRPr="001C3B22" w14:paraId="71B7E48E" w14:textId="77777777" w:rsidTr="00DD2B63">
        <w:trPr>
          <w:trHeight w:val="58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173AD47D" w14:textId="77777777" w:rsidR="0065308C" w:rsidRPr="00B048AA" w:rsidRDefault="0065308C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46F68A1D" w14:textId="77777777" w:rsidR="0065308C" w:rsidRPr="0045173D" w:rsidRDefault="0065308C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D580B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E15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FC79236" w14:textId="77777777" w:rsidR="0065308C" w:rsidRPr="001C3B22" w:rsidRDefault="0065308C" w:rsidP="00C1632F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640F0F8" w14:textId="77777777" w:rsidR="0065308C" w:rsidRPr="001C3B22" w:rsidRDefault="0065308C" w:rsidP="00E702D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4691B48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F48740B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dotted" w:sz="4" w:space="0" w:color="auto"/>
            </w:tcBorders>
            <w:vAlign w:val="center"/>
          </w:tcPr>
          <w:p w14:paraId="7998B07F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5308C" w:rsidRPr="001C3B22" w14:paraId="26DFA074" w14:textId="77777777" w:rsidTr="00DD2B63">
        <w:trPr>
          <w:trHeight w:val="58"/>
        </w:trPr>
        <w:tc>
          <w:tcPr>
            <w:tcW w:w="1762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6C8157F" w14:textId="77777777" w:rsidR="0065308C" w:rsidRPr="00B048AA" w:rsidRDefault="0065308C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4ED70FE" w14:textId="77777777" w:rsidR="0065308C" w:rsidRPr="0045173D" w:rsidRDefault="0065308C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414A189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E18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685AF67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1A6E9D3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B64EA3D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97B14E7" w14:textId="77777777" w:rsidR="0065308C" w:rsidRPr="001C3B22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14:paraId="31DDD921" w14:textId="77777777" w:rsidR="0065308C" w:rsidRDefault="0065308C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C4460" w:rsidRPr="001C3B22" w14:paraId="420500CC" w14:textId="77777777" w:rsidTr="00DD2B63">
        <w:trPr>
          <w:trHeight w:val="127"/>
        </w:trPr>
        <w:tc>
          <w:tcPr>
            <w:tcW w:w="1762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1B5755" w14:textId="77777777" w:rsidR="002C4460" w:rsidRPr="00B048AA" w:rsidRDefault="002C4460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B048AA">
              <w:rPr>
                <w:b/>
                <w:sz w:val="20"/>
                <w:szCs w:val="20"/>
              </w:rPr>
              <w:t>Halcyon</w:t>
            </w:r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6FF245DF" w14:textId="77777777" w:rsidR="002C4460" w:rsidRPr="0045173D" w:rsidRDefault="002C4460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45173D">
              <w:rPr>
                <w:sz w:val="21"/>
                <w:szCs w:val="21"/>
              </w:rPr>
              <w:t>10 cm de plaques RW3 + plaque insert</w:t>
            </w:r>
          </w:p>
        </w:tc>
        <w:tc>
          <w:tcPr>
            <w:tcW w:w="200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6F6EBA" w14:textId="77777777" w:rsidR="002C4460" w:rsidRDefault="002C4460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6FFF</w:t>
            </w:r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7B302" w14:textId="77777777" w:rsidR="002C4460" w:rsidRPr="001C3B22" w:rsidRDefault="002C4460" w:rsidP="00D44D1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968" w:type="dxa"/>
            <w:vMerge w:val="restar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B1A9C" w14:textId="77777777" w:rsidR="002C4460" w:rsidRPr="001C3B22" w:rsidRDefault="002C4460" w:rsidP="000514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801" w:type="dxa"/>
            <w:vMerge w:val="restar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8A612" w14:textId="3F760901" w:rsidR="002C4460" w:rsidRPr="001C3B22" w:rsidRDefault="00EB1722" w:rsidP="000514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2704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6E7BA61" w14:textId="77777777" w:rsidR="002C4460" w:rsidRPr="001C3B22" w:rsidRDefault="002C4460" w:rsidP="002C446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E62422" w14:textId="77777777" w:rsidR="002C4460" w:rsidRPr="001C3B22" w:rsidRDefault="002C4460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C4460" w:rsidRPr="001C3B22" w14:paraId="108F5A44" w14:textId="77777777" w:rsidTr="00DD2B63">
        <w:trPr>
          <w:trHeight w:val="127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54FC60C8" w14:textId="77777777" w:rsidR="002C4460" w:rsidRPr="00B048AA" w:rsidRDefault="002C4460" w:rsidP="0045173D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7119CE37" w14:textId="77777777" w:rsidR="002C4460" w:rsidRPr="0045173D" w:rsidRDefault="002C4460" w:rsidP="0045173D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913F6" w14:textId="77777777" w:rsidR="002C4460" w:rsidRDefault="002C4460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IMRT Prox</w:t>
            </w:r>
          </w:p>
        </w:tc>
        <w:tc>
          <w:tcPr>
            <w:tcW w:w="200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4F8123" w14:textId="77777777" w:rsidR="002C4460" w:rsidRDefault="002C4460" w:rsidP="009D3B01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9DB1A" w14:textId="77777777" w:rsidR="002C4460" w:rsidRPr="001C3B22" w:rsidRDefault="002C4460" w:rsidP="004B6EA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767E9" w14:textId="77777777" w:rsidR="002C4460" w:rsidRDefault="002C4460" w:rsidP="00CF3881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65A2C0A" w14:textId="77777777" w:rsidR="002C4460" w:rsidRPr="001C3B22" w:rsidRDefault="002C4460" w:rsidP="005C448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583FAA" w14:textId="77777777" w:rsidR="002C4460" w:rsidRDefault="002C4460" w:rsidP="0045173D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0,0487</w:t>
            </w:r>
          </w:p>
        </w:tc>
      </w:tr>
      <w:tr w:rsidR="002C4460" w:rsidRPr="001C3B22" w14:paraId="4A63C142" w14:textId="77777777" w:rsidTr="00DD2B63">
        <w:trPr>
          <w:trHeight w:val="127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66869FC5" w14:textId="77777777" w:rsidR="002C4460" w:rsidRPr="00B048AA" w:rsidRDefault="002C4460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55AC23D4" w14:textId="77777777" w:rsidR="002C4460" w:rsidRPr="0045173D" w:rsidRDefault="002C4460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75EFF" w14:textId="77777777" w:rsidR="002C4460" w:rsidRDefault="002C446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IMRT </w:t>
            </w: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</w:p>
        </w:tc>
        <w:tc>
          <w:tcPr>
            <w:tcW w:w="200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43475" w14:textId="77777777" w:rsidR="002C4460" w:rsidRDefault="002C446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CD1B7B" w14:textId="77777777" w:rsidR="002C4460" w:rsidRPr="001C3B22" w:rsidRDefault="002C4460" w:rsidP="004B6EAE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A4399E" w14:textId="77777777" w:rsidR="002C4460" w:rsidRDefault="002C4460" w:rsidP="00CF3881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4326A9" w14:textId="77777777" w:rsidR="002C4460" w:rsidRPr="001C3B22" w:rsidRDefault="002C446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2EE714" w14:textId="77777777" w:rsidR="002C4460" w:rsidRDefault="002C446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0,0476</w:t>
            </w:r>
          </w:p>
        </w:tc>
      </w:tr>
      <w:tr w:rsidR="00051450" w:rsidRPr="001C3B22" w14:paraId="592AF52D" w14:textId="77777777" w:rsidTr="00DD2B63">
        <w:trPr>
          <w:trHeight w:val="127"/>
        </w:trPr>
        <w:tc>
          <w:tcPr>
            <w:tcW w:w="1762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FF9D664" w14:textId="77777777" w:rsidR="00051450" w:rsidRPr="00B048AA" w:rsidRDefault="00051450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EA2BD3A" w14:textId="77777777" w:rsidR="00051450" w:rsidRPr="0045173D" w:rsidRDefault="00051450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4424080" w14:textId="77777777" w:rsidR="00051450" w:rsidRDefault="0005145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VMAT</w:t>
            </w: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CB12D98" w14:textId="77777777" w:rsidR="00051450" w:rsidRDefault="0005145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202,1 (arc 1) et 160 (arc 2)</w:t>
            </w:r>
          </w:p>
        </w:tc>
        <w:tc>
          <w:tcPr>
            <w:tcW w:w="1968" w:type="dxa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42ED172" w14:textId="77777777" w:rsidR="00051450" w:rsidRPr="001C3B22" w:rsidRDefault="0005145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325E938" w14:textId="77777777" w:rsidR="00051450" w:rsidRDefault="0005145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070C4EA" w14:textId="77777777" w:rsidR="00051450" w:rsidRDefault="00051450" w:rsidP="00B1440C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Arcthérapie :</w:t>
            </w:r>
          </w:p>
          <w:p w14:paraId="013F07FF" w14:textId="77777777" w:rsidR="00051450" w:rsidRPr="00B1440C" w:rsidRDefault="00051450" w:rsidP="00B1440C">
            <w:pPr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181° à 179° (SH)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45°</w:t>
            </w:r>
          </w:p>
          <w:p w14:paraId="6A2283F2" w14:textId="77777777" w:rsidR="00051450" w:rsidRPr="00B1440C" w:rsidRDefault="00051450" w:rsidP="00B1440C">
            <w:pPr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179° à 181° (SAH)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315°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14:paraId="492CDD19" w14:textId="77777777" w:rsidR="00051450" w:rsidRDefault="00051450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0,412</w:t>
            </w:r>
          </w:p>
        </w:tc>
      </w:tr>
      <w:tr w:rsidR="00191DDF" w:rsidRPr="001C3B22" w14:paraId="5FFF0B17" w14:textId="77777777" w:rsidTr="007C2963">
        <w:trPr>
          <w:trHeight w:val="49"/>
        </w:trPr>
        <w:tc>
          <w:tcPr>
            <w:tcW w:w="1762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00CAB2B" w14:textId="77777777" w:rsidR="00191DDF" w:rsidRPr="00B048AA" w:rsidRDefault="00191DDF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B048AA">
              <w:rPr>
                <w:b/>
                <w:sz w:val="20"/>
                <w:szCs w:val="20"/>
              </w:rPr>
              <w:t>TrueBeam</w:t>
            </w:r>
            <w:proofErr w:type="spellEnd"/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single" w:sz="4" w:space="0" w:color="auto"/>
              <w:right w:val="dotted" w:sz="4" w:space="0" w:color="auto"/>
            </w:tcBorders>
            <w:vAlign w:val="center"/>
          </w:tcPr>
          <w:p w14:paraId="610F7912" w14:textId="77777777" w:rsidR="00191DDF" w:rsidRPr="0045173D" w:rsidRDefault="00191DDF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  <w:r w:rsidRPr="0045173D">
              <w:rPr>
                <w:sz w:val="21"/>
                <w:szCs w:val="21"/>
              </w:rPr>
              <w:t>Boite à TOP</w:t>
            </w:r>
          </w:p>
        </w:tc>
        <w:tc>
          <w:tcPr>
            <w:tcW w:w="200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48952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X6</w:t>
            </w:r>
          </w:p>
        </w:tc>
        <w:tc>
          <w:tcPr>
            <w:tcW w:w="2003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834EA34" w14:textId="389286D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968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1099773" w14:textId="643A677F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801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803BFFD" w14:textId="3E6C7C91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2704" w:type="dxa"/>
            <w:vMerge w:val="restar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2E92302" w14:textId="70ADF9ED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F0ABE3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3,184</w:t>
            </w:r>
          </w:p>
        </w:tc>
      </w:tr>
      <w:tr w:rsidR="00191DDF" w:rsidRPr="001C3B22" w14:paraId="2B174827" w14:textId="77777777" w:rsidTr="007C2963">
        <w:trPr>
          <w:trHeight w:val="49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56596A37" w14:textId="77777777" w:rsidR="00191DDF" w:rsidRPr="00B048AA" w:rsidRDefault="00191DDF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3F4C994C" w14:textId="77777777" w:rsidR="00191DDF" w:rsidRPr="0045173D" w:rsidRDefault="00191DDF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1BFDD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IMRT X6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04A7785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3D81B6E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4A13D60" w14:textId="77777777" w:rsidR="00191DDF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8BC73CC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B356D6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</w:t>
            </w:r>
          </w:p>
        </w:tc>
      </w:tr>
      <w:tr w:rsidR="00191DDF" w:rsidRPr="001C3B22" w14:paraId="2656251A" w14:textId="77777777" w:rsidTr="007C2963">
        <w:trPr>
          <w:trHeight w:val="49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3737D61D" w14:textId="77777777" w:rsidR="00191DDF" w:rsidRPr="00B048AA" w:rsidRDefault="00191DDF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741DD71F" w14:textId="77777777" w:rsidR="00191DDF" w:rsidRPr="0045173D" w:rsidRDefault="00191DDF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2B021" w14:textId="77777777" w:rsidR="00191DDF" w:rsidRPr="001C3B22" w:rsidRDefault="00191DDF" w:rsidP="00E174EB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8BBC32C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3B3903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01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907139C" w14:textId="77777777" w:rsidR="00191DDF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F883A9C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3D64F0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3,54</w:t>
            </w:r>
          </w:p>
        </w:tc>
      </w:tr>
      <w:tr w:rsidR="00191DDF" w:rsidRPr="001C3B22" w14:paraId="1B935D93" w14:textId="77777777" w:rsidTr="007C2963">
        <w:trPr>
          <w:trHeight w:val="49"/>
        </w:trPr>
        <w:tc>
          <w:tcPr>
            <w:tcW w:w="1762" w:type="dxa"/>
            <w:vMerge/>
            <w:tcBorders>
              <w:right w:val="single" w:sz="4" w:space="0" w:color="auto"/>
            </w:tcBorders>
            <w:vAlign w:val="center"/>
          </w:tcPr>
          <w:p w14:paraId="51DA2F16" w14:textId="77777777" w:rsidR="00191DDF" w:rsidRPr="00B048AA" w:rsidRDefault="00191DDF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3A4D3443" w14:textId="77777777" w:rsidR="00191DDF" w:rsidRPr="0045173D" w:rsidRDefault="00191DDF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DABCF1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6FFF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88F31C8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75A364" w14:textId="11E94D5F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</w:t>
            </w:r>
          </w:p>
        </w:tc>
        <w:tc>
          <w:tcPr>
            <w:tcW w:w="1801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0A1616" w14:textId="77777777" w:rsidR="00191DDF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70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E0CE8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41DBA1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3,036</w:t>
            </w:r>
          </w:p>
        </w:tc>
      </w:tr>
      <w:tr w:rsidR="00191DDF" w:rsidRPr="001C3B22" w14:paraId="204AD455" w14:textId="77777777" w:rsidTr="00037CD6">
        <w:trPr>
          <w:trHeight w:val="49"/>
        </w:trPr>
        <w:tc>
          <w:tcPr>
            <w:tcW w:w="1762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F798FB4" w14:textId="77777777" w:rsidR="00191DDF" w:rsidRPr="00B048AA" w:rsidRDefault="00191DDF" w:rsidP="00CC0CB2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  <w:vMerge/>
            <w:tcBorders>
              <w:left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58AF000" w14:textId="77777777" w:rsidR="00191DDF" w:rsidRPr="0045173D" w:rsidRDefault="00191DDF" w:rsidP="00CC0CB2">
            <w:pPr>
              <w:pStyle w:val="Paragraphedeliste"/>
              <w:ind w:left="0"/>
              <w:jc w:val="center"/>
              <w:rPr>
                <w:sz w:val="21"/>
                <w:szCs w:val="21"/>
              </w:rPr>
            </w:pPr>
          </w:p>
        </w:tc>
        <w:tc>
          <w:tcPr>
            <w:tcW w:w="200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E261F1E" w14:textId="39C1C71C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VMAT X6</w:t>
            </w:r>
          </w:p>
        </w:tc>
        <w:tc>
          <w:tcPr>
            <w:tcW w:w="2003" w:type="dxa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784AA20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77F5A94" w14:textId="70F0DE15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80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BC2A825" w14:textId="16E3572D" w:rsidR="00191DDF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x 20</w:t>
            </w:r>
          </w:p>
        </w:tc>
        <w:tc>
          <w:tcPr>
            <w:tcW w:w="270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AD77681" w14:textId="77777777" w:rsidR="00191DDF" w:rsidRDefault="00191DDF" w:rsidP="00191DDF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Arcthérapie :</w:t>
            </w:r>
          </w:p>
          <w:p w14:paraId="75B97F1C" w14:textId="56E9F4A6" w:rsidR="00191DDF" w:rsidRPr="001C3B22" w:rsidRDefault="00191DDF" w:rsidP="00191DDF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179° à 18</w:t>
            </w:r>
            <w:r>
              <w:rPr>
                <w:sz w:val="20"/>
                <w:szCs w:val="20"/>
              </w:rPr>
              <w:t>7</w:t>
            </w:r>
            <w:r w:rsidRPr="00B1440C">
              <w:rPr>
                <w:sz w:val="20"/>
                <w:szCs w:val="20"/>
              </w:rPr>
              <w:t>° (SAH)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14:paraId="684E561F" w14:textId="77777777" w:rsidR="00191DDF" w:rsidRPr="001C3B22" w:rsidRDefault="00191DDF" w:rsidP="00CC0C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0,052</w:t>
            </w:r>
          </w:p>
        </w:tc>
      </w:tr>
    </w:tbl>
    <w:p w14:paraId="71C07806" w14:textId="77777777" w:rsidR="00E75763" w:rsidRDefault="00E75763" w:rsidP="00E75763"/>
    <w:p w14:paraId="7FC97264" w14:textId="77777777" w:rsidR="00FC0D72" w:rsidRDefault="00FC0D72" w:rsidP="00E75763"/>
    <w:p w14:paraId="6E365C0A" w14:textId="77777777" w:rsidR="00FC0D72" w:rsidRDefault="00FC0D72" w:rsidP="00E75763"/>
    <w:p w14:paraId="3675D342" w14:textId="77777777" w:rsidR="00FC0D72" w:rsidRDefault="00FC0D72" w:rsidP="00E75763"/>
    <w:p w14:paraId="61366CE8" w14:textId="77777777" w:rsidR="00FC0D72" w:rsidRDefault="00FC0D72" w:rsidP="00E75763"/>
    <w:p w14:paraId="7FFCE9A0" w14:textId="77777777" w:rsidR="00FC0D72" w:rsidRDefault="00FC0D72" w:rsidP="00E75763"/>
    <w:p w14:paraId="037551A9" w14:textId="77777777" w:rsidR="00A8231E" w:rsidRDefault="001C032A" w:rsidP="001C032A">
      <w:pPr>
        <w:pStyle w:val="Titre1"/>
        <w:numPr>
          <w:ilvl w:val="0"/>
          <w:numId w:val="0"/>
        </w:numPr>
        <w:jc w:val="center"/>
      </w:pPr>
      <w:r>
        <w:lastRenderedPageBreak/>
        <w:t>DQA</w:t>
      </w:r>
    </w:p>
    <w:p w14:paraId="46CA700D" w14:textId="77777777" w:rsidR="00A8231E" w:rsidRDefault="00A8231E" w:rsidP="00E75763"/>
    <w:tbl>
      <w:tblPr>
        <w:tblStyle w:val="Grilledutableau"/>
        <w:tblpPr w:leftFromText="142" w:rightFromText="142" w:vertAnchor="text" w:horzAnchor="margin" w:tblpXSpec="center" w:tblpY="60"/>
        <w:tblW w:w="16558" w:type="dxa"/>
        <w:tblLayout w:type="fixed"/>
        <w:tblLook w:val="04A0" w:firstRow="1" w:lastRow="0" w:firstColumn="1" w:lastColumn="0" w:noHBand="0" w:noVBand="1"/>
      </w:tblPr>
      <w:tblGrid>
        <w:gridCol w:w="944"/>
        <w:gridCol w:w="1128"/>
        <w:gridCol w:w="1128"/>
        <w:gridCol w:w="1128"/>
        <w:gridCol w:w="1059"/>
        <w:gridCol w:w="1276"/>
        <w:gridCol w:w="1134"/>
        <w:gridCol w:w="1417"/>
        <w:gridCol w:w="1701"/>
        <w:gridCol w:w="1276"/>
        <w:gridCol w:w="1417"/>
        <w:gridCol w:w="1418"/>
        <w:gridCol w:w="1532"/>
      </w:tblGrid>
      <w:tr w:rsidR="006360B0" w:rsidRPr="001C3B22" w14:paraId="03A99981" w14:textId="2430B907" w:rsidTr="00DF55AA">
        <w:trPr>
          <w:trHeight w:val="637"/>
        </w:trPr>
        <w:tc>
          <w:tcPr>
            <w:tcW w:w="944" w:type="dxa"/>
            <w:tcBorders>
              <w:top w:val="nil"/>
              <w:left w:val="nil"/>
            </w:tcBorders>
            <w:vAlign w:val="center"/>
          </w:tcPr>
          <w:p w14:paraId="5F396A47" w14:textId="77777777" w:rsidR="006360B0" w:rsidRPr="001C3B22" w:rsidRDefault="006360B0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BE4D5" w:themeFill="accent2" w:themeFillTint="33"/>
            <w:vAlign w:val="center"/>
          </w:tcPr>
          <w:p w14:paraId="38AF118A" w14:textId="77777777" w:rsidR="006360B0" w:rsidRDefault="006360B0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Machine</w:t>
            </w:r>
          </w:p>
        </w:tc>
        <w:tc>
          <w:tcPr>
            <w:tcW w:w="1128" w:type="dxa"/>
            <w:shd w:val="clear" w:color="auto" w:fill="FBE4D5" w:themeFill="accent2" w:themeFillTint="33"/>
            <w:vAlign w:val="center"/>
          </w:tcPr>
          <w:p w14:paraId="2F40BC9E" w14:textId="77777777" w:rsidR="006360B0" w:rsidRDefault="006360B0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Fantôme</w:t>
            </w:r>
          </w:p>
        </w:tc>
        <w:tc>
          <w:tcPr>
            <w:tcW w:w="1128" w:type="dxa"/>
            <w:shd w:val="clear" w:color="auto" w:fill="FBE4D5" w:themeFill="accent2" w:themeFillTint="33"/>
            <w:vAlign w:val="center"/>
          </w:tcPr>
          <w:p w14:paraId="6190B8F0" w14:textId="77777777" w:rsidR="006360B0" w:rsidRPr="001C3B22" w:rsidRDefault="006360B0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Mise sous tension</w:t>
            </w:r>
          </w:p>
        </w:tc>
        <w:tc>
          <w:tcPr>
            <w:tcW w:w="1059" w:type="dxa"/>
            <w:shd w:val="clear" w:color="auto" w:fill="FBE4D5" w:themeFill="accent2" w:themeFillTint="33"/>
            <w:vAlign w:val="center"/>
          </w:tcPr>
          <w:p w14:paraId="0813AA3B" w14:textId="77777777" w:rsidR="006360B0" w:rsidRPr="001C3B22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Nombre UM chauffe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75764125" w14:textId="77777777" w:rsidR="006360B0" w:rsidRPr="001C3B22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Débit chauffe (UM /min)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54AE0C9F" w14:textId="77777777" w:rsidR="006360B0" w:rsidRPr="001C3B22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Taille de champ chauffe (cm x cm)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3427040F" w14:textId="77777777" w:rsidR="006360B0" w:rsidRPr="001C3B22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Mode chauffe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7D37430" w14:textId="77777777" w:rsidR="006360B0" w:rsidRPr="00FC3AA1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Dose étalonnage attendue (Gy)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661D2CE0" w14:textId="77777777" w:rsidR="006360B0" w:rsidRPr="000C56AD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Taille de champ étalonnage (cm x cm)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084F8C9B" w14:textId="77777777" w:rsidR="006360B0" w:rsidRDefault="006360B0" w:rsidP="001C032A">
            <w:pPr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Mode étalonnage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14:paraId="6ED1DA1E" w14:textId="77777777" w:rsidR="006360B0" w:rsidRDefault="006360B0" w:rsidP="001C032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>γ</w:t>
            </w:r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pass</w:t>
            </w:r>
            <w:proofErr w:type="spellEnd"/>
            <w:r>
              <w:rPr>
                <w:b/>
                <w:sz w:val="21"/>
                <w:szCs w:val="21"/>
              </w:rPr>
              <w:t xml:space="preserve">-rate </w:t>
            </w:r>
          </w:p>
        </w:tc>
        <w:tc>
          <w:tcPr>
            <w:tcW w:w="1532" w:type="dxa"/>
            <w:shd w:val="clear" w:color="auto" w:fill="FBE4D5" w:themeFill="accent2" w:themeFillTint="33"/>
            <w:vAlign w:val="center"/>
          </w:tcPr>
          <w:p w14:paraId="7C36F9A9" w14:textId="5EAAE9D7" w:rsidR="006360B0" w:rsidRDefault="006360B0" w:rsidP="001C032A">
            <w:pPr>
              <w:jc w:val="center"/>
              <w:rPr>
                <w:rFonts w:cstheme="minorHAnsi"/>
                <w:b/>
                <w:sz w:val="21"/>
                <w:szCs w:val="21"/>
              </w:rPr>
            </w:pPr>
            <w:r>
              <w:rPr>
                <w:rFonts w:cstheme="minorHAnsi"/>
                <w:b/>
                <w:sz w:val="21"/>
                <w:szCs w:val="21"/>
              </w:rPr>
              <w:t xml:space="preserve">Hebdomadaire </w:t>
            </w:r>
          </w:p>
        </w:tc>
      </w:tr>
      <w:tr w:rsidR="00A95D47" w:rsidRPr="001C3B22" w14:paraId="3D615BC9" w14:textId="6414CA78" w:rsidTr="00DF55AA">
        <w:trPr>
          <w:trHeight w:val="313"/>
        </w:trPr>
        <w:tc>
          <w:tcPr>
            <w:tcW w:w="944" w:type="dxa"/>
            <w:vMerge w:val="restart"/>
            <w:shd w:val="clear" w:color="auto" w:fill="FBE4D5" w:themeFill="accent2" w:themeFillTint="33"/>
            <w:vAlign w:val="center"/>
          </w:tcPr>
          <w:p w14:paraId="1C728CDB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 w:rsidRPr="001C3B22">
              <w:rPr>
                <w:b/>
                <w:sz w:val="21"/>
                <w:szCs w:val="21"/>
              </w:rPr>
              <w:t>Matrice 729</w:t>
            </w:r>
          </w:p>
        </w:tc>
        <w:tc>
          <w:tcPr>
            <w:tcW w:w="1128" w:type="dxa"/>
            <w:vAlign w:val="center"/>
          </w:tcPr>
          <w:p w14:paraId="719280BA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Clinac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28" w:type="dxa"/>
            <w:vMerge w:val="restart"/>
            <w:vAlign w:val="center"/>
          </w:tcPr>
          <w:p w14:paraId="1C61513D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Octavius</w:t>
            </w:r>
            <w:proofErr w:type="spellEnd"/>
            <w:r>
              <w:rPr>
                <w:sz w:val="20"/>
                <w:szCs w:val="20"/>
              </w:rPr>
              <w:t xml:space="preserve"> octogonal</w:t>
            </w:r>
          </w:p>
        </w:tc>
        <w:tc>
          <w:tcPr>
            <w:tcW w:w="1128" w:type="dxa"/>
            <w:vMerge w:val="restart"/>
            <w:vAlign w:val="center"/>
          </w:tcPr>
          <w:p w14:paraId="5C7659C4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Brancher 15 min avant les mesures </w:t>
            </w:r>
          </w:p>
        </w:tc>
        <w:tc>
          <w:tcPr>
            <w:tcW w:w="1059" w:type="dxa"/>
            <w:vAlign w:val="center"/>
          </w:tcPr>
          <w:p w14:paraId="435E8E6B" w14:textId="77777777" w:rsidR="00A95D47" w:rsidRPr="001C3B22" w:rsidRDefault="00A95D47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  <w:vAlign w:val="center"/>
          </w:tcPr>
          <w:p w14:paraId="1D8A6D06" w14:textId="77777777" w:rsidR="00A95D47" w:rsidRPr="001C3B22" w:rsidRDefault="00A95D47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134" w:type="dxa"/>
            <w:vAlign w:val="center"/>
          </w:tcPr>
          <w:p w14:paraId="628543F6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x 22</w:t>
            </w:r>
          </w:p>
        </w:tc>
        <w:tc>
          <w:tcPr>
            <w:tcW w:w="1417" w:type="dxa"/>
            <w:vMerge w:val="restart"/>
            <w:vAlign w:val="center"/>
          </w:tcPr>
          <w:p w14:paraId="2D8D2AD5" w14:textId="38AD389B" w:rsidR="00A95D47" w:rsidRPr="001C3B22" w:rsidRDefault="00A95D47" w:rsidP="00F87DE1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1701" w:type="dxa"/>
            <w:vAlign w:val="center"/>
          </w:tcPr>
          <w:p w14:paraId="1BB0E787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3,696</w:t>
            </w:r>
          </w:p>
        </w:tc>
        <w:tc>
          <w:tcPr>
            <w:tcW w:w="1276" w:type="dxa"/>
            <w:vAlign w:val="center"/>
          </w:tcPr>
          <w:p w14:paraId="6CAED7B8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Align w:val="center"/>
          </w:tcPr>
          <w:p w14:paraId="0A969818" w14:textId="77777777" w:rsidR="00A95D47" w:rsidRDefault="00A95D47" w:rsidP="002B2FAC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Arcthérapie :</w:t>
            </w:r>
          </w:p>
          <w:p w14:paraId="4E559A13" w14:textId="77777777" w:rsidR="00A95D47" w:rsidRPr="00B1440C" w:rsidRDefault="00A95D47" w:rsidP="002B2FAC">
            <w:pPr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181° à 179° (SH)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  <w:p w14:paraId="45049E13" w14:textId="56774BBA" w:rsidR="00A95D47" w:rsidRPr="001C3B22" w:rsidRDefault="00A95D47" w:rsidP="000531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B1440C">
              <w:rPr>
                <w:sz w:val="20"/>
                <w:szCs w:val="20"/>
              </w:rPr>
              <w:t>De 179° à 181° (SAH)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1418" w:type="dxa"/>
            <w:vAlign w:val="center"/>
          </w:tcPr>
          <w:p w14:paraId="5D310A34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3%/3mm (seuil 10%) et 3%/3mm (seuil 20%)</w:t>
            </w:r>
          </w:p>
        </w:tc>
        <w:tc>
          <w:tcPr>
            <w:tcW w:w="1532" w:type="dxa"/>
            <w:vAlign w:val="center"/>
          </w:tcPr>
          <w:p w14:paraId="0CA84406" w14:textId="6800F521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Endomètre</w:t>
            </w:r>
          </w:p>
        </w:tc>
      </w:tr>
      <w:tr w:rsidR="00A95D47" w:rsidRPr="001C3B22" w14:paraId="0BF593BF" w14:textId="2E465945" w:rsidTr="00DF55AA">
        <w:trPr>
          <w:trHeight w:val="313"/>
        </w:trPr>
        <w:tc>
          <w:tcPr>
            <w:tcW w:w="944" w:type="dxa"/>
            <w:vMerge/>
            <w:shd w:val="clear" w:color="auto" w:fill="FBE4D5" w:themeFill="accent2" w:themeFillTint="33"/>
            <w:vAlign w:val="center"/>
          </w:tcPr>
          <w:p w14:paraId="5B0B0143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28" w:type="dxa"/>
            <w:vAlign w:val="center"/>
          </w:tcPr>
          <w:p w14:paraId="503C5FF9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Clinac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1128" w:type="dxa"/>
            <w:vMerge/>
            <w:vAlign w:val="center"/>
          </w:tcPr>
          <w:p w14:paraId="373ABE3B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63A0B10D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26B534D6" w14:textId="77777777" w:rsidR="00A95D47" w:rsidRDefault="00A95D47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  <w:vAlign w:val="center"/>
          </w:tcPr>
          <w:p w14:paraId="10B8CBEA" w14:textId="77777777" w:rsidR="00A95D47" w:rsidRPr="001C3B22" w:rsidRDefault="00A95D47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134" w:type="dxa"/>
            <w:vAlign w:val="center"/>
          </w:tcPr>
          <w:p w14:paraId="1C737F24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x 22</w:t>
            </w:r>
          </w:p>
        </w:tc>
        <w:tc>
          <w:tcPr>
            <w:tcW w:w="1417" w:type="dxa"/>
            <w:vMerge/>
            <w:vAlign w:val="center"/>
          </w:tcPr>
          <w:p w14:paraId="15E14539" w14:textId="24FABCD4" w:rsidR="00A95D47" w:rsidRDefault="00A95D47" w:rsidP="009A69B3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E295792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4,361</w:t>
            </w:r>
          </w:p>
        </w:tc>
        <w:tc>
          <w:tcPr>
            <w:tcW w:w="1276" w:type="dxa"/>
            <w:vAlign w:val="center"/>
          </w:tcPr>
          <w:p w14:paraId="13118144" w14:textId="77777777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Align w:val="center"/>
          </w:tcPr>
          <w:p w14:paraId="6734EA2D" w14:textId="05159661" w:rsidR="00A95D47" w:rsidRDefault="00A95D47" w:rsidP="002A447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408AD84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3%/3mm (seuil 10%) et 3%/3mm (seuil 20%)</w:t>
            </w:r>
          </w:p>
        </w:tc>
        <w:tc>
          <w:tcPr>
            <w:tcW w:w="1532" w:type="dxa"/>
            <w:vAlign w:val="center"/>
          </w:tcPr>
          <w:p w14:paraId="5BDB83A8" w14:textId="2F860222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Gliome</w:t>
            </w:r>
          </w:p>
        </w:tc>
      </w:tr>
      <w:tr w:rsidR="00F25158" w:rsidRPr="001C3B22" w14:paraId="5887495A" w14:textId="77777777" w:rsidTr="00DF55AA">
        <w:trPr>
          <w:trHeight w:val="313"/>
        </w:trPr>
        <w:tc>
          <w:tcPr>
            <w:tcW w:w="944" w:type="dxa"/>
            <w:vMerge/>
            <w:shd w:val="clear" w:color="auto" w:fill="FBE4D5" w:themeFill="accent2" w:themeFillTint="33"/>
            <w:vAlign w:val="center"/>
          </w:tcPr>
          <w:p w14:paraId="4AFB6BC9" w14:textId="77777777" w:rsidR="00F25158" w:rsidRPr="001C3B22" w:rsidRDefault="00F25158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28" w:type="dxa"/>
            <w:vAlign w:val="center"/>
          </w:tcPr>
          <w:p w14:paraId="2A62D71C" w14:textId="5DF9457A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Tomo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128" w:type="dxa"/>
            <w:vMerge/>
            <w:vAlign w:val="center"/>
          </w:tcPr>
          <w:p w14:paraId="2CE325E3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213151B4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7C1830DE" w14:textId="067558E1" w:rsidR="00F25158" w:rsidRDefault="00F25158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2090</w:t>
            </w:r>
          </w:p>
        </w:tc>
        <w:tc>
          <w:tcPr>
            <w:tcW w:w="1276" w:type="dxa"/>
            <w:vMerge w:val="restart"/>
            <w:vAlign w:val="center"/>
          </w:tcPr>
          <w:p w14:paraId="4717A39E" w14:textId="02931E46" w:rsidR="00F25158" w:rsidRDefault="00F25158" w:rsidP="001C0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836 (150 s)</w:t>
            </w:r>
          </w:p>
        </w:tc>
        <w:tc>
          <w:tcPr>
            <w:tcW w:w="1134" w:type="dxa"/>
            <w:vMerge w:val="restart"/>
            <w:vAlign w:val="center"/>
          </w:tcPr>
          <w:p w14:paraId="70ECBEAF" w14:textId="13EA1E3A" w:rsidR="00F25158" w:rsidRDefault="00F25158" w:rsidP="000A39DC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Fente de 4,2 cm </w:t>
            </w:r>
          </w:p>
        </w:tc>
        <w:tc>
          <w:tcPr>
            <w:tcW w:w="1417" w:type="dxa"/>
            <w:vMerge w:val="restart"/>
            <w:vAlign w:val="center"/>
          </w:tcPr>
          <w:p w14:paraId="455C3B0E" w14:textId="68426912" w:rsidR="00F25158" w:rsidRDefault="00F25158" w:rsidP="00F25158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Statique : bras 0°</w:t>
            </w:r>
          </w:p>
        </w:tc>
        <w:tc>
          <w:tcPr>
            <w:tcW w:w="1701" w:type="dxa"/>
            <w:vAlign w:val="center"/>
          </w:tcPr>
          <w:p w14:paraId="7E526F1C" w14:textId="696E649E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7,429</w:t>
            </w:r>
          </w:p>
        </w:tc>
        <w:tc>
          <w:tcPr>
            <w:tcW w:w="1276" w:type="dxa"/>
            <w:vMerge w:val="restart"/>
            <w:vAlign w:val="center"/>
          </w:tcPr>
          <w:p w14:paraId="3B7D7C02" w14:textId="4B495731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Fente de 4,2 cm, vitesse de 1 mm/s</w:t>
            </w:r>
          </w:p>
        </w:tc>
        <w:tc>
          <w:tcPr>
            <w:tcW w:w="1417" w:type="dxa"/>
            <w:vMerge w:val="restart"/>
            <w:vAlign w:val="center"/>
          </w:tcPr>
          <w:p w14:paraId="580B35DC" w14:textId="02A18989" w:rsidR="00F25158" w:rsidRDefault="00F25158" w:rsidP="002A447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Rotation : de 180° à</w:t>
            </w:r>
          </w:p>
        </w:tc>
        <w:tc>
          <w:tcPr>
            <w:tcW w:w="1418" w:type="dxa"/>
            <w:vAlign w:val="center"/>
          </w:tcPr>
          <w:p w14:paraId="411E30A8" w14:textId="111C97AF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3%/3mm local (seuil 10%) et 3%/3mm (seuil 20%)</w:t>
            </w:r>
          </w:p>
        </w:tc>
        <w:tc>
          <w:tcPr>
            <w:tcW w:w="1532" w:type="dxa"/>
            <w:vMerge w:val="restart"/>
            <w:vAlign w:val="center"/>
          </w:tcPr>
          <w:p w14:paraId="3E3D80E9" w14:textId="12C84878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 et pelvis</w:t>
            </w:r>
          </w:p>
        </w:tc>
      </w:tr>
      <w:tr w:rsidR="00F25158" w:rsidRPr="001C3B22" w14:paraId="69F518E3" w14:textId="77777777" w:rsidTr="00DF55AA">
        <w:trPr>
          <w:trHeight w:val="313"/>
        </w:trPr>
        <w:tc>
          <w:tcPr>
            <w:tcW w:w="944" w:type="dxa"/>
            <w:vMerge/>
            <w:shd w:val="clear" w:color="auto" w:fill="FBE4D5" w:themeFill="accent2" w:themeFillTint="33"/>
            <w:vAlign w:val="center"/>
          </w:tcPr>
          <w:p w14:paraId="2759B949" w14:textId="77777777" w:rsidR="00F25158" w:rsidRPr="001C3B22" w:rsidRDefault="00F25158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28" w:type="dxa"/>
            <w:vAlign w:val="center"/>
          </w:tcPr>
          <w:p w14:paraId="3825ED9A" w14:textId="44B85C68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Tomo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128" w:type="dxa"/>
            <w:vMerge/>
            <w:vAlign w:val="center"/>
          </w:tcPr>
          <w:p w14:paraId="2218FCBF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33A4F006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Merge/>
            <w:vAlign w:val="center"/>
          </w:tcPr>
          <w:p w14:paraId="5998D857" w14:textId="77777777" w:rsidR="00F25158" w:rsidRDefault="00F25158" w:rsidP="001C03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7B06A5B" w14:textId="77777777" w:rsidR="00F25158" w:rsidRDefault="00F25158" w:rsidP="001C03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5ECFC5A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F99D3A0" w14:textId="77777777" w:rsidR="00F25158" w:rsidRDefault="00F25158" w:rsidP="009A69B3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586D2E" w14:textId="143B2842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7,368</w:t>
            </w:r>
          </w:p>
        </w:tc>
        <w:tc>
          <w:tcPr>
            <w:tcW w:w="1276" w:type="dxa"/>
            <w:vMerge/>
            <w:vAlign w:val="center"/>
          </w:tcPr>
          <w:p w14:paraId="2A613F33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FC257EC" w14:textId="77777777" w:rsidR="00F25158" w:rsidRDefault="00F25158" w:rsidP="002A447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DB3F51E" w14:textId="09549FC5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3%/3mm local (seuil 10%) et 3%/3mm (seuil 20%)</w:t>
            </w:r>
          </w:p>
        </w:tc>
        <w:tc>
          <w:tcPr>
            <w:tcW w:w="1532" w:type="dxa"/>
            <w:vMerge/>
            <w:vAlign w:val="center"/>
          </w:tcPr>
          <w:p w14:paraId="4BCF4774" w14:textId="77777777" w:rsidR="00F25158" w:rsidRDefault="00F25158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95D47" w:rsidRPr="001C3B22" w14:paraId="757C42EA" w14:textId="0F56AAD6" w:rsidTr="00DF55AA">
        <w:trPr>
          <w:trHeight w:val="1068"/>
        </w:trPr>
        <w:tc>
          <w:tcPr>
            <w:tcW w:w="944" w:type="dxa"/>
            <w:shd w:val="clear" w:color="auto" w:fill="FBE4D5" w:themeFill="accent2" w:themeFillTint="33"/>
            <w:vAlign w:val="center"/>
          </w:tcPr>
          <w:p w14:paraId="6731C45A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 w:rsidRPr="001C3B22">
              <w:rPr>
                <w:b/>
                <w:sz w:val="21"/>
                <w:szCs w:val="21"/>
              </w:rPr>
              <w:t>Matrice 1000 SRS</w:t>
            </w:r>
          </w:p>
        </w:tc>
        <w:tc>
          <w:tcPr>
            <w:tcW w:w="1128" w:type="dxa"/>
            <w:vAlign w:val="center"/>
          </w:tcPr>
          <w:p w14:paraId="7B4692D9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TrueBeam</w:t>
            </w:r>
            <w:proofErr w:type="spellEnd"/>
          </w:p>
        </w:tc>
        <w:tc>
          <w:tcPr>
            <w:tcW w:w="1128" w:type="dxa"/>
            <w:vAlign w:val="center"/>
          </w:tcPr>
          <w:p w14:paraId="5D7C8D16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Octavius</w:t>
            </w:r>
            <w:proofErr w:type="spellEnd"/>
            <w:r>
              <w:rPr>
                <w:sz w:val="20"/>
                <w:szCs w:val="20"/>
              </w:rPr>
              <w:t xml:space="preserve"> 4D</w:t>
            </w:r>
          </w:p>
        </w:tc>
        <w:tc>
          <w:tcPr>
            <w:tcW w:w="1128" w:type="dxa"/>
            <w:vMerge/>
            <w:vAlign w:val="center"/>
          </w:tcPr>
          <w:p w14:paraId="0E3D6162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63CD9EA7" w14:textId="375DF21E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</w:t>
            </w:r>
          </w:p>
        </w:tc>
        <w:tc>
          <w:tcPr>
            <w:tcW w:w="1276" w:type="dxa"/>
            <w:vAlign w:val="center"/>
          </w:tcPr>
          <w:p w14:paraId="624C5365" w14:textId="4F3AA515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134" w:type="dxa"/>
            <w:vAlign w:val="center"/>
          </w:tcPr>
          <w:p w14:paraId="252824A8" w14:textId="00E9A623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Merge w:val="restart"/>
            <w:vAlign w:val="center"/>
          </w:tcPr>
          <w:p w14:paraId="10130824" w14:textId="53E973DC" w:rsidR="00A95D47" w:rsidRPr="001C3B22" w:rsidRDefault="00A95D47" w:rsidP="009A69B3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1701" w:type="dxa"/>
            <w:vAlign w:val="center"/>
          </w:tcPr>
          <w:p w14:paraId="452C0F04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4648E04C" w14:textId="384CBFF1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Merge w:val="restart"/>
            <w:vAlign w:val="center"/>
          </w:tcPr>
          <w:p w14:paraId="74D1A743" w14:textId="184ACA42" w:rsidR="00A95D47" w:rsidRDefault="00A95D47" w:rsidP="000531B2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Statique : bras 0°, </w:t>
            </w:r>
            <w:proofErr w:type="spellStart"/>
            <w:r>
              <w:rPr>
                <w:sz w:val="20"/>
                <w:szCs w:val="20"/>
              </w:rPr>
              <w:t>colli</w:t>
            </w:r>
            <w:proofErr w:type="spellEnd"/>
            <w:r>
              <w:rPr>
                <w:sz w:val="20"/>
                <w:szCs w:val="20"/>
              </w:rPr>
              <w:t xml:space="preserve"> 0°</w:t>
            </w:r>
          </w:p>
        </w:tc>
        <w:tc>
          <w:tcPr>
            <w:tcW w:w="1418" w:type="dxa"/>
            <w:vAlign w:val="center"/>
          </w:tcPr>
          <w:p w14:paraId="2A0AA582" w14:textId="08D0AF0B" w:rsidR="00A95D47" w:rsidRPr="001C3B22" w:rsidRDefault="00A95D47" w:rsidP="00A13198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2%/2mm local et 2%/1mm global (seuil 10%) &gt; 95% </w:t>
            </w:r>
          </w:p>
        </w:tc>
        <w:tc>
          <w:tcPr>
            <w:tcW w:w="1532" w:type="dxa"/>
            <w:vAlign w:val="center"/>
          </w:tcPr>
          <w:p w14:paraId="0AE48F50" w14:textId="27B41809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Rachis</w:t>
            </w:r>
          </w:p>
        </w:tc>
      </w:tr>
      <w:tr w:rsidR="00A95D47" w:rsidRPr="001C3B22" w14:paraId="158C7425" w14:textId="7D5AB30C" w:rsidTr="00DF55AA">
        <w:trPr>
          <w:trHeight w:val="1823"/>
        </w:trPr>
        <w:tc>
          <w:tcPr>
            <w:tcW w:w="944" w:type="dxa"/>
            <w:shd w:val="clear" w:color="auto" w:fill="FBE4D5" w:themeFill="accent2" w:themeFillTint="33"/>
            <w:vAlign w:val="center"/>
          </w:tcPr>
          <w:p w14:paraId="3B201148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 w:rsidRPr="001C3B22">
              <w:rPr>
                <w:b/>
                <w:sz w:val="21"/>
                <w:szCs w:val="21"/>
              </w:rPr>
              <w:t>Matrice 1500</w:t>
            </w:r>
          </w:p>
        </w:tc>
        <w:tc>
          <w:tcPr>
            <w:tcW w:w="1128" w:type="dxa"/>
            <w:vAlign w:val="center"/>
          </w:tcPr>
          <w:p w14:paraId="5843BDD0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Halcyon</w:t>
            </w:r>
          </w:p>
        </w:tc>
        <w:tc>
          <w:tcPr>
            <w:tcW w:w="1128" w:type="dxa"/>
            <w:vAlign w:val="center"/>
          </w:tcPr>
          <w:p w14:paraId="39D5B96B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Octavius</w:t>
            </w:r>
            <w:proofErr w:type="spellEnd"/>
            <w:r>
              <w:rPr>
                <w:sz w:val="20"/>
                <w:szCs w:val="20"/>
              </w:rPr>
              <w:t xml:space="preserve"> 4D</w:t>
            </w:r>
          </w:p>
        </w:tc>
        <w:tc>
          <w:tcPr>
            <w:tcW w:w="1128" w:type="dxa"/>
            <w:vMerge/>
            <w:vAlign w:val="center"/>
          </w:tcPr>
          <w:p w14:paraId="57370414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74A454AB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  <w:vAlign w:val="center"/>
          </w:tcPr>
          <w:p w14:paraId="5F51296B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134" w:type="dxa"/>
            <w:vAlign w:val="center"/>
          </w:tcPr>
          <w:p w14:paraId="47AECD1B" w14:textId="33DB9DD8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20</w:t>
            </w:r>
          </w:p>
        </w:tc>
        <w:tc>
          <w:tcPr>
            <w:tcW w:w="1417" w:type="dxa"/>
            <w:vMerge/>
            <w:vAlign w:val="center"/>
          </w:tcPr>
          <w:p w14:paraId="17FF597B" w14:textId="2B5A795A" w:rsidR="00A95D47" w:rsidRPr="001C3B22" w:rsidRDefault="00A95D47" w:rsidP="009A69B3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A1880E7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5915E0C1" w14:textId="2ED760DD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Merge/>
            <w:vAlign w:val="center"/>
          </w:tcPr>
          <w:p w14:paraId="375C26DA" w14:textId="04A06235" w:rsidR="00A95D47" w:rsidRDefault="00A95D47" w:rsidP="0061231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54B51C2" w14:textId="77777777" w:rsidR="00A95D47" w:rsidRPr="001C3B22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3%/3mm local (&gt;95% pour isodose 10% et &gt;90% pour isodose 90%) sinon 3,5%/3,5mm local (&gt;95% pour isodose 10% et &gt;95% pour isodose 90%)</w:t>
            </w:r>
          </w:p>
        </w:tc>
        <w:tc>
          <w:tcPr>
            <w:tcW w:w="1532" w:type="dxa"/>
            <w:vAlign w:val="center"/>
          </w:tcPr>
          <w:p w14:paraId="1B93BC09" w14:textId="6159007E" w:rsidR="00A95D47" w:rsidRDefault="00A95D47" w:rsidP="001C032A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Pelvis + crâne</w:t>
            </w:r>
          </w:p>
        </w:tc>
      </w:tr>
      <w:tr w:rsidR="00A95D47" w:rsidRPr="001C3B22" w14:paraId="7C154C2C" w14:textId="0DA175AC" w:rsidTr="00DF55AA">
        <w:trPr>
          <w:trHeight w:val="475"/>
        </w:trPr>
        <w:tc>
          <w:tcPr>
            <w:tcW w:w="944" w:type="dxa"/>
            <w:shd w:val="clear" w:color="auto" w:fill="FBE4D5" w:themeFill="accent2" w:themeFillTint="33"/>
            <w:vAlign w:val="center"/>
          </w:tcPr>
          <w:p w14:paraId="48505BCC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b/>
                <w:sz w:val="21"/>
                <w:szCs w:val="21"/>
              </w:rPr>
            </w:pPr>
            <w:r w:rsidRPr="001C3B22">
              <w:rPr>
                <w:b/>
                <w:sz w:val="21"/>
                <w:szCs w:val="21"/>
              </w:rPr>
              <w:lastRenderedPageBreak/>
              <w:t>Matrice 1600 SRS</w:t>
            </w:r>
          </w:p>
        </w:tc>
        <w:tc>
          <w:tcPr>
            <w:tcW w:w="1128" w:type="dxa"/>
            <w:vAlign w:val="center"/>
          </w:tcPr>
          <w:p w14:paraId="4DDE8F54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TrueBeam</w:t>
            </w:r>
            <w:proofErr w:type="spellEnd"/>
          </w:p>
        </w:tc>
        <w:tc>
          <w:tcPr>
            <w:tcW w:w="1128" w:type="dxa"/>
            <w:vAlign w:val="center"/>
          </w:tcPr>
          <w:p w14:paraId="6E2D6AC5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Octavius</w:t>
            </w:r>
            <w:proofErr w:type="spellEnd"/>
            <w:r>
              <w:rPr>
                <w:sz w:val="20"/>
                <w:szCs w:val="20"/>
              </w:rPr>
              <w:t xml:space="preserve"> 4D</w:t>
            </w:r>
          </w:p>
        </w:tc>
        <w:tc>
          <w:tcPr>
            <w:tcW w:w="1128" w:type="dxa"/>
            <w:vMerge/>
            <w:vAlign w:val="center"/>
          </w:tcPr>
          <w:p w14:paraId="5F65FEED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14:paraId="66F1B192" w14:textId="15561C8E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</w:t>
            </w:r>
          </w:p>
        </w:tc>
        <w:tc>
          <w:tcPr>
            <w:tcW w:w="1276" w:type="dxa"/>
            <w:vAlign w:val="center"/>
          </w:tcPr>
          <w:p w14:paraId="61362852" w14:textId="7DCFC04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134" w:type="dxa"/>
            <w:vAlign w:val="center"/>
          </w:tcPr>
          <w:p w14:paraId="75B5BC69" w14:textId="2F103142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x 15</w:t>
            </w:r>
          </w:p>
        </w:tc>
        <w:tc>
          <w:tcPr>
            <w:tcW w:w="1417" w:type="dxa"/>
            <w:vMerge/>
            <w:vAlign w:val="center"/>
          </w:tcPr>
          <w:p w14:paraId="5809F431" w14:textId="2623545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0E9D2F2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54E4AE7" w14:textId="31789EC8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</w:t>
            </w:r>
          </w:p>
        </w:tc>
        <w:tc>
          <w:tcPr>
            <w:tcW w:w="1417" w:type="dxa"/>
            <w:vMerge/>
            <w:vAlign w:val="center"/>
          </w:tcPr>
          <w:p w14:paraId="579C7A93" w14:textId="64C1BC9A" w:rsidR="00A95D47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9174095" w14:textId="1340602B" w:rsidR="00A95D47" w:rsidRPr="001C3B22" w:rsidRDefault="00A95D47" w:rsidP="00A13198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2%/2mm local et 2%/1mm global (seuil 10%) &gt; 95% </w:t>
            </w:r>
          </w:p>
        </w:tc>
        <w:tc>
          <w:tcPr>
            <w:tcW w:w="1532" w:type="dxa"/>
            <w:vAlign w:val="center"/>
          </w:tcPr>
          <w:p w14:paraId="062BF725" w14:textId="77777777" w:rsidR="00A95D47" w:rsidRPr="001C3B22" w:rsidRDefault="00A95D47" w:rsidP="00083950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58182F17" w14:textId="77777777" w:rsidR="008E4A22" w:rsidRDefault="008E4A22" w:rsidP="00E75763"/>
    <w:p w14:paraId="6CE55010" w14:textId="77777777" w:rsidR="004214BA" w:rsidRDefault="004214BA" w:rsidP="00E75763"/>
    <w:p w14:paraId="32D36FFB" w14:textId="00EA0E80" w:rsidR="00A8231E" w:rsidRDefault="00E32360" w:rsidP="00E75763">
      <w:r>
        <w:t xml:space="preserve">Principe du </w:t>
      </w:r>
      <w:proofErr w:type="spellStart"/>
      <w:r>
        <w:t>k</w:t>
      </w:r>
      <w:r>
        <w:rPr>
          <w:vertAlign w:val="subscript"/>
        </w:rPr>
        <w:t>cross</w:t>
      </w:r>
      <w:proofErr w:type="spellEnd"/>
      <w:r>
        <w:t xml:space="preserve"> : </w:t>
      </w:r>
    </w:p>
    <w:p w14:paraId="357B1411" w14:textId="7F2E415D" w:rsidR="00E62050" w:rsidRDefault="00E62050" w:rsidP="008F5899">
      <w:pPr>
        <w:pStyle w:val="Paragraphedeliste"/>
        <w:numPr>
          <w:ilvl w:val="0"/>
          <w:numId w:val="3"/>
        </w:numPr>
      </w:pPr>
      <w:r>
        <w:t>La dose est mesurée sur la chambre centrale, les autres chambres sont compensées grâce au fichier de calibration délivré à l’étalonnage</w:t>
      </w:r>
      <w:r w:rsidR="008D6117">
        <w:t xml:space="preserve"> (LNHB). </w:t>
      </w:r>
    </w:p>
    <w:p w14:paraId="31AEC49F" w14:textId="77777777" w:rsidR="008F5899" w:rsidRDefault="008F5899" w:rsidP="008F5899"/>
    <w:p w14:paraId="48FCDCA4" w14:textId="23042D95" w:rsidR="00E32360" w:rsidRDefault="00E32360" w:rsidP="00E75763">
      <w:r>
        <w:t xml:space="preserve">Principe du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 : </w:t>
      </w:r>
    </w:p>
    <w:p w14:paraId="72556C24" w14:textId="24A59C79" w:rsidR="001A2330" w:rsidRDefault="00356118" w:rsidP="00E757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cross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T,P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écart 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eau</m:t>
                      </m:r>
                    </m:sub>
                  </m:sSub>
                </m:den>
              </m:f>
            </m:den>
          </m:f>
        </m:oMath>
      </m:oMathPara>
    </w:p>
    <w:p w14:paraId="27A95513" w14:textId="77777777" w:rsidR="00E32360" w:rsidRDefault="00E32360" w:rsidP="00E75763"/>
    <w:p w14:paraId="2631770C" w14:textId="77777777" w:rsidR="00E32360" w:rsidRPr="00E32360" w:rsidRDefault="00E32360" w:rsidP="00E75763"/>
    <w:sectPr w:rsidR="00E32360" w:rsidRPr="00E32360" w:rsidSect="0024167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langer Marion" w:date="2022-09-01T10:07:00Z" w:initials="BM">
    <w:p w14:paraId="437C02AE" w14:textId="103E6A21" w:rsidR="00574156" w:rsidRDefault="00574156">
      <w:pPr>
        <w:pStyle w:val="Commentaire"/>
      </w:pPr>
      <w:r>
        <w:rPr>
          <w:rStyle w:val="Marquedecommentaire"/>
        </w:rPr>
        <w:annotationRef/>
      </w:r>
      <w:r>
        <w:t>Recommandation PTW 6 Gy (MO DQA)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7C02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7C02AE" w16cid:durableId="28E63A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C1B"/>
    <w:multiLevelType w:val="hybridMultilevel"/>
    <w:tmpl w:val="B3BEF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5C9B"/>
    <w:multiLevelType w:val="hybridMultilevel"/>
    <w:tmpl w:val="A29E172A"/>
    <w:lvl w:ilvl="0" w:tplc="29CCCB3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86FB2"/>
    <w:multiLevelType w:val="multilevel"/>
    <w:tmpl w:val="B6A8E21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langer Marion">
    <w15:presenceInfo w15:providerId="AD" w15:userId="S-1-5-21-2081497765-1016672200-1859928627-16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FDC"/>
    <w:rsid w:val="00007BFC"/>
    <w:rsid w:val="000303F4"/>
    <w:rsid w:val="00037CD6"/>
    <w:rsid w:val="00040153"/>
    <w:rsid w:val="00051450"/>
    <w:rsid w:val="000531B2"/>
    <w:rsid w:val="000818F1"/>
    <w:rsid w:val="00083950"/>
    <w:rsid w:val="00084CBA"/>
    <w:rsid w:val="000A29E4"/>
    <w:rsid w:val="000A39DC"/>
    <w:rsid w:val="000B6381"/>
    <w:rsid w:val="000C0946"/>
    <w:rsid w:val="000C56AD"/>
    <w:rsid w:val="000E01DC"/>
    <w:rsid w:val="000E0C2E"/>
    <w:rsid w:val="000E2CF6"/>
    <w:rsid w:val="000F761F"/>
    <w:rsid w:val="00114700"/>
    <w:rsid w:val="00124AC5"/>
    <w:rsid w:val="00151B4B"/>
    <w:rsid w:val="00152D11"/>
    <w:rsid w:val="00157FCE"/>
    <w:rsid w:val="0017149B"/>
    <w:rsid w:val="00191DDF"/>
    <w:rsid w:val="001A2330"/>
    <w:rsid w:val="001A55FD"/>
    <w:rsid w:val="001A6E3E"/>
    <w:rsid w:val="001B2EA8"/>
    <w:rsid w:val="001C032A"/>
    <w:rsid w:val="001C3B22"/>
    <w:rsid w:val="001D1507"/>
    <w:rsid w:val="002073D6"/>
    <w:rsid w:val="00210B2B"/>
    <w:rsid w:val="002112B2"/>
    <w:rsid w:val="00227556"/>
    <w:rsid w:val="0024167D"/>
    <w:rsid w:val="00244DAB"/>
    <w:rsid w:val="00247AA2"/>
    <w:rsid w:val="002766E4"/>
    <w:rsid w:val="002A447A"/>
    <w:rsid w:val="002B2FAC"/>
    <w:rsid w:val="002B5B38"/>
    <w:rsid w:val="002B787D"/>
    <w:rsid w:val="002C4460"/>
    <w:rsid w:val="002E7BF9"/>
    <w:rsid w:val="002F4551"/>
    <w:rsid w:val="003046BB"/>
    <w:rsid w:val="00356118"/>
    <w:rsid w:val="00361640"/>
    <w:rsid w:val="00366FCC"/>
    <w:rsid w:val="003C2563"/>
    <w:rsid w:val="003D4E55"/>
    <w:rsid w:val="003E59F9"/>
    <w:rsid w:val="003F121A"/>
    <w:rsid w:val="003F22F7"/>
    <w:rsid w:val="003F5054"/>
    <w:rsid w:val="00411F94"/>
    <w:rsid w:val="00412BB0"/>
    <w:rsid w:val="004214BA"/>
    <w:rsid w:val="00427B13"/>
    <w:rsid w:val="00441463"/>
    <w:rsid w:val="00441CBB"/>
    <w:rsid w:val="00444A41"/>
    <w:rsid w:val="00451560"/>
    <w:rsid w:val="0045173D"/>
    <w:rsid w:val="00452EAC"/>
    <w:rsid w:val="00481D6F"/>
    <w:rsid w:val="0049477B"/>
    <w:rsid w:val="004B2BDC"/>
    <w:rsid w:val="004C5958"/>
    <w:rsid w:val="004D1758"/>
    <w:rsid w:val="004D41DA"/>
    <w:rsid w:val="004E1AA9"/>
    <w:rsid w:val="004E1EF7"/>
    <w:rsid w:val="00527BCF"/>
    <w:rsid w:val="00536343"/>
    <w:rsid w:val="00550559"/>
    <w:rsid w:val="00554CB7"/>
    <w:rsid w:val="00574156"/>
    <w:rsid w:val="00581306"/>
    <w:rsid w:val="0059607F"/>
    <w:rsid w:val="005B32FE"/>
    <w:rsid w:val="005C2A1E"/>
    <w:rsid w:val="005D0190"/>
    <w:rsid w:val="005D0E8C"/>
    <w:rsid w:val="005D230A"/>
    <w:rsid w:val="005D3247"/>
    <w:rsid w:val="005D3B3F"/>
    <w:rsid w:val="005F7BA8"/>
    <w:rsid w:val="00631F94"/>
    <w:rsid w:val="006343C3"/>
    <w:rsid w:val="006360B0"/>
    <w:rsid w:val="00652FC5"/>
    <w:rsid w:val="0065308C"/>
    <w:rsid w:val="006830A2"/>
    <w:rsid w:val="00693CA7"/>
    <w:rsid w:val="00693D7A"/>
    <w:rsid w:val="00695BDC"/>
    <w:rsid w:val="006B41AD"/>
    <w:rsid w:val="006D5A55"/>
    <w:rsid w:val="006D7727"/>
    <w:rsid w:val="006E76CE"/>
    <w:rsid w:val="006F12CA"/>
    <w:rsid w:val="00712958"/>
    <w:rsid w:val="00712C8E"/>
    <w:rsid w:val="00772AF2"/>
    <w:rsid w:val="007740EB"/>
    <w:rsid w:val="00785C6B"/>
    <w:rsid w:val="0079405D"/>
    <w:rsid w:val="007941E0"/>
    <w:rsid w:val="007A2FAC"/>
    <w:rsid w:val="007C77C3"/>
    <w:rsid w:val="007D5FDC"/>
    <w:rsid w:val="007E2480"/>
    <w:rsid w:val="007E2840"/>
    <w:rsid w:val="007F25E6"/>
    <w:rsid w:val="007F608D"/>
    <w:rsid w:val="00812AD0"/>
    <w:rsid w:val="00822CCB"/>
    <w:rsid w:val="00827B35"/>
    <w:rsid w:val="00842C39"/>
    <w:rsid w:val="008570C1"/>
    <w:rsid w:val="008B0E3D"/>
    <w:rsid w:val="008B796B"/>
    <w:rsid w:val="008C3DD4"/>
    <w:rsid w:val="008D6117"/>
    <w:rsid w:val="008E4A22"/>
    <w:rsid w:val="008F3794"/>
    <w:rsid w:val="008F5899"/>
    <w:rsid w:val="00907C20"/>
    <w:rsid w:val="0094492A"/>
    <w:rsid w:val="00951E36"/>
    <w:rsid w:val="0097559A"/>
    <w:rsid w:val="009A0494"/>
    <w:rsid w:val="009B1A37"/>
    <w:rsid w:val="009B3B3D"/>
    <w:rsid w:val="009B4314"/>
    <w:rsid w:val="009B7876"/>
    <w:rsid w:val="009C19EF"/>
    <w:rsid w:val="009E5BFD"/>
    <w:rsid w:val="009E7623"/>
    <w:rsid w:val="009F4607"/>
    <w:rsid w:val="00A13198"/>
    <w:rsid w:val="00A22F68"/>
    <w:rsid w:val="00A275E3"/>
    <w:rsid w:val="00A2781F"/>
    <w:rsid w:val="00A30412"/>
    <w:rsid w:val="00A32E9E"/>
    <w:rsid w:val="00A45016"/>
    <w:rsid w:val="00A463BB"/>
    <w:rsid w:val="00A61DBC"/>
    <w:rsid w:val="00A65BB7"/>
    <w:rsid w:val="00A8231E"/>
    <w:rsid w:val="00A91CF1"/>
    <w:rsid w:val="00A95D47"/>
    <w:rsid w:val="00AD2968"/>
    <w:rsid w:val="00AF63FA"/>
    <w:rsid w:val="00B048AA"/>
    <w:rsid w:val="00B06751"/>
    <w:rsid w:val="00B1440C"/>
    <w:rsid w:val="00B1672D"/>
    <w:rsid w:val="00B362C1"/>
    <w:rsid w:val="00B4490F"/>
    <w:rsid w:val="00B46608"/>
    <w:rsid w:val="00B5349C"/>
    <w:rsid w:val="00B54A2A"/>
    <w:rsid w:val="00B556EA"/>
    <w:rsid w:val="00BA531A"/>
    <w:rsid w:val="00BC00BD"/>
    <w:rsid w:val="00BC0E15"/>
    <w:rsid w:val="00BC1BBE"/>
    <w:rsid w:val="00BC6C00"/>
    <w:rsid w:val="00BD0168"/>
    <w:rsid w:val="00C06EFA"/>
    <w:rsid w:val="00C113F0"/>
    <w:rsid w:val="00C3472C"/>
    <w:rsid w:val="00C53FDD"/>
    <w:rsid w:val="00C62E08"/>
    <w:rsid w:val="00C74171"/>
    <w:rsid w:val="00C86F06"/>
    <w:rsid w:val="00C90C54"/>
    <w:rsid w:val="00CA46C0"/>
    <w:rsid w:val="00CB02A9"/>
    <w:rsid w:val="00CB7D8A"/>
    <w:rsid w:val="00CC091F"/>
    <w:rsid w:val="00CC0CB2"/>
    <w:rsid w:val="00CC1B2C"/>
    <w:rsid w:val="00CC57D1"/>
    <w:rsid w:val="00CD59EB"/>
    <w:rsid w:val="00CE42F0"/>
    <w:rsid w:val="00CF5AC9"/>
    <w:rsid w:val="00D0524B"/>
    <w:rsid w:val="00D27D1E"/>
    <w:rsid w:val="00D374AB"/>
    <w:rsid w:val="00D378EA"/>
    <w:rsid w:val="00D44D1E"/>
    <w:rsid w:val="00D51863"/>
    <w:rsid w:val="00D71FCD"/>
    <w:rsid w:val="00D8332A"/>
    <w:rsid w:val="00DA300B"/>
    <w:rsid w:val="00DB38A3"/>
    <w:rsid w:val="00DD0A81"/>
    <w:rsid w:val="00DD2B63"/>
    <w:rsid w:val="00DD3C5D"/>
    <w:rsid w:val="00DF55AA"/>
    <w:rsid w:val="00E07B9A"/>
    <w:rsid w:val="00E1174B"/>
    <w:rsid w:val="00E174EB"/>
    <w:rsid w:val="00E27195"/>
    <w:rsid w:val="00E31245"/>
    <w:rsid w:val="00E32360"/>
    <w:rsid w:val="00E37849"/>
    <w:rsid w:val="00E469C8"/>
    <w:rsid w:val="00E533A1"/>
    <w:rsid w:val="00E56519"/>
    <w:rsid w:val="00E62050"/>
    <w:rsid w:val="00E75763"/>
    <w:rsid w:val="00E804B5"/>
    <w:rsid w:val="00EA1CD6"/>
    <w:rsid w:val="00EB1722"/>
    <w:rsid w:val="00EB630D"/>
    <w:rsid w:val="00EB6C71"/>
    <w:rsid w:val="00EB77A0"/>
    <w:rsid w:val="00ED029F"/>
    <w:rsid w:val="00ED41E2"/>
    <w:rsid w:val="00EE248A"/>
    <w:rsid w:val="00EE574D"/>
    <w:rsid w:val="00EE5B88"/>
    <w:rsid w:val="00EE6C00"/>
    <w:rsid w:val="00EF1B98"/>
    <w:rsid w:val="00EF3E95"/>
    <w:rsid w:val="00EF724E"/>
    <w:rsid w:val="00F247A3"/>
    <w:rsid w:val="00F25158"/>
    <w:rsid w:val="00F37765"/>
    <w:rsid w:val="00F4298E"/>
    <w:rsid w:val="00F67645"/>
    <w:rsid w:val="00F841D3"/>
    <w:rsid w:val="00F87DE1"/>
    <w:rsid w:val="00FA637D"/>
    <w:rsid w:val="00FC0D72"/>
    <w:rsid w:val="00FC3AA1"/>
    <w:rsid w:val="00FC5C58"/>
    <w:rsid w:val="00FF2039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FF4B"/>
  <w15:chartTrackingRefBased/>
  <w15:docId w15:val="{D2802055-8D4E-441D-95ED-C56D2552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C86F06"/>
    <w:pPr>
      <w:keepNext/>
      <w:numPr>
        <w:numId w:val="2"/>
      </w:numPr>
      <w:shd w:val="clear" w:color="auto" w:fill="FF5E00"/>
      <w:spacing w:before="360" w:after="60" w:line="240" w:lineRule="auto"/>
      <w:ind w:left="431" w:hanging="431"/>
      <w:jc w:val="both"/>
      <w:outlineLvl w:val="0"/>
    </w:pPr>
    <w:rPr>
      <w:rFonts w:ascii="Calibri" w:eastAsia="Times New Roman" w:hAnsi="Calibri" w:cs="Arial"/>
      <w:b/>
      <w:bCs/>
      <w:caps/>
      <w:color w:val="FFFFFF" w:themeColor="background1"/>
      <w:kern w:val="32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C86F06"/>
    <w:pPr>
      <w:keepNext/>
      <w:numPr>
        <w:ilvl w:val="1"/>
        <w:numId w:val="2"/>
      </w:numPr>
      <w:shd w:val="clear" w:color="auto" w:fill="828282"/>
      <w:spacing w:before="240" w:after="60" w:line="240" w:lineRule="auto"/>
      <w:ind w:left="993" w:hanging="567"/>
      <w:jc w:val="both"/>
      <w:outlineLvl w:val="1"/>
    </w:pPr>
    <w:rPr>
      <w:rFonts w:ascii="Calibri" w:eastAsia="Times New Roman" w:hAnsi="Calibri" w:cs="Arial"/>
      <w:b/>
      <w:bCs/>
      <w:color w:val="FFFFFF" w:themeColor="background1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C86F06"/>
    <w:pPr>
      <w:keepNext/>
      <w:numPr>
        <w:ilvl w:val="2"/>
        <w:numId w:val="2"/>
      </w:numPr>
      <w:pBdr>
        <w:bottom w:val="single" w:sz="4" w:space="1" w:color="FF5E00"/>
      </w:pBdr>
      <w:spacing w:before="240" w:after="60" w:line="240" w:lineRule="auto"/>
      <w:ind w:left="1701"/>
      <w:jc w:val="both"/>
      <w:outlineLvl w:val="2"/>
    </w:pPr>
    <w:rPr>
      <w:rFonts w:ascii="Calibri" w:eastAsia="Times New Roman" w:hAnsi="Calibri" w:cs="Arial"/>
      <w:b/>
      <w:iCs/>
      <w:color w:val="FF5E00"/>
      <w:sz w:val="24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C86F06"/>
    <w:pPr>
      <w:keepNext/>
      <w:numPr>
        <w:ilvl w:val="3"/>
        <w:numId w:val="2"/>
      </w:numPr>
      <w:spacing w:after="0" w:line="240" w:lineRule="auto"/>
      <w:ind w:left="2552"/>
      <w:jc w:val="both"/>
      <w:outlineLvl w:val="3"/>
    </w:pPr>
    <w:rPr>
      <w:rFonts w:ascii="Calibri" w:eastAsia="Times New Roman" w:hAnsi="Calibri" w:cstheme="minorHAnsi"/>
      <w:b/>
      <w:color w:val="FF5E00"/>
      <w:szCs w:val="24"/>
      <w:lang w:eastAsia="fr-FR"/>
    </w:rPr>
  </w:style>
  <w:style w:type="paragraph" w:styleId="Titre6">
    <w:name w:val="heading 6"/>
    <w:basedOn w:val="Normal"/>
    <w:next w:val="Normal"/>
    <w:link w:val="Titre6Car"/>
    <w:rsid w:val="00C86F06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theme="minorHAnsi"/>
      <w:b/>
      <w:bCs/>
      <w:lang w:eastAsia="fr-FR"/>
    </w:rPr>
  </w:style>
  <w:style w:type="paragraph" w:styleId="Titre7">
    <w:name w:val="heading 7"/>
    <w:basedOn w:val="Normal"/>
    <w:next w:val="Normal"/>
    <w:link w:val="Titre7Car"/>
    <w:rsid w:val="00C86F06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theme="minorHAnsi"/>
      <w:szCs w:val="24"/>
      <w:lang w:eastAsia="fr-FR"/>
    </w:rPr>
  </w:style>
  <w:style w:type="paragraph" w:styleId="Titre8">
    <w:name w:val="heading 8"/>
    <w:basedOn w:val="Normal"/>
    <w:next w:val="Normal"/>
    <w:link w:val="Titre8Car"/>
    <w:rsid w:val="00C86F06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theme="minorHAnsi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rsid w:val="00C86F06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D5FDC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7D5FDC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D5FDC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7D5FDC"/>
    <w:rPr>
      <w:i/>
      <w:iCs/>
    </w:rPr>
  </w:style>
  <w:style w:type="table" w:styleId="Trameclaire-Accent1">
    <w:name w:val="Light Shading Accent 1"/>
    <w:basedOn w:val="TableauNormal"/>
    <w:uiPriority w:val="60"/>
    <w:rsid w:val="007D5FDC"/>
    <w:pPr>
      <w:spacing w:after="0" w:line="240" w:lineRule="auto"/>
    </w:pPr>
    <w:rPr>
      <w:rFonts w:eastAsiaTheme="minorEastAsia"/>
      <w:color w:val="2E74B5" w:themeColor="accent1" w:themeShade="BF"/>
      <w:lang w:eastAsia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7D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5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FD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41D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C86F06"/>
    <w:rPr>
      <w:rFonts w:ascii="Calibri" w:eastAsia="Times New Roman" w:hAnsi="Calibri" w:cs="Arial"/>
      <w:b/>
      <w:bCs/>
      <w:caps/>
      <w:color w:val="FFFFFF" w:themeColor="background1"/>
      <w:kern w:val="32"/>
      <w:sz w:val="24"/>
      <w:szCs w:val="24"/>
      <w:shd w:val="clear" w:color="auto" w:fill="FF5E00"/>
      <w:lang w:eastAsia="fr-FR"/>
    </w:rPr>
  </w:style>
  <w:style w:type="character" w:customStyle="1" w:styleId="Titre2Car">
    <w:name w:val="Titre 2 Car"/>
    <w:basedOn w:val="Policepardfaut"/>
    <w:link w:val="Titre2"/>
    <w:rsid w:val="00C86F06"/>
    <w:rPr>
      <w:rFonts w:ascii="Calibri" w:eastAsia="Times New Roman" w:hAnsi="Calibri" w:cs="Arial"/>
      <w:b/>
      <w:bCs/>
      <w:color w:val="FFFFFF" w:themeColor="background1"/>
      <w:sz w:val="24"/>
      <w:szCs w:val="28"/>
      <w:shd w:val="clear" w:color="auto" w:fill="828282"/>
      <w:lang w:eastAsia="fr-FR"/>
    </w:rPr>
  </w:style>
  <w:style w:type="character" w:customStyle="1" w:styleId="Titre3Car">
    <w:name w:val="Titre 3 Car"/>
    <w:basedOn w:val="Policepardfaut"/>
    <w:link w:val="Titre3"/>
    <w:rsid w:val="00C86F06"/>
    <w:rPr>
      <w:rFonts w:ascii="Calibri" w:eastAsia="Times New Roman" w:hAnsi="Calibri" w:cs="Arial"/>
      <w:b/>
      <w:iCs/>
      <w:color w:val="FF5E00"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C86F06"/>
    <w:rPr>
      <w:rFonts w:ascii="Calibri" w:eastAsia="Times New Roman" w:hAnsi="Calibri" w:cstheme="minorHAnsi"/>
      <w:b/>
      <w:color w:val="FF5E0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C86F06"/>
    <w:rPr>
      <w:rFonts w:ascii="Calibri" w:eastAsia="Times New Roman" w:hAnsi="Calibri" w:cstheme="minorHAnsi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C86F06"/>
    <w:rPr>
      <w:rFonts w:ascii="Calibri" w:eastAsia="Times New Roman" w:hAnsi="Calibri" w:cstheme="minorHAnsi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86F06"/>
    <w:rPr>
      <w:rFonts w:ascii="Calibri" w:eastAsia="Times New Roman" w:hAnsi="Calibri" w:cstheme="minorHAnsi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86F06"/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D3C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3C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3C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3C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3C5D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1A2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8D53-9D5A-43D3-BB22-CE314BCB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251</cp:revision>
  <dcterms:created xsi:type="dcterms:W3CDTF">2022-08-29T08:57:00Z</dcterms:created>
  <dcterms:modified xsi:type="dcterms:W3CDTF">2023-10-27T11:33:00Z</dcterms:modified>
</cp:coreProperties>
</file>