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83ED" w14:textId="77777777" w:rsidR="00454882" w:rsidRPr="00454882" w:rsidRDefault="00454882" w:rsidP="00D312C0">
      <w:pPr>
        <w:jc w:val="both"/>
        <w:rPr>
          <w:b/>
          <w:bCs/>
        </w:rPr>
      </w:pPr>
      <w:r w:rsidRPr="00454882">
        <w:rPr>
          <w:b/>
          <w:bCs/>
        </w:rPr>
        <w:t xml:space="preserve">Project Value Statement: Automated </w:t>
      </w:r>
      <w:proofErr w:type="spellStart"/>
      <w:r w:rsidRPr="00454882">
        <w:rPr>
          <w:b/>
          <w:bCs/>
        </w:rPr>
        <w:t>DevSecOps</w:t>
      </w:r>
      <w:proofErr w:type="spellEnd"/>
      <w:r w:rsidRPr="00454882">
        <w:rPr>
          <w:b/>
          <w:bCs/>
        </w:rPr>
        <w:t xml:space="preserve"> Transformation</w:t>
      </w:r>
    </w:p>
    <w:p w14:paraId="62BAEECA" w14:textId="77777777" w:rsidR="00454882" w:rsidRPr="00454882" w:rsidRDefault="00454882" w:rsidP="00D312C0">
      <w:pPr>
        <w:jc w:val="both"/>
      </w:pPr>
      <w:r w:rsidRPr="00454882">
        <w:t xml:space="preserve">This statement outlines the strategic and operational value provided by the implementation of the </w:t>
      </w:r>
      <w:proofErr w:type="spellStart"/>
      <w:r w:rsidRPr="00454882">
        <w:rPr>
          <w:b/>
          <w:bCs/>
        </w:rPr>
        <w:t>PetClinic</w:t>
      </w:r>
      <w:proofErr w:type="spellEnd"/>
      <w:r w:rsidRPr="00454882">
        <w:rPr>
          <w:b/>
          <w:bCs/>
        </w:rPr>
        <w:t xml:space="preserve"> </w:t>
      </w:r>
      <w:proofErr w:type="spellStart"/>
      <w:r w:rsidRPr="00454882">
        <w:rPr>
          <w:b/>
          <w:bCs/>
        </w:rPr>
        <w:t>DevSecOps</w:t>
      </w:r>
      <w:proofErr w:type="spellEnd"/>
      <w:r w:rsidRPr="00454882">
        <w:rPr>
          <w:b/>
          <w:bCs/>
        </w:rPr>
        <w:t xml:space="preserve"> Pipeline</w:t>
      </w:r>
      <w:r w:rsidRPr="00454882">
        <w:t>. This project transitions the organization from manual, error-prone deployments to a resilient, automated ecosystem, directly impacting business agility and customer trust.</w:t>
      </w:r>
    </w:p>
    <w:p w14:paraId="3867B777" w14:textId="77777777" w:rsidR="00454882" w:rsidRPr="00454882" w:rsidRDefault="00454882" w:rsidP="00D312C0">
      <w:pPr>
        <w:jc w:val="both"/>
      </w:pPr>
      <w:r w:rsidRPr="00454882">
        <w:pict w14:anchorId="0CD59A04">
          <v:rect id="_x0000_i1049" style="width:0;height:1.5pt" o:hralign="center" o:hrstd="t" o:hrnoshade="t" o:hr="t" fillcolor="#1f1f1f" stroked="f"/>
        </w:pict>
      </w:r>
    </w:p>
    <w:p w14:paraId="7DF62246" w14:textId="2E2BC029" w:rsidR="00454882" w:rsidRPr="00454882" w:rsidRDefault="00454882" w:rsidP="00D312C0">
      <w:pPr>
        <w:jc w:val="both"/>
        <w:rPr>
          <w:b/>
          <w:bCs/>
        </w:rPr>
      </w:pPr>
      <w:r w:rsidRPr="00454882">
        <w:rPr>
          <w:b/>
          <w:bCs/>
        </w:rPr>
        <w:t>1. Strategic Objectives</w:t>
      </w:r>
    </w:p>
    <w:p w14:paraId="668DD3A9" w14:textId="77777777" w:rsidR="00454882" w:rsidRPr="00454882" w:rsidRDefault="00454882" w:rsidP="00D312C0">
      <w:pPr>
        <w:jc w:val="both"/>
      </w:pPr>
      <w:r w:rsidRPr="00454882">
        <w:t>The core mission of this project is to eliminate technical debt and operational silos by integrating security and quality assurance directly into the software development lifecycle (SDLC).</w:t>
      </w:r>
    </w:p>
    <w:p w14:paraId="69FDDA86" w14:textId="77777777" w:rsidR="00454882" w:rsidRPr="00454882" w:rsidRDefault="00454882" w:rsidP="00D312C0">
      <w:pPr>
        <w:numPr>
          <w:ilvl w:val="0"/>
          <w:numId w:val="1"/>
        </w:numPr>
        <w:jc w:val="both"/>
      </w:pPr>
      <w:r w:rsidRPr="00454882">
        <w:rPr>
          <w:b/>
          <w:bCs/>
        </w:rPr>
        <w:t>Enhanced Business Agility:</w:t>
      </w:r>
      <w:r w:rsidRPr="00454882">
        <w:t xml:space="preserve"> By automating the build and deployment process via </w:t>
      </w:r>
      <w:r w:rsidRPr="00454882">
        <w:rPr>
          <w:b/>
          <w:bCs/>
        </w:rPr>
        <w:t>Jenkins</w:t>
      </w:r>
      <w:r w:rsidRPr="00454882">
        <w:t xml:space="preserve"> and </w:t>
      </w:r>
      <w:r w:rsidRPr="00454882">
        <w:rPr>
          <w:b/>
          <w:bCs/>
        </w:rPr>
        <w:t>Ansible</w:t>
      </w:r>
      <w:r w:rsidRPr="00454882">
        <w:t>, the organization reduces lead time for new features, allowing for rapid response to market demands.</w:t>
      </w:r>
    </w:p>
    <w:p w14:paraId="4AB5489B" w14:textId="77777777" w:rsidR="00454882" w:rsidRPr="00454882" w:rsidRDefault="00454882" w:rsidP="00D312C0">
      <w:pPr>
        <w:numPr>
          <w:ilvl w:val="0"/>
          <w:numId w:val="1"/>
        </w:numPr>
        <w:jc w:val="both"/>
      </w:pPr>
      <w:r w:rsidRPr="00454882">
        <w:rPr>
          <w:b/>
          <w:bCs/>
        </w:rPr>
        <w:t>Proactive Risk Management:</w:t>
      </w:r>
      <w:r w:rsidRPr="00454882">
        <w:t xml:space="preserve"> The integration of </w:t>
      </w:r>
      <w:r w:rsidRPr="00454882">
        <w:rPr>
          <w:b/>
          <w:bCs/>
        </w:rPr>
        <w:t>OWASP Dependency-Check</w:t>
      </w:r>
      <w:r w:rsidRPr="00454882">
        <w:t xml:space="preserve"> transforms security from a reactive "afterthought" into a proactive barrier, identifying critical vulnerabilities—such as the </w:t>
      </w:r>
      <w:r w:rsidRPr="00454882">
        <w:rPr>
          <w:b/>
          <w:bCs/>
        </w:rPr>
        <w:t>CVE-2021-42392 RCE flaw</w:t>
      </w:r>
      <w:r w:rsidRPr="00454882">
        <w:t>—before they can be exploited in production.</w:t>
      </w:r>
    </w:p>
    <w:p w14:paraId="27AF3ACD" w14:textId="77777777" w:rsidR="00454882" w:rsidRPr="00454882" w:rsidRDefault="00454882" w:rsidP="00D312C0">
      <w:pPr>
        <w:numPr>
          <w:ilvl w:val="0"/>
          <w:numId w:val="1"/>
        </w:numPr>
        <w:jc w:val="both"/>
      </w:pPr>
      <w:r w:rsidRPr="00454882">
        <w:rPr>
          <w:b/>
          <w:bCs/>
        </w:rPr>
        <w:t>Infrastructure Reliability:</w:t>
      </w:r>
      <w:r w:rsidRPr="00454882">
        <w:t xml:space="preserve"> Utilizing </w:t>
      </w:r>
      <w:r w:rsidRPr="00454882">
        <w:rPr>
          <w:b/>
          <w:bCs/>
        </w:rPr>
        <w:t>Terraform</w:t>
      </w:r>
      <w:r w:rsidRPr="00454882">
        <w:t xml:space="preserve"> for Infrastructure as Code (</w:t>
      </w:r>
      <w:proofErr w:type="spellStart"/>
      <w:r w:rsidRPr="00454882">
        <w:t>IaC</w:t>
      </w:r>
      <w:proofErr w:type="spellEnd"/>
      <w:r w:rsidRPr="00454882">
        <w:t xml:space="preserve">) ensures that the </w:t>
      </w:r>
      <w:r w:rsidRPr="00454882">
        <w:rPr>
          <w:b/>
          <w:bCs/>
        </w:rPr>
        <w:t>Infrastructure VPC</w:t>
      </w:r>
      <w:r w:rsidRPr="00454882">
        <w:t xml:space="preserve"> is consistently configured with necessary networking protocols, such as </w:t>
      </w:r>
      <w:r w:rsidRPr="00454882">
        <w:rPr>
          <w:b/>
          <w:bCs/>
        </w:rPr>
        <w:t>DNS Hostnames</w:t>
      </w:r>
      <w:r w:rsidRPr="00454882">
        <w:t>, to prevent application downtime.</w:t>
      </w:r>
    </w:p>
    <w:p w14:paraId="086F91CF" w14:textId="77777777" w:rsidR="00454882" w:rsidRPr="00454882" w:rsidRDefault="00454882" w:rsidP="00D312C0">
      <w:pPr>
        <w:jc w:val="both"/>
      </w:pPr>
      <w:r w:rsidRPr="00454882">
        <w:pict w14:anchorId="79823256">
          <v:rect id="_x0000_i1050" style="width:0;height:1.5pt" o:hralign="center" o:hrstd="t" o:hrnoshade="t" o:hr="t" fillcolor="#1f1f1f" stroked="f"/>
        </w:pict>
      </w:r>
    </w:p>
    <w:p w14:paraId="3B3962AE" w14:textId="2B6EC4FA" w:rsidR="00454882" w:rsidRPr="00454882" w:rsidRDefault="00454882" w:rsidP="00D312C0">
      <w:pPr>
        <w:jc w:val="both"/>
        <w:rPr>
          <w:b/>
          <w:bCs/>
        </w:rPr>
      </w:pPr>
      <w:r w:rsidRPr="00454882">
        <w:rPr>
          <w:b/>
          <w:bCs/>
        </w:rPr>
        <w:t>2. Client-Centric Value (The Business Angle)</w:t>
      </w:r>
    </w:p>
    <w:p w14:paraId="238B74B2" w14:textId="77777777" w:rsidR="00454882" w:rsidRPr="00454882" w:rsidRDefault="00454882" w:rsidP="00D312C0">
      <w:pPr>
        <w:jc w:val="both"/>
      </w:pPr>
      <w:r w:rsidRPr="00454882">
        <w:t>This project confers a competitive advantage to the client by optimizing resource allocation and protecting brand reputation.</w:t>
      </w:r>
    </w:p>
    <w:p w14:paraId="38088F15" w14:textId="77777777" w:rsidR="00454882" w:rsidRPr="00454882" w:rsidRDefault="00454882" w:rsidP="00D312C0">
      <w:pPr>
        <w:numPr>
          <w:ilvl w:val="0"/>
          <w:numId w:val="2"/>
        </w:numPr>
        <w:jc w:val="both"/>
      </w:pPr>
      <w:r w:rsidRPr="00454882">
        <w:rPr>
          <w:b/>
          <w:bCs/>
        </w:rPr>
        <w:t>Operational Cost Reduction:</w:t>
      </w:r>
      <w:r w:rsidRPr="00454882">
        <w:t xml:space="preserve"> Automating environment setup and deployment mitigates expensive manual troubleshooting associated with </w:t>
      </w:r>
      <w:r w:rsidRPr="00454882">
        <w:rPr>
          <w:b/>
          <w:bCs/>
        </w:rPr>
        <w:t>SSH fingerprint mismatches</w:t>
      </w:r>
      <w:r w:rsidRPr="00454882">
        <w:t xml:space="preserve"> and </w:t>
      </w:r>
      <w:r w:rsidRPr="00454882">
        <w:rPr>
          <w:b/>
          <w:bCs/>
        </w:rPr>
        <w:t>connectivity timeouts</w:t>
      </w:r>
      <w:r w:rsidRPr="00454882">
        <w:t>.</w:t>
      </w:r>
    </w:p>
    <w:p w14:paraId="3B65D7DE" w14:textId="77777777" w:rsidR="00454882" w:rsidRPr="00454882" w:rsidRDefault="00454882" w:rsidP="00D312C0">
      <w:pPr>
        <w:numPr>
          <w:ilvl w:val="0"/>
          <w:numId w:val="2"/>
        </w:numPr>
        <w:jc w:val="both"/>
      </w:pPr>
      <w:r w:rsidRPr="00454882">
        <w:rPr>
          <w:b/>
          <w:bCs/>
        </w:rPr>
        <w:t>Financial Protection:</w:t>
      </w:r>
      <w:r w:rsidRPr="00454882">
        <w:t xml:space="preserve"> By patching high-severity vulnerabilities early, the business avoids the catastrophic costs associated with data breaches, regulatory fines, and legal liabilities.</w:t>
      </w:r>
    </w:p>
    <w:p w14:paraId="4D17452D" w14:textId="77777777" w:rsidR="00454882" w:rsidRPr="00454882" w:rsidRDefault="00454882" w:rsidP="00D312C0">
      <w:pPr>
        <w:numPr>
          <w:ilvl w:val="0"/>
          <w:numId w:val="2"/>
        </w:numPr>
        <w:jc w:val="both"/>
      </w:pPr>
      <w:r w:rsidRPr="00454882">
        <w:rPr>
          <w:b/>
          <w:bCs/>
        </w:rPr>
        <w:t>Continuous Delivery:</w:t>
      </w:r>
      <w:r w:rsidRPr="00454882">
        <w:t xml:space="preserve"> The pipeline enables a reliable "Release at Will" capability, ensuring that the business can deliver value to stakeholders without the traditional "deployment weekend" overhead.</w:t>
      </w:r>
    </w:p>
    <w:p w14:paraId="0AAD7FF7" w14:textId="64DEA01A" w:rsidR="00454882" w:rsidRPr="00454882" w:rsidRDefault="00454882" w:rsidP="00D312C0">
      <w:pPr>
        <w:jc w:val="both"/>
      </w:pPr>
      <w:r w:rsidRPr="00454882">
        <w:lastRenderedPageBreak/>
        <w:pict w14:anchorId="12D217DD">
          <v:rect id="_x0000_i1051" style="width:0;height:1.5pt" o:hralign="center" o:hrstd="t" o:hrnoshade="t" o:hr="t" fillcolor="#1f1f1f" stroked="f"/>
        </w:pict>
      </w:r>
      <w:r w:rsidRPr="00454882">
        <w:rPr>
          <w:b/>
          <w:bCs/>
        </w:rPr>
        <w:t>3. Customer-Centric Value (The User Experience)</w:t>
      </w:r>
    </w:p>
    <w:p w14:paraId="3D12E2AC" w14:textId="77777777" w:rsidR="00454882" w:rsidRPr="00454882" w:rsidRDefault="00454882" w:rsidP="00D312C0">
      <w:pPr>
        <w:jc w:val="both"/>
      </w:pPr>
      <w:r w:rsidRPr="00454882">
        <w:t>The ultimate beneficiary is the end-user base, which receives a safer, more reliable application experience.</w:t>
      </w:r>
    </w:p>
    <w:p w14:paraId="188EC651" w14:textId="77777777" w:rsidR="00454882" w:rsidRPr="00454882" w:rsidRDefault="00454882" w:rsidP="00D312C0">
      <w:pPr>
        <w:numPr>
          <w:ilvl w:val="0"/>
          <w:numId w:val="3"/>
        </w:numPr>
        <w:jc w:val="both"/>
      </w:pPr>
      <w:r w:rsidRPr="00454882">
        <w:rPr>
          <w:b/>
          <w:bCs/>
        </w:rPr>
        <w:t>Uptime and Availability:</w:t>
      </w:r>
      <w:r w:rsidRPr="00454882">
        <w:t xml:space="preserve"> Resolving deep-seated networking issues (like </w:t>
      </w:r>
      <w:r w:rsidRPr="00454882">
        <w:rPr>
          <w:b/>
          <w:bCs/>
        </w:rPr>
        <w:t xml:space="preserve">RDS </w:t>
      </w:r>
      <w:proofErr w:type="spellStart"/>
      <w:r w:rsidRPr="00454882">
        <w:rPr>
          <w:b/>
          <w:bCs/>
        </w:rPr>
        <w:t>UnknownHostExceptions</w:t>
      </w:r>
      <w:proofErr w:type="spellEnd"/>
      <w:r w:rsidRPr="00454882">
        <w:t>) ensures that pet owners and clinic staff have uninterrupted access to critical medical data.</w:t>
      </w:r>
    </w:p>
    <w:p w14:paraId="385ABF22" w14:textId="77777777" w:rsidR="00454882" w:rsidRPr="00454882" w:rsidRDefault="00454882" w:rsidP="00D312C0">
      <w:pPr>
        <w:numPr>
          <w:ilvl w:val="0"/>
          <w:numId w:val="3"/>
        </w:numPr>
        <w:jc w:val="both"/>
      </w:pPr>
      <w:r w:rsidRPr="00454882">
        <w:rPr>
          <w:b/>
          <w:bCs/>
        </w:rPr>
        <w:t>Software Integrity:</w:t>
      </w:r>
      <w:r w:rsidRPr="00454882">
        <w:t xml:space="preserve"> The implementation of a </w:t>
      </w:r>
      <w:r w:rsidRPr="00454882">
        <w:rPr>
          <w:b/>
          <w:bCs/>
        </w:rPr>
        <w:t>Selenium Page Object Model (POM)</w:t>
      </w:r>
      <w:r w:rsidRPr="00454882">
        <w:t xml:space="preserve"> testing suite ensures that core functionalities—such as owner registration and pet record management—remain functional across all updates.</w:t>
      </w:r>
    </w:p>
    <w:p w14:paraId="0C634D8D" w14:textId="77777777" w:rsidR="00454882" w:rsidRPr="00454882" w:rsidRDefault="00454882" w:rsidP="00D312C0">
      <w:pPr>
        <w:numPr>
          <w:ilvl w:val="0"/>
          <w:numId w:val="3"/>
        </w:numPr>
        <w:jc w:val="both"/>
      </w:pPr>
      <w:r w:rsidRPr="00454882">
        <w:rPr>
          <w:b/>
          <w:bCs/>
        </w:rPr>
        <w:t>Data Privacy:</w:t>
      </w:r>
      <w:r w:rsidRPr="00454882">
        <w:t xml:space="preserve"> Continuous security scanning provides users with the peace of mind that their personal and sensitive pet health information is stored in an environment hardened against modern cyber threats.</w:t>
      </w:r>
    </w:p>
    <w:p w14:paraId="58A2D7AA" w14:textId="77777777" w:rsidR="00454882" w:rsidRPr="00454882" w:rsidRDefault="00454882" w:rsidP="00D312C0">
      <w:pPr>
        <w:jc w:val="both"/>
      </w:pPr>
      <w:r w:rsidRPr="00454882">
        <w:pict w14:anchorId="20EA2E43">
          <v:rect id="_x0000_i1052" style="width:0;height:1.5pt" o:hralign="center" o:hrstd="t" o:hrnoshade="t" o:hr="t" fillcolor="#1f1f1f" stroked="f"/>
        </w:pict>
      </w:r>
    </w:p>
    <w:p w14:paraId="7A386C7F" w14:textId="3526A54B" w:rsidR="00454882" w:rsidRPr="00454882" w:rsidRDefault="00454882" w:rsidP="00D312C0">
      <w:pPr>
        <w:jc w:val="both"/>
        <w:rPr>
          <w:b/>
          <w:bCs/>
        </w:rPr>
      </w:pPr>
      <w:r w:rsidRPr="00454882">
        <w:rPr>
          <w:b/>
          <w:bCs/>
        </w:rPr>
        <w:t xml:space="preserve"> 4. Value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2"/>
        <w:gridCol w:w="2566"/>
        <w:gridCol w:w="4252"/>
      </w:tblGrid>
      <w:tr w:rsidR="00454882" w:rsidRPr="00454882" w14:paraId="377B6E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38E0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Investment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DC336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Technical Achievement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6E6A7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Business/Customer Value</w:t>
            </w:r>
          </w:p>
        </w:tc>
      </w:tr>
      <w:tr w:rsidR="00454882" w:rsidRPr="00454882" w14:paraId="2F0AC8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A03AD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CI/CD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CF99" w14:textId="77777777" w:rsidR="00454882" w:rsidRPr="00454882" w:rsidRDefault="00454882" w:rsidP="00D312C0">
            <w:pPr>
              <w:jc w:val="both"/>
            </w:pPr>
            <w:r w:rsidRPr="00454882">
              <w:t>Jenkins/Ansible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812EB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60-80% reduction</w:t>
            </w:r>
            <w:r w:rsidRPr="00454882">
              <w:t xml:space="preserve"> in manual deployment time.</w:t>
            </w:r>
          </w:p>
        </w:tc>
      </w:tr>
      <w:tr w:rsidR="00454882" w:rsidRPr="00454882" w14:paraId="1F7B9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4E9BC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Infrastructure (</w:t>
            </w:r>
            <w:proofErr w:type="spellStart"/>
            <w:r w:rsidRPr="00454882">
              <w:rPr>
                <w:b/>
                <w:bCs/>
              </w:rPr>
              <w:t>IaC</w:t>
            </w:r>
            <w:proofErr w:type="spellEnd"/>
            <w:r w:rsidRPr="0045488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A5AA" w14:textId="77777777" w:rsidR="00454882" w:rsidRPr="00454882" w:rsidRDefault="00454882" w:rsidP="00D312C0">
            <w:pPr>
              <w:jc w:val="both"/>
            </w:pPr>
            <w:r w:rsidRPr="00454882">
              <w:t>Terraform VPC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58D4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100% environment consistency</w:t>
            </w:r>
            <w:r w:rsidRPr="00454882">
              <w:t>; zero "it works on my machine" issues.</w:t>
            </w:r>
          </w:p>
        </w:tc>
      </w:tr>
      <w:tr w:rsidR="00454882" w:rsidRPr="00454882" w14:paraId="1E236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0C7B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Security (</w:t>
            </w:r>
            <w:proofErr w:type="spellStart"/>
            <w:r w:rsidRPr="00454882">
              <w:rPr>
                <w:b/>
                <w:bCs/>
              </w:rPr>
              <w:t>DevSecOps</w:t>
            </w:r>
            <w:proofErr w:type="spellEnd"/>
            <w:r w:rsidRPr="0045488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B156" w14:textId="77777777" w:rsidR="00454882" w:rsidRPr="00454882" w:rsidRDefault="00454882" w:rsidP="00D312C0">
            <w:pPr>
              <w:jc w:val="both"/>
            </w:pPr>
            <w:r w:rsidRPr="00454882">
              <w:t>Automated Dependency Scanning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4043C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Zero-day protection</w:t>
            </w:r>
            <w:r w:rsidRPr="00454882">
              <w:t xml:space="preserve"> and mitigation of Remote Code Execution risks.</w:t>
            </w:r>
          </w:p>
        </w:tc>
      </w:tr>
      <w:tr w:rsidR="00454882" w:rsidRPr="00454882" w14:paraId="319E5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8B4E4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Quality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06632" w14:textId="77777777" w:rsidR="00454882" w:rsidRPr="00454882" w:rsidRDefault="00454882" w:rsidP="00D312C0">
            <w:pPr>
              <w:jc w:val="both"/>
            </w:pPr>
            <w:r w:rsidRPr="00454882">
              <w:t>Selenium POM Automated Tests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5E10" w14:textId="77777777" w:rsidR="00454882" w:rsidRPr="00454882" w:rsidRDefault="00454882" w:rsidP="00D312C0">
            <w:pPr>
              <w:jc w:val="both"/>
            </w:pPr>
            <w:r w:rsidRPr="00454882">
              <w:rPr>
                <w:b/>
                <w:bCs/>
              </w:rPr>
              <w:t>Increased user retention</w:t>
            </w:r>
            <w:r w:rsidRPr="00454882">
              <w:t xml:space="preserve"> through a bug-free interface and reliable workflows.</w:t>
            </w:r>
          </w:p>
        </w:tc>
      </w:tr>
    </w:tbl>
    <w:p w14:paraId="21FF8840" w14:textId="77777777" w:rsidR="00454882" w:rsidRPr="00454882" w:rsidRDefault="00454882" w:rsidP="00D312C0">
      <w:pPr>
        <w:jc w:val="both"/>
      </w:pPr>
      <w:r w:rsidRPr="00454882">
        <w:rPr>
          <w:b/>
          <w:bCs/>
        </w:rPr>
        <w:t>Would you like me to tailor this value statement into a slide deck format or a one-page "Executive Brief" for your next stakeholder meeting?</w:t>
      </w:r>
    </w:p>
    <w:sectPr w:rsidR="00454882" w:rsidRPr="00454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65266"/>
    <w:multiLevelType w:val="multilevel"/>
    <w:tmpl w:val="9E9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0596D"/>
    <w:multiLevelType w:val="multilevel"/>
    <w:tmpl w:val="DC42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E282A"/>
    <w:multiLevelType w:val="multilevel"/>
    <w:tmpl w:val="3F38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158192">
    <w:abstractNumId w:val="2"/>
  </w:num>
  <w:num w:numId="2" w16cid:durableId="1746757540">
    <w:abstractNumId w:val="1"/>
  </w:num>
  <w:num w:numId="3" w16cid:durableId="56276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82"/>
    <w:rsid w:val="00454882"/>
    <w:rsid w:val="00480B21"/>
    <w:rsid w:val="00AC3543"/>
    <w:rsid w:val="00AE4D6A"/>
    <w:rsid w:val="00D3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E0D6"/>
  <w15:chartTrackingRefBased/>
  <w15:docId w15:val="{54D12578-B107-4161-A9FA-6FCD8F75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INALEGWU ALEYI</dc:creator>
  <cp:keywords/>
  <dc:description/>
  <cp:lastModifiedBy>INALEGWU ALEYI</cp:lastModifiedBy>
  <cp:revision>1</cp:revision>
  <dcterms:created xsi:type="dcterms:W3CDTF">2026-03-02T13:32:00Z</dcterms:created>
  <dcterms:modified xsi:type="dcterms:W3CDTF">2026-03-02T13:52:00Z</dcterms:modified>
</cp:coreProperties>
</file>