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F0995CF" w14:textId="1C8632DE"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4DC4DF5E" w14:textId="77777777" w:rsidR="00364E2C" w:rsidRDefault="00364E2C" w:rsidP="00364E2C">
      <w:pPr>
        <w:tabs>
          <w:tab w:val="left" w:pos="6946"/>
        </w:tabs>
        <w:spacing w:line="300" w:lineRule="auto"/>
        <w:ind w:firstLine="0"/>
        <w:rPr>
          <w:szCs w:val="28"/>
        </w:rPr>
      </w:pPr>
    </w:p>
    <w:p w14:paraId="14BA09B2" w14:textId="0BEAE166" w:rsidR="00364E2C" w:rsidRPr="007954F4" w:rsidRDefault="00364E2C" w:rsidP="00364E2C">
      <w:pPr>
        <w:tabs>
          <w:tab w:val="left" w:pos="6946"/>
        </w:tabs>
        <w:spacing w:line="300" w:lineRule="auto"/>
        <w:ind w:firstLine="0"/>
        <w:rPr>
          <w:szCs w:val="28"/>
        </w:rPr>
      </w:pPr>
      <w:proofErr w:type="spellStart"/>
      <w:r>
        <w:rPr>
          <w:szCs w:val="28"/>
        </w:rPr>
        <w:t>Нормоконтролер</w:t>
      </w:r>
      <w:proofErr w:type="spellEnd"/>
      <w:r>
        <w:rPr>
          <w:szCs w:val="28"/>
        </w:rPr>
        <w:tab/>
      </w:r>
      <w:r w:rsidR="002B470E">
        <w:rPr>
          <w:szCs w:val="28"/>
        </w:rPr>
        <w:t>Н. Ю. Гриценко</w:t>
      </w: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EndPr>
        <w:rPr>
          <w:b/>
          <w:bCs/>
        </w:rPr>
      </w:sdtEndPr>
      <w:sdtContent>
        <w:p w14:paraId="3F3A4711" w14:textId="77777777" w:rsidR="0068546B" w:rsidRDefault="0068546B" w:rsidP="0068546B">
          <w:pPr>
            <w:ind w:firstLine="0"/>
          </w:pPr>
        </w:p>
        <w:p w14:paraId="568E6239" w14:textId="67911DD2" w:rsidR="00FA32AF" w:rsidRPr="00FA32AF" w:rsidRDefault="0068546B">
          <w:pPr>
            <w:pStyle w:val="11"/>
            <w:rPr>
              <w:rFonts w:asciiTheme="minorHAnsi" w:eastAsiaTheme="minorEastAsia" w:hAnsiTheme="minorHAnsi" w:cstheme="minorBidi"/>
              <w:kern w:val="2"/>
              <w:sz w:val="22"/>
              <w:szCs w:val="22"/>
              <w14:ligatures w14:val="standardContextual"/>
            </w:rPr>
          </w:pPr>
          <w:r w:rsidRPr="00FA32AF">
            <w:fldChar w:fldCharType="begin"/>
          </w:r>
          <w:r w:rsidRPr="00FA32AF">
            <w:instrText xml:space="preserve"> TOC \o "1-3" \h \z \u </w:instrText>
          </w:r>
          <w:r w:rsidRPr="00FA32AF">
            <w:fldChar w:fldCharType="separate"/>
          </w:r>
          <w:hyperlink w:anchor="_Toc162452097" w:history="1">
            <w:r w:rsidR="00FA32AF" w:rsidRPr="00FA32AF">
              <w:rPr>
                <w:rStyle w:val="a4"/>
              </w:rPr>
              <w:t>ВВЕДЕНИЕ</w:t>
            </w:r>
            <w:r w:rsidR="00FA32AF" w:rsidRPr="00FA32AF">
              <w:rPr>
                <w:webHidden/>
              </w:rPr>
              <w:tab/>
            </w:r>
            <w:r w:rsidR="00FA32AF" w:rsidRPr="00FA32AF">
              <w:rPr>
                <w:webHidden/>
              </w:rPr>
              <w:fldChar w:fldCharType="begin"/>
            </w:r>
            <w:r w:rsidR="00FA32AF" w:rsidRPr="00FA32AF">
              <w:rPr>
                <w:webHidden/>
              </w:rPr>
              <w:instrText xml:space="preserve"> PAGEREF _Toc162452097 \h </w:instrText>
            </w:r>
            <w:r w:rsidR="00FA32AF" w:rsidRPr="00FA32AF">
              <w:rPr>
                <w:webHidden/>
              </w:rPr>
            </w:r>
            <w:r w:rsidR="00FA32AF" w:rsidRPr="00FA32AF">
              <w:rPr>
                <w:webHidden/>
              </w:rPr>
              <w:fldChar w:fldCharType="separate"/>
            </w:r>
            <w:r w:rsidR="00FA32AF" w:rsidRPr="00FA32AF">
              <w:rPr>
                <w:webHidden/>
              </w:rPr>
              <w:t>3</w:t>
            </w:r>
            <w:r w:rsidR="00FA32AF" w:rsidRPr="00FA32AF">
              <w:rPr>
                <w:webHidden/>
              </w:rPr>
              <w:fldChar w:fldCharType="end"/>
            </w:r>
          </w:hyperlink>
        </w:p>
        <w:p w14:paraId="2F5B079D" w14:textId="45F23ED5" w:rsidR="00FA32AF" w:rsidRPr="00FA32AF" w:rsidRDefault="00FA32AF">
          <w:pPr>
            <w:pStyle w:val="11"/>
            <w:rPr>
              <w:rFonts w:asciiTheme="minorHAnsi" w:eastAsiaTheme="minorEastAsia" w:hAnsiTheme="minorHAnsi" w:cstheme="minorBidi"/>
              <w:kern w:val="2"/>
              <w:sz w:val="22"/>
              <w:szCs w:val="22"/>
              <w14:ligatures w14:val="standardContextual"/>
            </w:rPr>
          </w:pPr>
          <w:hyperlink w:anchor="_Toc162452098" w:history="1">
            <w:r w:rsidRPr="00FA32AF">
              <w:rPr>
                <w:rStyle w:val="a4"/>
              </w:rPr>
              <w:t>1 БАЗЫ ДАННЫХ</w:t>
            </w:r>
            <w:r w:rsidRPr="00FA32AF">
              <w:rPr>
                <w:webHidden/>
              </w:rPr>
              <w:tab/>
            </w:r>
            <w:r w:rsidRPr="00FA32AF">
              <w:rPr>
                <w:webHidden/>
              </w:rPr>
              <w:fldChar w:fldCharType="begin"/>
            </w:r>
            <w:r w:rsidRPr="00FA32AF">
              <w:rPr>
                <w:webHidden/>
              </w:rPr>
              <w:instrText xml:space="preserve"> PAGEREF _Toc162452098 \h </w:instrText>
            </w:r>
            <w:r w:rsidRPr="00FA32AF">
              <w:rPr>
                <w:webHidden/>
              </w:rPr>
            </w:r>
            <w:r w:rsidRPr="00FA32AF">
              <w:rPr>
                <w:webHidden/>
              </w:rPr>
              <w:fldChar w:fldCharType="separate"/>
            </w:r>
            <w:r w:rsidRPr="00FA32AF">
              <w:rPr>
                <w:webHidden/>
              </w:rPr>
              <w:t>4</w:t>
            </w:r>
            <w:r w:rsidRPr="00FA32AF">
              <w:rPr>
                <w:webHidden/>
              </w:rPr>
              <w:fldChar w:fldCharType="end"/>
            </w:r>
          </w:hyperlink>
        </w:p>
        <w:p w14:paraId="523FEE59" w14:textId="0B731F06" w:rsidR="00FA32AF" w:rsidRPr="00FA32AF" w:rsidRDefault="00FA32AF">
          <w:pPr>
            <w:pStyle w:val="2"/>
            <w:rPr>
              <w:rFonts w:asciiTheme="minorHAnsi" w:eastAsiaTheme="minorEastAsia" w:hAnsiTheme="minorHAnsi" w:cstheme="minorBidi"/>
              <w:noProof/>
              <w:kern w:val="2"/>
              <w:sz w:val="22"/>
              <w:szCs w:val="22"/>
              <w14:ligatures w14:val="standardContextual"/>
            </w:rPr>
          </w:pPr>
          <w:hyperlink w:anchor="_Toc162452099" w:history="1">
            <w:r w:rsidRPr="00FA32AF">
              <w:rPr>
                <w:rStyle w:val="a4"/>
                <w:noProof/>
                <w:lang w:bidi="ru-RU"/>
              </w:rPr>
              <w:t>1.1 Общая информация</w:t>
            </w:r>
            <w:r w:rsidRPr="00FA32AF">
              <w:rPr>
                <w:noProof/>
                <w:webHidden/>
              </w:rPr>
              <w:tab/>
            </w:r>
            <w:r w:rsidRPr="00FA32AF">
              <w:rPr>
                <w:noProof/>
                <w:webHidden/>
              </w:rPr>
              <w:fldChar w:fldCharType="begin"/>
            </w:r>
            <w:r w:rsidRPr="00FA32AF">
              <w:rPr>
                <w:noProof/>
                <w:webHidden/>
              </w:rPr>
              <w:instrText xml:space="preserve"> PAGEREF _Toc162452099 \h </w:instrText>
            </w:r>
            <w:r w:rsidRPr="00FA32AF">
              <w:rPr>
                <w:noProof/>
                <w:webHidden/>
              </w:rPr>
            </w:r>
            <w:r w:rsidRPr="00FA32AF">
              <w:rPr>
                <w:noProof/>
                <w:webHidden/>
              </w:rPr>
              <w:fldChar w:fldCharType="separate"/>
            </w:r>
            <w:r w:rsidRPr="00FA32AF">
              <w:rPr>
                <w:noProof/>
                <w:webHidden/>
              </w:rPr>
              <w:t>4</w:t>
            </w:r>
            <w:r w:rsidRPr="00FA32AF">
              <w:rPr>
                <w:noProof/>
                <w:webHidden/>
              </w:rPr>
              <w:fldChar w:fldCharType="end"/>
            </w:r>
          </w:hyperlink>
        </w:p>
        <w:p w14:paraId="79A79DC7" w14:textId="75EF971B" w:rsidR="00FA32AF" w:rsidRPr="00FA32AF" w:rsidRDefault="00FA32AF">
          <w:pPr>
            <w:pStyle w:val="2"/>
            <w:rPr>
              <w:rFonts w:asciiTheme="minorHAnsi" w:eastAsiaTheme="minorEastAsia" w:hAnsiTheme="minorHAnsi" w:cstheme="minorBidi"/>
              <w:noProof/>
              <w:kern w:val="2"/>
              <w:sz w:val="22"/>
              <w:szCs w:val="22"/>
              <w14:ligatures w14:val="standardContextual"/>
            </w:rPr>
          </w:pPr>
          <w:hyperlink w:anchor="_Toc162452100" w:history="1">
            <w:r w:rsidRPr="00FA32AF">
              <w:rPr>
                <w:rStyle w:val="a4"/>
                <w:noProof/>
                <w:lang w:bidi="ru-RU"/>
              </w:rPr>
              <w:t>1.2 Классификация баз данных</w:t>
            </w:r>
            <w:r w:rsidRPr="00FA32AF">
              <w:rPr>
                <w:noProof/>
                <w:webHidden/>
              </w:rPr>
              <w:tab/>
            </w:r>
            <w:r w:rsidRPr="00FA32AF">
              <w:rPr>
                <w:noProof/>
                <w:webHidden/>
              </w:rPr>
              <w:fldChar w:fldCharType="begin"/>
            </w:r>
            <w:r w:rsidRPr="00FA32AF">
              <w:rPr>
                <w:noProof/>
                <w:webHidden/>
              </w:rPr>
              <w:instrText xml:space="preserve"> PAGEREF _Toc162452100 \h </w:instrText>
            </w:r>
            <w:r w:rsidRPr="00FA32AF">
              <w:rPr>
                <w:noProof/>
                <w:webHidden/>
              </w:rPr>
            </w:r>
            <w:r w:rsidRPr="00FA32AF">
              <w:rPr>
                <w:noProof/>
                <w:webHidden/>
              </w:rPr>
              <w:fldChar w:fldCharType="separate"/>
            </w:r>
            <w:r w:rsidRPr="00FA32AF">
              <w:rPr>
                <w:noProof/>
                <w:webHidden/>
              </w:rPr>
              <w:t>7</w:t>
            </w:r>
            <w:r w:rsidRPr="00FA32AF">
              <w:rPr>
                <w:noProof/>
                <w:webHidden/>
              </w:rPr>
              <w:fldChar w:fldCharType="end"/>
            </w:r>
          </w:hyperlink>
        </w:p>
        <w:p w14:paraId="2E5CC624" w14:textId="6738B3AF" w:rsidR="00FA32AF" w:rsidRPr="00FA32AF" w:rsidRDefault="00FA32AF">
          <w:pPr>
            <w:pStyle w:val="2"/>
            <w:rPr>
              <w:rFonts w:asciiTheme="minorHAnsi" w:eastAsiaTheme="minorEastAsia" w:hAnsiTheme="minorHAnsi" w:cstheme="minorBidi"/>
              <w:noProof/>
              <w:kern w:val="2"/>
              <w:sz w:val="22"/>
              <w:szCs w:val="22"/>
              <w14:ligatures w14:val="standardContextual"/>
            </w:rPr>
          </w:pPr>
          <w:hyperlink w:anchor="_Toc162452101" w:history="1">
            <w:r w:rsidRPr="00FA32AF">
              <w:rPr>
                <w:rStyle w:val="a4"/>
                <w:noProof/>
                <w:lang w:bidi="ru-RU"/>
              </w:rPr>
              <w:t>1.3 Примеры систем управления базами данных</w:t>
            </w:r>
            <w:r w:rsidRPr="00FA32AF">
              <w:rPr>
                <w:noProof/>
                <w:webHidden/>
              </w:rPr>
              <w:tab/>
            </w:r>
            <w:r w:rsidRPr="00FA32AF">
              <w:rPr>
                <w:noProof/>
                <w:webHidden/>
              </w:rPr>
              <w:fldChar w:fldCharType="begin"/>
            </w:r>
            <w:r w:rsidRPr="00FA32AF">
              <w:rPr>
                <w:noProof/>
                <w:webHidden/>
              </w:rPr>
              <w:instrText xml:space="preserve"> PAGEREF _Toc162452101 \h </w:instrText>
            </w:r>
            <w:r w:rsidRPr="00FA32AF">
              <w:rPr>
                <w:noProof/>
                <w:webHidden/>
              </w:rPr>
            </w:r>
            <w:r w:rsidRPr="00FA32AF">
              <w:rPr>
                <w:noProof/>
                <w:webHidden/>
              </w:rPr>
              <w:fldChar w:fldCharType="separate"/>
            </w:r>
            <w:r w:rsidRPr="00FA32AF">
              <w:rPr>
                <w:noProof/>
                <w:webHidden/>
              </w:rPr>
              <w:t>11</w:t>
            </w:r>
            <w:r w:rsidRPr="00FA32AF">
              <w:rPr>
                <w:noProof/>
                <w:webHidden/>
              </w:rPr>
              <w:fldChar w:fldCharType="end"/>
            </w:r>
          </w:hyperlink>
        </w:p>
        <w:p w14:paraId="382A2DD1" w14:textId="72CE700E" w:rsidR="00FA32AF" w:rsidRPr="00FA32AF" w:rsidRDefault="00FA32AF">
          <w:pPr>
            <w:pStyle w:val="11"/>
            <w:rPr>
              <w:rFonts w:asciiTheme="minorHAnsi" w:eastAsiaTheme="minorEastAsia" w:hAnsiTheme="minorHAnsi" w:cstheme="minorBidi"/>
              <w:kern w:val="2"/>
              <w:sz w:val="22"/>
              <w:szCs w:val="22"/>
              <w14:ligatures w14:val="standardContextual"/>
            </w:rPr>
          </w:pPr>
          <w:hyperlink w:anchor="_Toc162452102" w:history="1">
            <w:r w:rsidRPr="00FA32AF">
              <w:rPr>
                <w:rStyle w:val="a4"/>
              </w:rPr>
              <w:t>2 ПЛАТФОРМА ПРОГРАММНОГО ОБЕСПЕЧЕНИЯ</w:t>
            </w:r>
            <w:r w:rsidRPr="00FA32AF">
              <w:rPr>
                <w:webHidden/>
              </w:rPr>
              <w:tab/>
            </w:r>
            <w:r w:rsidRPr="00FA32AF">
              <w:rPr>
                <w:webHidden/>
              </w:rPr>
              <w:fldChar w:fldCharType="begin"/>
            </w:r>
            <w:r w:rsidRPr="00FA32AF">
              <w:rPr>
                <w:webHidden/>
              </w:rPr>
              <w:instrText xml:space="preserve"> PAGEREF _Toc162452102 \h </w:instrText>
            </w:r>
            <w:r w:rsidRPr="00FA32AF">
              <w:rPr>
                <w:webHidden/>
              </w:rPr>
            </w:r>
            <w:r w:rsidRPr="00FA32AF">
              <w:rPr>
                <w:webHidden/>
              </w:rPr>
              <w:fldChar w:fldCharType="separate"/>
            </w:r>
            <w:r w:rsidRPr="00FA32AF">
              <w:rPr>
                <w:webHidden/>
              </w:rPr>
              <w:t>15</w:t>
            </w:r>
            <w:r w:rsidRPr="00FA32AF">
              <w:rPr>
                <w:webHidden/>
              </w:rPr>
              <w:fldChar w:fldCharType="end"/>
            </w:r>
          </w:hyperlink>
        </w:p>
        <w:p w14:paraId="452C837E" w14:textId="11F4A8AE" w:rsidR="00FA32AF" w:rsidRPr="00FA32AF" w:rsidRDefault="00FA32AF">
          <w:pPr>
            <w:pStyle w:val="2"/>
            <w:rPr>
              <w:rFonts w:asciiTheme="minorHAnsi" w:eastAsiaTheme="minorEastAsia" w:hAnsiTheme="minorHAnsi" w:cstheme="minorBidi"/>
              <w:noProof/>
              <w:kern w:val="2"/>
              <w:sz w:val="22"/>
              <w:szCs w:val="22"/>
              <w14:ligatures w14:val="standardContextual"/>
            </w:rPr>
          </w:pPr>
          <w:hyperlink w:anchor="_Toc162452103" w:history="1">
            <w:r w:rsidRPr="00FA32AF">
              <w:rPr>
                <w:rStyle w:val="a4"/>
                <w:noProof/>
                <w:lang w:bidi="ru-RU"/>
              </w:rPr>
              <w:t>2.1</w:t>
            </w:r>
            <w:r w:rsidRPr="00FA32AF">
              <w:rPr>
                <w:rStyle w:val="a4"/>
                <w:noProof/>
                <w:lang w:val="en-US" w:bidi="ru-RU"/>
              </w:rPr>
              <w:t xml:space="preserve"> Linux</w:t>
            </w:r>
            <w:r w:rsidRPr="00FA32AF">
              <w:rPr>
                <w:noProof/>
                <w:webHidden/>
              </w:rPr>
              <w:tab/>
            </w:r>
            <w:r w:rsidRPr="00FA32AF">
              <w:rPr>
                <w:noProof/>
                <w:webHidden/>
              </w:rPr>
              <w:fldChar w:fldCharType="begin"/>
            </w:r>
            <w:r w:rsidRPr="00FA32AF">
              <w:rPr>
                <w:noProof/>
                <w:webHidden/>
              </w:rPr>
              <w:instrText xml:space="preserve"> PAGEREF _Toc162452103 \h </w:instrText>
            </w:r>
            <w:r w:rsidRPr="00FA32AF">
              <w:rPr>
                <w:noProof/>
                <w:webHidden/>
              </w:rPr>
            </w:r>
            <w:r w:rsidRPr="00FA32AF">
              <w:rPr>
                <w:noProof/>
                <w:webHidden/>
              </w:rPr>
              <w:fldChar w:fldCharType="separate"/>
            </w:r>
            <w:r w:rsidRPr="00FA32AF">
              <w:rPr>
                <w:noProof/>
                <w:webHidden/>
              </w:rPr>
              <w:t>15</w:t>
            </w:r>
            <w:r w:rsidRPr="00FA32AF">
              <w:rPr>
                <w:noProof/>
                <w:webHidden/>
              </w:rPr>
              <w:fldChar w:fldCharType="end"/>
            </w:r>
          </w:hyperlink>
        </w:p>
        <w:p w14:paraId="57BD4713" w14:textId="61D86921" w:rsidR="00FA32AF" w:rsidRPr="00FA32AF" w:rsidRDefault="00FA32AF">
          <w:pPr>
            <w:pStyle w:val="2"/>
            <w:rPr>
              <w:rFonts w:asciiTheme="minorHAnsi" w:eastAsiaTheme="minorEastAsia" w:hAnsiTheme="minorHAnsi" w:cstheme="minorBidi"/>
              <w:noProof/>
              <w:kern w:val="2"/>
              <w:sz w:val="22"/>
              <w:szCs w:val="22"/>
              <w14:ligatures w14:val="standardContextual"/>
            </w:rPr>
          </w:pPr>
          <w:hyperlink w:anchor="_Toc162452104" w:history="1">
            <w:r w:rsidRPr="00FA32AF">
              <w:rPr>
                <w:rStyle w:val="a4"/>
                <w:noProof/>
                <w:lang w:bidi="ru-RU"/>
              </w:rPr>
              <w:t xml:space="preserve">2.2 Устройство диска в </w:t>
            </w:r>
            <w:r w:rsidRPr="00FA32AF">
              <w:rPr>
                <w:rStyle w:val="a4"/>
                <w:noProof/>
                <w:lang w:val="en-US" w:bidi="ru-RU"/>
              </w:rPr>
              <w:t>Linux</w:t>
            </w:r>
            <w:r w:rsidRPr="00FA32AF">
              <w:rPr>
                <w:noProof/>
                <w:webHidden/>
              </w:rPr>
              <w:tab/>
            </w:r>
            <w:r w:rsidRPr="00FA32AF">
              <w:rPr>
                <w:noProof/>
                <w:webHidden/>
              </w:rPr>
              <w:fldChar w:fldCharType="begin"/>
            </w:r>
            <w:r w:rsidRPr="00FA32AF">
              <w:rPr>
                <w:noProof/>
                <w:webHidden/>
              </w:rPr>
              <w:instrText xml:space="preserve"> PAGEREF _Toc162452104 \h </w:instrText>
            </w:r>
            <w:r w:rsidRPr="00FA32AF">
              <w:rPr>
                <w:noProof/>
                <w:webHidden/>
              </w:rPr>
            </w:r>
            <w:r w:rsidRPr="00FA32AF">
              <w:rPr>
                <w:noProof/>
                <w:webHidden/>
              </w:rPr>
              <w:fldChar w:fldCharType="separate"/>
            </w:r>
            <w:r w:rsidRPr="00FA32AF">
              <w:rPr>
                <w:noProof/>
                <w:webHidden/>
              </w:rPr>
              <w:t>16</w:t>
            </w:r>
            <w:r w:rsidRPr="00FA32AF">
              <w:rPr>
                <w:noProof/>
                <w:webHidden/>
              </w:rPr>
              <w:fldChar w:fldCharType="end"/>
            </w:r>
          </w:hyperlink>
        </w:p>
        <w:p w14:paraId="135C76A0" w14:textId="7EB7260B" w:rsidR="00FA32AF" w:rsidRPr="00FA32AF" w:rsidRDefault="00FA32AF">
          <w:pPr>
            <w:pStyle w:val="2"/>
            <w:rPr>
              <w:rFonts w:asciiTheme="minorHAnsi" w:eastAsiaTheme="minorEastAsia" w:hAnsiTheme="minorHAnsi" w:cstheme="minorBidi"/>
              <w:noProof/>
              <w:kern w:val="2"/>
              <w:sz w:val="22"/>
              <w:szCs w:val="22"/>
              <w14:ligatures w14:val="standardContextual"/>
            </w:rPr>
          </w:pPr>
          <w:hyperlink w:anchor="_Toc162452105" w:history="1">
            <w:r w:rsidRPr="00FA32AF">
              <w:rPr>
                <w:rStyle w:val="a4"/>
                <w:noProof/>
                <w:lang w:bidi="ru-RU"/>
              </w:rPr>
              <w:t>2.3 Файловая система</w:t>
            </w:r>
            <w:r w:rsidRPr="00FA32AF">
              <w:rPr>
                <w:noProof/>
                <w:webHidden/>
              </w:rPr>
              <w:tab/>
            </w:r>
            <w:r w:rsidRPr="00FA32AF">
              <w:rPr>
                <w:noProof/>
                <w:webHidden/>
              </w:rPr>
              <w:fldChar w:fldCharType="begin"/>
            </w:r>
            <w:r w:rsidRPr="00FA32AF">
              <w:rPr>
                <w:noProof/>
                <w:webHidden/>
              </w:rPr>
              <w:instrText xml:space="preserve"> PAGEREF _Toc162452105 \h </w:instrText>
            </w:r>
            <w:r w:rsidRPr="00FA32AF">
              <w:rPr>
                <w:noProof/>
                <w:webHidden/>
              </w:rPr>
            </w:r>
            <w:r w:rsidRPr="00FA32AF">
              <w:rPr>
                <w:noProof/>
                <w:webHidden/>
              </w:rPr>
              <w:fldChar w:fldCharType="separate"/>
            </w:r>
            <w:r w:rsidRPr="00FA32AF">
              <w:rPr>
                <w:noProof/>
                <w:webHidden/>
              </w:rPr>
              <w:t>19</w:t>
            </w:r>
            <w:r w:rsidRPr="00FA32AF">
              <w:rPr>
                <w:noProof/>
                <w:webHidden/>
              </w:rPr>
              <w:fldChar w:fldCharType="end"/>
            </w:r>
          </w:hyperlink>
        </w:p>
        <w:p w14:paraId="5D3F9FFB" w14:textId="706B0C42" w:rsidR="00FA32AF" w:rsidRPr="00FA32AF" w:rsidRDefault="00FA32AF">
          <w:pPr>
            <w:pStyle w:val="11"/>
            <w:rPr>
              <w:rFonts w:asciiTheme="minorHAnsi" w:eastAsiaTheme="minorEastAsia" w:hAnsiTheme="minorHAnsi" w:cstheme="minorBidi"/>
              <w:kern w:val="2"/>
              <w:sz w:val="22"/>
              <w:szCs w:val="22"/>
              <w14:ligatures w14:val="standardContextual"/>
            </w:rPr>
          </w:pPr>
          <w:hyperlink w:anchor="_Toc162452106" w:history="1">
            <w:r w:rsidRPr="00FA32AF">
              <w:rPr>
                <w:rStyle w:val="a4"/>
              </w:rPr>
              <w:t>3 СТРУКТУРНЫЙ ЯЗЫК ЗАПРОСОВ</w:t>
            </w:r>
            <w:r w:rsidRPr="00FA32AF">
              <w:rPr>
                <w:webHidden/>
              </w:rPr>
              <w:tab/>
            </w:r>
            <w:r w:rsidRPr="00FA32AF">
              <w:rPr>
                <w:webHidden/>
              </w:rPr>
              <w:fldChar w:fldCharType="begin"/>
            </w:r>
            <w:r w:rsidRPr="00FA32AF">
              <w:rPr>
                <w:webHidden/>
              </w:rPr>
              <w:instrText xml:space="preserve"> PAGEREF _Toc162452106 \h </w:instrText>
            </w:r>
            <w:r w:rsidRPr="00FA32AF">
              <w:rPr>
                <w:webHidden/>
              </w:rPr>
            </w:r>
            <w:r w:rsidRPr="00FA32AF">
              <w:rPr>
                <w:webHidden/>
              </w:rPr>
              <w:fldChar w:fldCharType="separate"/>
            </w:r>
            <w:r w:rsidRPr="00FA32AF">
              <w:rPr>
                <w:webHidden/>
              </w:rPr>
              <w:t>21</w:t>
            </w:r>
            <w:r w:rsidRPr="00FA32AF">
              <w:rPr>
                <w:webHidden/>
              </w:rPr>
              <w:fldChar w:fldCharType="end"/>
            </w:r>
          </w:hyperlink>
        </w:p>
        <w:p w14:paraId="6CE94170" w14:textId="31C2D02D" w:rsidR="00FA32AF" w:rsidRPr="00FA32AF" w:rsidRDefault="00FA32AF">
          <w:pPr>
            <w:pStyle w:val="2"/>
            <w:rPr>
              <w:rFonts w:asciiTheme="minorHAnsi" w:eastAsiaTheme="minorEastAsia" w:hAnsiTheme="minorHAnsi" w:cstheme="minorBidi"/>
              <w:noProof/>
              <w:kern w:val="2"/>
              <w:sz w:val="22"/>
              <w:szCs w:val="22"/>
              <w14:ligatures w14:val="standardContextual"/>
            </w:rPr>
          </w:pPr>
          <w:hyperlink w:anchor="_Toc162452107" w:history="1">
            <w:r w:rsidRPr="00FA32AF">
              <w:rPr>
                <w:rStyle w:val="a4"/>
                <w:noProof/>
                <w:lang w:bidi="ru-RU"/>
              </w:rPr>
              <w:t>3.1 Общая информация про язык запросов</w:t>
            </w:r>
            <w:r w:rsidRPr="00FA32AF">
              <w:rPr>
                <w:noProof/>
                <w:webHidden/>
              </w:rPr>
              <w:tab/>
            </w:r>
            <w:r w:rsidRPr="00FA32AF">
              <w:rPr>
                <w:noProof/>
                <w:webHidden/>
              </w:rPr>
              <w:fldChar w:fldCharType="begin"/>
            </w:r>
            <w:r w:rsidRPr="00FA32AF">
              <w:rPr>
                <w:noProof/>
                <w:webHidden/>
              </w:rPr>
              <w:instrText xml:space="preserve"> PAGEREF _Toc162452107 \h </w:instrText>
            </w:r>
            <w:r w:rsidRPr="00FA32AF">
              <w:rPr>
                <w:noProof/>
                <w:webHidden/>
              </w:rPr>
            </w:r>
            <w:r w:rsidRPr="00FA32AF">
              <w:rPr>
                <w:noProof/>
                <w:webHidden/>
              </w:rPr>
              <w:fldChar w:fldCharType="separate"/>
            </w:r>
            <w:r w:rsidRPr="00FA32AF">
              <w:rPr>
                <w:noProof/>
                <w:webHidden/>
              </w:rPr>
              <w:t>21</w:t>
            </w:r>
            <w:r w:rsidRPr="00FA32AF">
              <w:rPr>
                <w:noProof/>
                <w:webHidden/>
              </w:rPr>
              <w:fldChar w:fldCharType="end"/>
            </w:r>
          </w:hyperlink>
        </w:p>
        <w:p w14:paraId="4B805D0C" w14:textId="586CDC15" w:rsidR="00FA32AF" w:rsidRPr="00FA32AF" w:rsidRDefault="00FA32AF">
          <w:pPr>
            <w:pStyle w:val="2"/>
            <w:rPr>
              <w:rFonts w:asciiTheme="minorHAnsi" w:eastAsiaTheme="minorEastAsia" w:hAnsiTheme="minorHAnsi" w:cstheme="minorBidi"/>
              <w:noProof/>
              <w:kern w:val="2"/>
              <w:sz w:val="22"/>
              <w:szCs w:val="22"/>
              <w14:ligatures w14:val="standardContextual"/>
            </w:rPr>
          </w:pPr>
          <w:hyperlink w:anchor="_Toc162452108" w:history="1">
            <w:r w:rsidRPr="00FA32AF">
              <w:rPr>
                <w:rStyle w:val="a4"/>
                <w:noProof/>
                <w:lang w:bidi="ru-RU"/>
              </w:rPr>
              <w:t xml:space="preserve">3.2 Достоинства и недостатки </w:t>
            </w:r>
            <w:r w:rsidRPr="00FA32AF">
              <w:rPr>
                <w:rStyle w:val="a4"/>
                <w:noProof/>
                <w:lang w:val="en-US" w:bidi="ru-RU"/>
              </w:rPr>
              <w:t>SQL</w:t>
            </w:r>
            <w:r w:rsidRPr="00FA32AF">
              <w:rPr>
                <w:noProof/>
                <w:webHidden/>
              </w:rPr>
              <w:tab/>
            </w:r>
            <w:r w:rsidRPr="00FA32AF">
              <w:rPr>
                <w:noProof/>
                <w:webHidden/>
              </w:rPr>
              <w:fldChar w:fldCharType="begin"/>
            </w:r>
            <w:r w:rsidRPr="00FA32AF">
              <w:rPr>
                <w:noProof/>
                <w:webHidden/>
              </w:rPr>
              <w:instrText xml:space="preserve"> PAGEREF _Toc162452108 \h </w:instrText>
            </w:r>
            <w:r w:rsidRPr="00FA32AF">
              <w:rPr>
                <w:noProof/>
                <w:webHidden/>
              </w:rPr>
            </w:r>
            <w:r w:rsidRPr="00FA32AF">
              <w:rPr>
                <w:noProof/>
                <w:webHidden/>
              </w:rPr>
              <w:fldChar w:fldCharType="separate"/>
            </w:r>
            <w:r w:rsidRPr="00FA32AF">
              <w:rPr>
                <w:noProof/>
                <w:webHidden/>
              </w:rPr>
              <w:t>22</w:t>
            </w:r>
            <w:r w:rsidRPr="00FA32AF">
              <w:rPr>
                <w:noProof/>
                <w:webHidden/>
              </w:rPr>
              <w:fldChar w:fldCharType="end"/>
            </w:r>
          </w:hyperlink>
        </w:p>
        <w:p w14:paraId="167E7CD7" w14:textId="3A554298" w:rsidR="00FA32AF" w:rsidRPr="00FA32AF" w:rsidRDefault="00FA32AF">
          <w:pPr>
            <w:pStyle w:val="11"/>
            <w:rPr>
              <w:rFonts w:asciiTheme="minorHAnsi" w:eastAsiaTheme="minorEastAsia" w:hAnsiTheme="minorHAnsi" w:cstheme="minorBidi"/>
              <w:kern w:val="2"/>
              <w:sz w:val="22"/>
              <w:szCs w:val="22"/>
              <w14:ligatures w14:val="standardContextual"/>
            </w:rPr>
          </w:pPr>
          <w:hyperlink w:anchor="_Toc162452109" w:history="1">
            <w:r w:rsidRPr="00FA32AF">
              <w:rPr>
                <w:rStyle w:val="a4"/>
              </w:rPr>
              <w:t>СПИСОК ЛИТЕРАТУРНЫХ ИСТОЧНИКОВ</w:t>
            </w:r>
            <w:r w:rsidRPr="00FA32AF">
              <w:rPr>
                <w:webHidden/>
              </w:rPr>
              <w:tab/>
            </w:r>
            <w:r w:rsidRPr="00FA32AF">
              <w:rPr>
                <w:webHidden/>
              </w:rPr>
              <w:fldChar w:fldCharType="begin"/>
            </w:r>
            <w:r w:rsidRPr="00FA32AF">
              <w:rPr>
                <w:webHidden/>
              </w:rPr>
              <w:instrText xml:space="preserve"> PAGEREF _Toc162452109 \h </w:instrText>
            </w:r>
            <w:r w:rsidRPr="00FA32AF">
              <w:rPr>
                <w:webHidden/>
              </w:rPr>
            </w:r>
            <w:r w:rsidRPr="00FA32AF">
              <w:rPr>
                <w:webHidden/>
              </w:rPr>
              <w:fldChar w:fldCharType="separate"/>
            </w:r>
            <w:r w:rsidRPr="00FA32AF">
              <w:rPr>
                <w:webHidden/>
              </w:rPr>
              <w:t>25</w:t>
            </w:r>
            <w:r w:rsidRPr="00FA32AF">
              <w:rPr>
                <w:webHidden/>
              </w:rPr>
              <w:fldChar w:fldCharType="end"/>
            </w:r>
          </w:hyperlink>
        </w:p>
        <w:p w14:paraId="2E47604B" w14:textId="0D87F1AA" w:rsidR="0068546B" w:rsidRDefault="0068546B" w:rsidP="00A072E3">
          <w:pPr>
            <w:rPr>
              <w:b/>
              <w:bCs/>
            </w:rPr>
          </w:pPr>
          <w:r w:rsidRPr="00FA32AF">
            <w:fldChar w:fldCharType="end"/>
          </w:r>
        </w:p>
      </w:sdtContent>
    </w:sdt>
    <w:p w14:paraId="1FF98CEE" w14:textId="77777777" w:rsidR="0068546B" w:rsidRDefault="0068546B">
      <w:pPr>
        <w:spacing w:after="160" w:line="259" w:lineRule="auto"/>
        <w:ind w:firstLine="0"/>
      </w:pPr>
    </w:p>
    <w:p w14:paraId="7965A31C" w14:textId="4531BBAC" w:rsidR="002B470E" w:rsidRDefault="002B470E">
      <w:pPr>
        <w:spacing w:after="160" w:line="259" w:lineRule="auto"/>
        <w:ind w:firstLine="0"/>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452097"/>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3C96A13F" w14:textId="1080A43D" w:rsidR="00FF0319" w:rsidRDefault="00FF0319" w:rsidP="00CC0964">
      <w:pPr>
        <w:jc w:val="both"/>
      </w:pPr>
      <w:r>
        <w:t>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452098"/>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452099"/>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5"/>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6"/>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452100"/>
      <w:r>
        <w:lastRenderedPageBreak/>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значениями полей записей. Например, таблица может содержать сведения о </w:t>
      </w:r>
      <w:r>
        <w:lastRenderedPageBreak/>
        <w:t xml:space="preserve">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7"/>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36A1C56B" w:rsidR="00226426" w:rsidRDefault="00992121" w:rsidP="00D71FA0">
      <w:pPr>
        <w:pStyle w:val="2-"/>
      </w:pPr>
      <w:bookmarkStart w:id="4" w:name="_Toc162452101"/>
      <w:r>
        <w:t>Примеры систем управления базами данных</w:t>
      </w:r>
      <w:bookmarkEnd w:id="4"/>
    </w:p>
    <w:p w14:paraId="1CCB0628" w14:textId="77777777" w:rsidR="00992121" w:rsidRDefault="00992121" w:rsidP="00992121">
      <w:pPr>
        <w:pStyle w:val="2-"/>
        <w:numPr>
          <w:ilvl w:val="0"/>
          <w:numId w:val="0"/>
        </w:numPr>
        <w:ind w:left="5959" w:hanging="5250"/>
      </w:pPr>
    </w:p>
    <w:p w14:paraId="3275233E" w14:textId="47E9DA32" w:rsidR="00992121" w:rsidRDefault="00992121" w:rsidP="00992121">
      <w:pPr>
        <w:jc w:val="both"/>
      </w:pPr>
      <w:r>
        <w:t>С</w:t>
      </w:r>
      <w:r w:rsidRPr="00992121">
        <w:t>амая популярная система управления базами данных в мире</w:t>
      </w:r>
      <w:r>
        <w:t xml:space="preserve"> – </w:t>
      </w:r>
      <w:proofErr w:type="spellStart"/>
      <w:r w:rsidRPr="00992121">
        <w:t>PostgreSQL</w:t>
      </w:r>
      <w:proofErr w:type="spellEnd"/>
      <w:r w:rsidRPr="00992121">
        <w:t>. Об этом говорят не только результаты опросов разработчиков и предпринимателей, но и количество вакансий, в которых владение ею указывается среди необходимых навыков.</w:t>
      </w:r>
    </w:p>
    <w:p w14:paraId="180FB5E5" w14:textId="65ED8B1F" w:rsidR="00992121" w:rsidRDefault="00992121" w:rsidP="00992121">
      <w:pPr>
        <w:jc w:val="both"/>
      </w:pPr>
      <w:proofErr w:type="spellStart"/>
      <w:r w:rsidRPr="00992121">
        <w:rPr>
          <w:b/>
          <w:bCs/>
        </w:rPr>
        <w:t>PostgreSQL</w:t>
      </w:r>
      <w:proofErr w:type="spellEnd"/>
      <w:r w:rsidRPr="00992121">
        <w:t xml:space="preserve"> — это свободно распространяемая объектно-реляционная система управления базами данных (СУБД) с открытым исходным кодом, написанном на языке C.</w:t>
      </w:r>
      <w:r>
        <w:t xml:space="preserve"> Для объяснения, почему </w:t>
      </w:r>
      <w:r>
        <w:rPr>
          <w:lang w:val="en-US"/>
        </w:rPr>
        <w:t>PostgreSQL</w:t>
      </w:r>
      <w:r w:rsidRPr="00992121">
        <w:t xml:space="preserve"> </w:t>
      </w:r>
      <w:r>
        <w:t>является самой популярной в мире СУБД следует рассмотреть ряд ее достоинств, относительно других:</w:t>
      </w:r>
    </w:p>
    <w:p w14:paraId="09027622" w14:textId="77777777" w:rsidR="00992121" w:rsidRDefault="00992121" w:rsidP="00992121">
      <w:pPr>
        <w:pStyle w:val="a3"/>
        <w:numPr>
          <w:ilvl w:val="0"/>
          <w:numId w:val="16"/>
        </w:numPr>
        <w:ind w:left="0" w:firstLine="709"/>
        <w:jc w:val="both"/>
      </w:pPr>
      <w:r w:rsidRPr="00992121">
        <w:rPr>
          <w:b/>
          <w:bCs/>
        </w:rPr>
        <w:lastRenderedPageBreak/>
        <w:t>Расширяемость и богатый набор типов данных.</w:t>
      </w:r>
      <w:r>
        <w:t xml:space="preserve"> Помимо стандартных, в </w:t>
      </w:r>
      <w:proofErr w:type="spellStart"/>
      <w:r>
        <w:t>PostgreSQL</w:t>
      </w:r>
      <w:proofErr w:type="spellEnd"/>
      <w:r>
        <w:t xml:space="preserve"> есть типы для геометрических расчётов, сетевых адресов и полнотекстового поиска. Мощная система расширений позволяет добавлять новые возможности и типы данных. Кроме того, администратор может писать свои функции и процедуры на Python, PHP, Java, Ruby и многих других языках программирования, а также загружать модули на языке C из центрального репозитория PGXN.</w:t>
      </w:r>
    </w:p>
    <w:p w14:paraId="2E0F1EFE" w14:textId="77777777" w:rsidR="00992121" w:rsidRDefault="00992121" w:rsidP="00992121">
      <w:pPr>
        <w:pStyle w:val="a3"/>
        <w:numPr>
          <w:ilvl w:val="0"/>
          <w:numId w:val="16"/>
        </w:numPr>
        <w:ind w:left="0" w:firstLine="709"/>
        <w:jc w:val="both"/>
      </w:pPr>
      <w:r w:rsidRPr="00992121">
        <w:rPr>
          <w:b/>
          <w:bCs/>
        </w:rPr>
        <w:t>Масштабируемость.</w:t>
      </w:r>
      <w:r>
        <w:t xml:space="preserve"> Для повышения производительности и масштабируемости в </w:t>
      </w:r>
      <w:proofErr w:type="spellStart"/>
      <w:r>
        <w:t>PostgreSQL</w:t>
      </w:r>
      <w:proofErr w:type="spellEnd"/>
      <w:r>
        <w:t xml:space="preserve"> используются разные виды блокировок на уровне таблиц и строк; шесть видов индексов, среди которых B-дерево и обобщённое дерево поиска (</w:t>
      </w:r>
      <w:proofErr w:type="spellStart"/>
      <w:r>
        <w:t>GiST</w:t>
      </w:r>
      <w:proofErr w:type="spellEnd"/>
      <w:r>
        <w:t xml:space="preserve">) для полнотекстового поиска; наследование таблиц — для быстрого создания таблиц на основе имеющейся структуры. Вы также можете анализировать скорость выполнения запросов с помощью команды </w:t>
      </w:r>
      <w:proofErr w:type="spellStart"/>
      <w:r>
        <w:t>explain</w:t>
      </w:r>
      <w:proofErr w:type="spellEnd"/>
      <w:r>
        <w:t xml:space="preserve">, очищать диск от мусора командой </w:t>
      </w:r>
      <w:proofErr w:type="spellStart"/>
      <w:r>
        <w:t>vacuum</w:t>
      </w:r>
      <w:proofErr w:type="spellEnd"/>
      <w:r>
        <w:t xml:space="preserve"> и собирать статистику по таблицам с </w:t>
      </w:r>
      <w:proofErr w:type="spellStart"/>
      <w:r>
        <w:t>analyze.</w:t>
      </w:r>
      <w:proofErr w:type="spellEnd"/>
    </w:p>
    <w:p w14:paraId="60D75EF9" w14:textId="77777777" w:rsidR="00992121" w:rsidRDefault="00992121" w:rsidP="00992121">
      <w:pPr>
        <w:pStyle w:val="a3"/>
        <w:numPr>
          <w:ilvl w:val="0"/>
          <w:numId w:val="16"/>
        </w:numPr>
        <w:ind w:left="0" w:firstLine="709"/>
        <w:jc w:val="both"/>
      </w:pPr>
      <w:proofErr w:type="gramStart"/>
      <w:r w:rsidRPr="00992121">
        <w:rPr>
          <w:b/>
          <w:bCs/>
        </w:rPr>
        <w:t>Кросс-</w:t>
      </w:r>
      <w:proofErr w:type="spellStart"/>
      <w:r w:rsidRPr="00992121">
        <w:rPr>
          <w:b/>
          <w:bCs/>
        </w:rPr>
        <w:t>платформенность</w:t>
      </w:r>
      <w:proofErr w:type="spellEnd"/>
      <w:proofErr w:type="gramEnd"/>
      <w:r w:rsidRPr="00992121">
        <w:rPr>
          <w:b/>
          <w:bCs/>
        </w:rPr>
        <w:t>.</w:t>
      </w:r>
      <w:r>
        <w:t xml:space="preserve"> P</w:t>
      </w:r>
      <w:proofErr w:type="spellStart"/>
      <w:r>
        <w:t>ostgreSQL</w:t>
      </w:r>
      <w:proofErr w:type="spellEnd"/>
      <w:r>
        <w:t xml:space="preserve"> поддерживается всеми популярными операционными системами, среди которых различные дистрибутивы Linux и BSD, </w:t>
      </w:r>
      <w:proofErr w:type="spellStart"/>
      <w:r>
        <w:t>macOS</w:t>
      </w:r>
      <w:proofErr w:type="spellEnd"/>
      <w:r>
        <w:t>, Windows, Solaris и другие. Интерфейсы для этой СУБД реализованы практически во всех языках программирования.</w:t>
      </w:r>
    </w:p>
    <w:p w14:paraId="44AC942A" w14:textId="77777777" w:rsidR="00992121" w:rsidRDefault="00992121" w:rsidP="00992121">
      <w:pPr>
        <w:pStyle w:val="a3"/>
        <w:numPr>
          <w:ilvl w:val="0"/>
          <w:numId w:val="16"/>
        </w:numPr>
        <w:ind w:left="0" w:firstLine="709"/>
        <w:jc w:val="both"/>
      </w:pPr>
      <w:r w:rsidRPr="00992121">
        <w:rPr>
          <w:b/>
          <w:bCs/>
        </w:rPr>
        <w:t>Безопасность.</w:t>
      </w:r>
      <w:r>
        <w:t xml:space="preserve"> В </w:t>
      </w:r>
      <w:proofErr w:type="spellStart"/>
      <w:r>
        <w:t>PostgreSQL</w:t>
      </w:r>
      <w:proofErr w:type="spellEnd"/>
      <w:r>
        <w:t xml:space="preserve"> есть множество инструментов для защиты данных от злоумышленников: пароль, </w:t>
      </w:r>
      <w:proofErr w:type="spellStart"/>
      <w:r>
        <w:t>Kerberos</w:t>
      </w:r>
      <w:proofErr w:type="spellEnd"/>
      <w:r>
        <w:t>, LDAP, GSSAPI, SSPI, PAM и другие. Она позволяет управлять доступом к объектам БД на нескольких уровнях — от базы данных до отдельных столбцов, а также шифровать данные на аппаратном уровне.</w:t>
      </w:r>
    </w:p>
    <w:p w14:paraId="665AE7E2" w14:textId="77777777" w:rsidR="00992121" w:rsidRDefault="00992121" w:rsidP="00992121">
      <w:pPr>
        <w:pStyle w:val="a3"/>
        <w:numPr>
          <w:ilvl w:val="0"/>
          <w:numId w:val="16"/>
        </w:numPr>
        <w:ind w:left="0" w:firstLine="709"/>
        <w:jc w:val="both"/>
      </w:pPr>
      <w:r w:rsidRPr="00992121">
        <w:rPr>
          <w:b/>
          <w:bCs/>
        </w:rPr>
        <w:t xml:space="preserve">Возможности </w:t>
      </w:r>
      <w:proofErr w:type="spellStart"/>
      <w:r w:rsidRPr="00992121">
        <w:rPr>
          <w:b/>
          <w:bCs/>
        </w:rPr>
        <w:t>NoSQL</w:t>
      </w:r>
      <w:proofErr w:type="spellEnd"/>
      <w:r w:rsidRPr="00992121">
        <w:rPr>
          <w:b/>
          <w:bCs/>
        </w:rPr>
        <w:t>.</w:t>
      </w:r>
      <w:r>
        <w:t xml:space="preserve"> Помимо стандартных форматов, </w:t>
      </w:r>
      <w:proofErr w:type="spellStart"/>
      <w:r>
        <w:t>PostgreSQL</w:t>
      </w:r>
      <w:proofErr w:type="spellEnd"/>
      <w:r>
        <w:t xml:space="preserve"> поддерживает XML, а с девятой версии — JSON и JSONB. Последний позволяет не разбирать JSON-документ перед записью в базу данных, что существенно ускоряет его сохранение в БД.</w:t>
      </w:r>
    </w:p>
    <w:p w14:paraId="1F7F4DBC" w14:textId="77777777" w:rsidR="00992121" w:rsidRDefault="00992121" w:rsidP="00992121">
      <w:pPr>
        <w:pStyle w:val="a3"/>
        <w:numPr>
          <w:ilvl w:val="0"/>
          <w:numId w:val="16"/>
        </w:numPr>
        <w:ind w:left="0" w:firstLine="709"/>
        <w:jc w:val="both"/>
      </w:pPr>
      <w:r w:rsidRPr="00992121">
        <w:rPr>
          <w:b/>
          <w:bCs/>
        </w:rPr>
        <w:t>Свободное распространение и открытый код.</w:t>
      </w:r>
      <w:r>
        <w:t xml:space="preserve"> Проект распространяется под лицензией BSD, что позволяет бесплатно его использовать, модифицировать и распространять. Исходный код можно посмотреть на зеркале официального </w:t>
      </w:r>
      <w:proofErr w:type="spellStart"/>
      <w:r>
        <w:t>Git-репозитория.</w:t>
      </w:r>
      <w:proofErr w:type="spellEnd"/>
    </w:p>
    <w:p w14:paraId="2663F1BD" w14:textId="2174F8F3" w:rsidR="00992121" w:rsidRDefault="00992121" w:rsidP="00992121">
      <w:pPr>
        <w:pStyle w:val="a3"/>
        <w:numPr>
          <w:ilvl w:val="0"/>
          <w:numId w:val="16"/>
        </w:numPr>
        <w:ind w:left="0" w:firstLine="709"/>
        <w:jc w:val="both"/>
      </w:pPr>
      <w:r w:rsidRPr="00992121">
        <w:rPr>
          <w:b/>
          <w:bCs/>
        </w:rPr>
        <w:t>Живое сообщество и исчерпывающее официальное руководство.</w:t>
      </w:r>
      <w:r>
        <w:t xml:space="preserve"> </w:t>
      </w:r>
      <w:proofErr w:type="spellStart"/>
      <w:r>
        <w:t>PostgreSQL</w:t>
      </w:r>
      <w:proofErr w:type="spellEnd"/>
      <w:r>
        <w:t xml:space="preserve"> поддерживается большим активным сообществом пользователей и разработчиков, которые получают новости о проекте через еженедельные рассылки, обсуждают вопросы администрирования и ведут дискуссии. Официальная документация регулярно обновляется и на момент публикации содержит около 3000 страниц подробных и понятных инструкций.</w:t>
      </w:r>
    </w:p>
    <w:p w14:paraId="33689B6C" w14:textId="3895BE21" w:rsidR="00992121" w:rsidRPr="00992121" w:rsidRDefault="00992121" w:rsidP="00992121">
      <w:pPr>
        <w:pStyle w:val="a3"/>
        <w:ind w:left="0"/>
        <w:jc w:val="both"/>
      </w:pPr>
      <w:r w:rsidRPr="00992121">
        <w:lastRenderedPageBreak/>
        <w:t xml:space="preserve">Но </w:t>
      </w:r>
      <w:r>
        <w:t xml:space="preserve">даже при всех этих достоинствах, </w:t>
      </w:r>
      <w:r>
        <w:rPr>
          <w:lang w:val="en-US"/>
        </w:rPr>
        <w:t>PostgreSQL</w:t>
      </w:r>
      <w:r>
        <w:t>, как и другие системы управления базами данных, обладаем рядом недостатков, но даже эти недостатки могут проявиться только в некоторых сценариях использования:</w:t>
      </w:r>
    </w:p>
    <w:p w14:paraId="01B3ABF7" w14:textId="77777777" w:rsidR="00D93CF7" w:rsidRDefault="00D93CF7" w:rsidP="00D93CF7">
      <w:pPr>
        <w:pStyle w:val="a3"/>
        <w:numPr>
          <w:ilvl w:val="0"/>
          <w:numId w:val="17"/>
        </w:numPr>
        <w:ind w:left="0" w:firstLine="709"/>
        <w:jc w:val="both"/>
      </w:pPr>
      <w:r w:rsidRPr="00D93CF7">
        <w:rPr>
          <w:b/>
          <w:bCs/>
        </w:rPr>
        <w:t>Сложность настройки.</w:t>
      </w:r>
      <w:r w:rsidRPr="00D93CF7">
        <w:t xml:space="preserve"> Наверняка вы уже оценили обилие возможностей, которые даёт </w:t>
      </w:r>
      <w:proofErr w:type="spellStart"/>
      <w:r w:rsidRPr="00D93CF7">
        <w:t>Postgres</w:t>
      </w:r>
      <w:proofErr w:type="spellEnd"/>
      <w:r w:rsidRPr="00D93CF7">
        <w:t>. Очевидно, что оно влечёт за собой разнообразие конфигураций, что может создавать сложности для начинающих пользователей. Настройка базы данных требует глубокого понимания архитектуры и параметров.</w:t>
      </w:r>
    </w:p>
    <w:p w14:paraId="68753C07" w14:textId="77777777" w:rsidR="00D93CF7" w:rsidRDefault="00D93CF7" w:rsidP="00D93CF7">
      <w:pPr>
        <w:pStyle w:val="a3"/>
        <w:numPr>
          <w:ilvl w:val="0"/>
          <w:numId w:val="17"/>
        </w:numPr>
        <w:ind w:left="0" w:firstLine="709"/>
        <w:jc w:val="both"/>
      </w:pPr>
      <w:r w:rsidRPr="00D93CF7">
        <w:rPr>
          <w:b/>
          <w:bCs/>
        </w:rPr>
        <w:t>Высокое потребление ресурсов.</w:t>
      </w:r>
      <w:r>
        <w:t xml:space="preserve"> </w:t>
      </w:r>
      <w:proofErr w:type="spellStart"/>
      <w:r>
        <w:t>PostgreSQL</w:t>
      </w:r>
      <w:proofErr w:type="spellEnd"/>
      <w:r>
        <w:t xml:space="preserve"> может потреблять больше ресурсов (памяти и процессорного времени) по сравнению с некоторыми другими СУБД. Особенно это заметно при работе с большими объёмами данных и сложными запросами.</w:t>
      </w:r>
    </w:p>
    <w:p w14:paraId="4396B5C7" w14:textId="77777777" w:rsidR="00D93CF7" w:rsidRDefault="00D93CF7" w:rsidP="00D93CF7">
      <w:pPr>
        <w:pStyle w:val="a3"/>
        <w:numPr>
          <w:ilvl w:val="0"/>
          <w:numId w:val="17"/>
        </w:numPr>
        <w:ind w:left="0" w:firstLine="709"/>
        <w:jc w:val="both"/>
      </w:pPr>
      <w:r w:rsidRPr="00D93CF7">
        <w:rPr>
          <w:b/>
          <w:bCs/>
        </w:rPr>
        <w:t>Отсутствие некоторых функций.</w:t>
      </w:r>
      <w:r>
        <w:t xml:space="preserve"> В сравнении с некоторыми коммерческими СУБД </w:t>
      </w:r>
      <w:proofErr w:type="spellStart"/>
      <w:r>
        <w:t>PostgreSQL</w:t>
      </w:r>
      <w:proofErr w:type="spellEnd"/>
      <w:r>
        <w:t xml:space="preserve"> может слегка отставать в функциональности.</w:t>
      </w:r>
    </w:p>
    <w:p w14:paraId="212BD9F0" w14:textId="77777777" w:rsidR="00D93CF7" w:rsidRDefault="00D93CF7" w:rsidP="00D93CF7">
      <w:pPr>
        <w:ind w:firstLine="708"/>
        <w:jc w:val="both"/>
      </w:pPr>
      <w:proofErr w:type="spellStart"/>
      <w:r w:rsidRPr="00D93CF7">
        <w:rPr>
          <w:b/>
          <w:bCs/>
        </w:rPr>
        <w:t>MongoDB</w:t>
      </w:r>
      <w:proofErr w:type="spellEnd"/>
      <w:r>
        <w:t xml:space="preserve"> — это </w:t>
      </w:r>
      <w:proofErr w:type="spellStart"/>
      <w:r>
        <w:t>документоориентированная</w:t>
      </w:r>
      <w:proofErr w:type="spellEnd"/>
      <w:r>
        <w:t xml:space="preserve"> </w:t>
      </w:r>
      <w:proofErr w:type="spellStart"/>
      <w:r>
        <w:t>нереляционная</w:t>
      </w:r>
      <w:proofErr w:type="spellEnd"/>
      <w:r>
        <w:t xml:space="preserve"> СУБД, которая распространяется по лицензии SSPL и имеет открытый исходный код.</w:t>
      </w:r>
      <w:r>
        <w:t xml:space="preserve"> </w:t>
      </w:r>
      <w:r>
        <w:t xml:space="preserve">Её создатели были довольно авторитетными в мире IT разработчиками. В частности, именно они основали в начале 2000-х </w:t>
      </w:r>
      <w:proofErr w:type="spellStart"/>
      <w:r>
        <w:t>DoubleClick</w:t>
      </w:r>
      <w:proofErr w:type="spellEnd"/>
      <w:r>
        <w:t xml:space="preserve"> — одну из первых компаний, специализирующихся на интернет-рекламе, с фантастической по тем временам скоростью показа до 400 000 объявлений в секунду.</w:t>
      </w:r>
    </w:p>
    <w:p w14:paraId="0BC5B3FA" w14:textId="77777777" w:rsidR="00D93CF7" w:rsidRDefault="00D93CF7" w:rsidP="00D93CF7">
      <w:pPr>
        <w:ind w:firstLine="708"/>
        <w:jc w:val="both"/>
      </w:pPr>
      <w:r>
        <w:t xml:space="preserve">В 2005 году Мерриман с коллегами выгодно продали её Google и смогли вплотную приступить к давно волновавшей их проблеме. Существовавшие в середине нулевых базы данных не имели чёткой структуры, хранившиеся в них информационные фрагменты не были связаны друг с другом, постоянно возникали проблемы с масштабируемостью и гибкостью. Так возникла фирма 10gen, позже переименованная в честь своего флагманского продукта в </w:t>
      </w:r>
      <w:proofErr w:type="spellStart"/>
      <w:r>
        <w:t>MongoDB</w:t>
      </w:r>
      <w:proofErr w:type="spellEnd"/>
      <w:r>
        <w:t xml:space="preserve"> Inc.</w:t>
      </w:r>
      <w:r>
        <w:t xml:space="preserve"> </w:t>
      </w:r>
    </w:p>
    <w:p w14:paraId="4FA13706" w14:textId="2C6A668E" w:rsidR="00D93CF7" w:rsidRDefault="00D93CF7" w:rsidP="00D93CF7">
      <w:pPr>
        <w:ind w:firstLine="708"/>
        <w:jc w:val="both"/>
      </w:pPr>
      <w:r>
        <w:t>В обычных реляционных базах данных информация хранится в виде взаимосвязанных таблиц. Их структура жёстко задана, и поменять её непросто. Строки каждой таблицы имеют одинаковый набор полей, данные обрабатывают с помощью запросов на языке SQL.</w:t>
      </w:r>
      <w:r>
        <w:t xml:space="preserve"> </w:t>
      </w:r>
      <w:r>
        <w:t>Эти базы наглядны, но не всегда удобны — например, в тех случаях, когда вам нужно хранить информацию без определённой структуры: представить её в виде двумерных таблиц нельзя.</w:t>
      </w:r>
    </w:p>
    <w:p w14:paraId="2F18BCFB" w14:textId="77777777" w:rsidR="00E956C2" w:rsidRDefault="00D93CF7" w:rsidP="00D93CF7">
      <w:pPr>
        <w:ind w:firstLine="708"/>
        <w:jc w:val="both"/>
      </w:pPr>
      <w:r>
        <w:t xml:space="preserve">В </w:t>
      </w:r>
      <w:proofErr w:type="spellStart"/>
      <w:r>
        <w:t>MongoDB</w:t>
      </w:r>
      <w:proofErr w:type="spellEnd"/>
      <w:r>
        <w:t xml:space="preserve"> всё устроено немного по-другому. Базы состоят из коллекций и документов — иерархических структур, содержащих пары «ключ — значение» (поля).</w:t>
      </w:r>
      <w:r>
        <w:t xml:space="preserve"> </w:t>
      </w:r>
      <w:r>
        <w:t xml:space="preserve">Если проводить аналогии с реляционной базой, </w:t>
      </w:r>
      <w:r>
        <w:lastRenderedPageBreak/>
        <w:t>коллекции при таком способе хранения соответствуют таблицам, а документы — строкам.</w:t>
      </w:r>
      <w:r>
        <w:t xml:space="preserve"> </w:t>
      </w:r>
      <w:r>
        <w:t xml:space="preserve">Информация отформатирована в BSON — двоичной кодировке JSON-подобных документов. Это позволяет поддерживать данные типа </w:t>
      </w:r>
      <w:proofErr w:type="spellStart"/>
      <w:r>
        <w:t>Date</w:t>
      </w:r>
      <w:proofErr w:type="spellEnd"/>
      <w:r>
        <w:t xml:space="preserve"> и двоичных файлов, что невозможно в JSON.</w:t>
      </w:r>
      <w:r>
        <w:t xml:space="preserve"> </w:t>
      </w:r>
    </w:p>
    <w:p w14:paraId="3CB50856" w14:textId="77777777" w:rsidR="00E956C2" w:rsidRDefault="00E956C2" w:rsidP="00D93CF7">
      <w:pPr>
        <w:ind w:firstLine="708"/>
        <w:jc w:val="both"/>
      </w:pPr>
      <w:r>
        <w:t xml:space="preserve">Конечно, учитывая тот факт, что реляционные базы данных являются наиболее частым выбором пользователей, </w:t>
      </w:r>
      <w:r>
        <w:rPr>
          <w:lang w:val="en-US"/>
        </w:rPr>
        <w:t>MongoDB</w:t>
      </w:r>
      <w:r w:rsidRPr="00E956C2">
        <w:t xml:space="preserve"> </w:t>
      </w:r>
      <w:r>
        <w:t>так же имеет ряд своих преимуществ:</w:t>
      </w:r>
    </w:p>
    <w:p w14:paraId="32DF5EE3" w14:textId="77777777" w:rsidR="00E956C2" w:rsidRDefault="00E956C2" w:rsidP="00E956C2">
      <w:pPr>
        <w:pStyle w:val="a3"/>
        <w:numPr>
          <w:ilvl w:val="0"/>
          <w:numId w:val="19"/>
        </w:numPr>
        <w:ind w:left="0" w:firstLine="709"/>
        <w:jc w:val="both"/>
      </w:pPr>
      <w:r>
        <w:t>Гибкая система хранения информации: в приложениях не обязательно преобразовывать объекты в элементы таблиц, не нужно пересоздавать схему базы при изменении структуры данных, например при добавлении нового поля. В документах хранится информация разных типов, что важно при работе с большими данными, которые имеют разную структуру и взяты из разных источников.</w:t>
      </w:r>
    </w:p>
    <w:p w14:paraId="0EA8A16C" w14:textId="77777777" w:rsidR="00E956C2" w:rsidRDefault="00E956C2" w:rsidP="00E956C2">
      <w:pPr>
        <w:pStyle w:val="a3"/>
        <w:numPr>
          <w:ilvl w:val="0"/>
          <w:numId w:val="19"/>
        </w:numPr>
        <w:ind w:left="0" w:firstLine="709"/>
        <w:jc w:val="both"/>
      </w:pPr>
      <w:r>
        <w:t>Базы легко масштабируются.</w:t>
      </w:r>
    </w:p>
    <w:p w14:paraId="3C684A13" w14:textId="77777777" w:rsidR="00E956C2" w:rsidRDefault="00E956C2" w:rsidP="00E956C2">
      <w:pPr>
        <w:pStyle w:val="a3"/>
        <w:numPr>
          <w:ilvl w:val="0"/>
          <w:numId w:val="19"/>
        </w:numPr>
        <w:ind w:left="0" w:firstLine="709"/>
        <w:jc w:val="both"/>
      </w:pPr>
      <w:r>
        <w:t xml:space="preserve">Большинство языков имеют специальные инструменты для работы с </w:t>
      </w:r>
      <w:proofErr w:type="spellStart"/>
      <w:r>
        <w:t>Mongo</w:t>
      </w:r>
      <w:proofErr w:type="spellEnd"/>
      <w:r>
        <w:t xml:space="preserve"> — например, в JavaScript это </w:t>
      </w:r>
      <w:proofErr w:type="spellStart"/>
      <w:r>
        <w:t>Mongoose.</w:t>
      </w:r>
      <w:proofErr w:type="spellEnd"/>
    </w:p>
    <w:p w14:paraId="3CE1A25B" w14:textId="77777777" w:rsidR="00E956C2" w:rsidRDefault="00E956C2" w:rsidP="00E956C2">
      <w:pPr>
        <w:pStyle w:val="a3"/>
        <w:numPr>
          <w:ilvl w:val="0"/>
          <w:numId w:val="19"/>
        </w:numPr>
        <w:ind w:left="0" w:firstLine="709"/>
        <w:jc w:val="both"/>
      </w:pPr>
      <w:r>
        <w:t>Благодаря индексации, системе запросов и другим особенностям можно быстро искать, читать и записывать данные в базах.</w:t>
      </w:r>
    </w:p>
    <w:p w14:paraId="72D99A13" w14:textId="1993243B" w:rsidR="0068546B" w:rsidRPr="00992121" w:rsidRDefault="00E956C2" w:rsidP="00E956C2">
      <w:pPr>
        <w:pStyle w:val="a3"/>
        <w:numPr>
          <w:ilvl w:val="0"/>
          <w:numId w:val="19"/>
        </w:numPr>
        <w:ind w:left="0" w:firstLine="709"/>
        <w:jc w:val="both"/>
      </w:pPr>
      <w:r>
        <w:t xml:space="preserve">Базы </w:t>
      </w:r>
      <w:proofErr w:type="spellStart"/>
      <w:r>
        <w:t>MongoDB</w:t>
      </w:r>
      <w:proofErr w:type="spellEnd"/>
      <w:r>
        <w:t xml:space="preserve"> могут работать сразу на нескольких серверах: сегментирование позволяет распределять нагрузку, а репликация — создавать копии. Поэтому система работает быстро и без перебоев.</w:t>
      </w:r>
      <w:r>
        <w:t xml:space="preserve"> </w:t>
      </w:r>
      <w:r w:rsidR="0068546B">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452102"/>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452103"/>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452104"/>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 xml:space="preserve">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9"/>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0"/>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62F6CDCC" w:rsidR="00D93FEB" w:rsidRDefault="00D93FEB" w:rsidP="00D93FEB">
      <w:pPr>
        <w:spacing w:after="160" w:line="259" w:lineRule="auto"/>
        <w:ind w:firstLine="0"/>
      </w:pPr>
      <w:r>
        <w:br w:type="page"/>
      </w:r>
    </w:p>
    <w:p w14:paraId="728DB3B2" w14:textId="1190EFB9" w:rsidR="00D93FEB" w:rsidRDefault="00D93FEB" w:rsidP="00D71FA0">
      <w:pPr>
        <w:pStyle w:val="2-"/>
      </w:pPr>
      <w:bookmarkStart w:id="8" w:name="_Toc162452105"/>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Pr="00992121"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36B206B8" w:rsidR="007C0E77" w:rsidRPr="00992121" w:rsidRDefault="007C0E77" w:rsidP="00D93FEB">
      <w:pPr>
        <w:jc w:val="both"/>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 Функция FUSE (</w:t>
      </w:r>
      <w:r w:rsidRPr="007C0E77">
        <w:rPr>
          <w:i/>
          <w:iCs/>
        </w:rPr>
        <w:t xml:space="preserve">File System </w:t>
      </w:r>
      <w:proofErr w:type="spellStart"/>
      <w:r w:rsidRPr="007C0E77">
        <w:rPr>
          <w:i/>
          <w:iCs/>
        </w:rPr>
        <w:t>in</w:t>
      </w:r>
      <w:proofErr w:type="spellEnd"/>
      <w:r w:rsidRPr="007C0E77">
        <w:rPr>
          <w:i/>
          <w:iCs/>
        </w:rPr>
        <w:t xml:space="preserve"> User Space</w:t>
      </w:r>
      <w:r>
        <w:t>, файловая система в пространстве пользователя) позволяет применять такие файловые системы в Linux.</w:t>
      </w:r>
    </w:p>
    <w:p w14:paraId="50137FC7" w14:textId="60509FAA" w:rsidR="007C0E77" w:rsidRPr="00992121" w:rsidRDefault="007C0E77" w:rsidP="00D93FEB">
      <w:pPr>
        <w:jc w:val="both"/>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w:t>
      </w:r>
      <w:r>
        <w:lastRenderedPageBreak/>
        <w:t>Например, можно смонтировать систему ext2 как ext3 или наоборот, а также 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74E5E047">
            <wp:extent cx="4533900" cy="2859960"/>
            <wp:effectExtent l="19050" t="19050" r="19050" b="1714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4" t="2351" r="1379" b="16216"/>
                    <a:stretch/>
                  </pic:blipFill>
                  <pic:spPr bwMode="auto">
                    <a:xfrm>
                      <a:off x="0" y="0"/>
                      <a:ext cx="4548310" cy="28690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6446B88" w:rsidR="0011515D" w:rsidRPr="0011515D" w:rsidRDefault="0011515D" w:rsidP="0011515D">
      <w:pPr>
        <w:ind w:firstLine="0"/>
        <w:jc w:val="center"/>
      </w:pPr>
      <w:r>
        <w:t xml:space="preserve">Рисунок 2.2 – Схема файловой системы </w:t>
      </w:r>
      <w:r>
        <w:rPr>
          <w:lang w:val="en-US"/>
        </w:rPr>
        <w:t>ext4</w:t>
      </w:r>
    </w:p>
    <w:p w14:paraId="2139B2C9" w14:textId="77777777" w:rsidR="0011515D" w:rsidRPr="0011515D" w:rsidRDefault="0011515D" w:rsidP="0011515D">
      <w:pPr>
        <w:pStyle w:val="a3"/>
        <w:ind w:left="0" w:firstLine="0"/>
        <w:jc w:val="center"/>
      </w:pPr>
    </w:p>
    <w:p w14:paraId="4D3DE562" w14:textId="77777777" w:rsidR="007C0E77" w:rsidRPr="00992121" w:rsidRDefault="007C0E77" w:rsidP="007C0E77">
      <w:pPr>
        <w:pStyle w:val="a3"/>
        <w:numPr>
          <w:ilvl w:val="0"/>
          <w:numId w:val="9"/>
        </w:numPr>
        <w:ind w:left="0" w:firstLine="709"/>
        <w:jc w:val="both"/>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06159D45" w14:textId="6F112E60" w:rsidR="007C0E77" w:rsidRPr="007C0E77" w:rsidRDefault="007C0E77" w:rsidP="00D93FEB">
      <w:pPr>
        <w:jc w:val="both"/>
      </w:pPr>
      <w:r>
        <w:t>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Эти улучшения относятся главным образом к расширяемости системы.</w:t>
      </w:r>
    </w:p>
    <w:p w14:paraId="6337C5D7" w14:textId="31D9EA85" w:rsidR="0011515D" w:rsidRDefault="0011515D">
      <w:pPr>
        <w:spacing w:after="160" w:line="259" w:lineRule="auto"/>
        <w:ind w:firstLine="0"/>
      </w:pPr>
      <w:r>
        <w:br w:type="page"/>
      </w:r>
    </w:p>
    <w:p w14:paraId="657E426A" w14:textId="72307C3E"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452106"/>
      <w:r w:rsidRPr="007463D4">
        <w:rPr>
          <w:rFonts w:ascii="Times New Roman" w:eastAsia="Times New Roman" w:hAnsi="Times New Roman" w:cs="Times New Roman"/>
          <w:b/>
          <w:color w:val="000000"/>
        </w:rPr>
        <w:lastRenderedPageBreak/>
        <w:t>СТРУКТУРНЫЙ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452107"/>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(рисунок 3.1).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992121" w:rsidRDefault="00D71FA0" w:rsidP="00D71FA0">
      <w:pPr>
        <w:ind w:firstLine="0"/>
        <w:jc w:val="center"/>
      </w:pPr>
      <w:r>
        <w:t xml:space="preserve">Рисунок </w:t>
      </w:r>
      <w:r w:rsidRPr="00D71FA0">
        <w:t>3</w:t>
      </w:r>
      <w:r>
        <w:t>.</w:t>
      </w:r>
      <w:r w:rsidRPr="00D71FA0">
        <w:t>1</w:t>
      </w:r>
      <w:r>
        <w:t xml:space="preserve"> – 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содержит условных операторов, операторов цикла, организации подпрограмм, </w:t>
      </w:r>
      <w:r w:rsidRPr="00D71FA0">
        <w:lastRenderedPageBreak/>
        <w:t>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Pr="00992121" w:rsidRDefault="00D71FA0" w:rsidP="00D71FA0">
      <w:pPr>
        <w:spacing w:line="259" w:lineRule="auto"/>
        <w:ind w:firstLine="708"/>
        <w:jc w:val="both"/>
      </w:pPr>
    </w:p>
    <w:p w14:paraId="1377809B" w14:textId="553A9EA3" w:rsidR="00D71FA0" w:rsidRPr="00D71FA0" w:rsidRDefault="00D71FA0" w:rsidP="00D71FA0">
      <w:pPr>
        <w:pStyle w:val="2-"/>
      </w:pPr>
      <w:bookmarkStart w:id="11" w:name="_Toc162452108"/>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992121" w:rsidRDefault="004F32F2" w:rsidP="004F32F2">
      <w:pPr>
        <w:jc w:val="both"/>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992121" w:rsidRDefault="004F32F2" w:rsidP="004F32F2">
      <w:pPr>
        <w:jc w:val="both"/>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Независимость от конкретных СУБД</w:t>
      </w:r>
      <w:r>
        <w:t xml:space="preserve"> –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Возможность переноса с одной вычислительной системы на другую</w:t>
      </w:r>
      <w:r>
        <w:t xml:space="preserve"> –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Реляционная основа языка</w:t>
      </w:r>
      <w:r>
        <w:t xml:space="preserve"> – SQL является языком реляционных БД, поэтому он стал популярным тогда, когда получила широкое распространение реляционная модель представления данных. Табличная структура реляционной БД хорошо понятна, а потому язык SQL прост для изучения;</w:t>
      </w:r>
    </w:p>
    <w:p w14:paraId="71B8A275" w14:textId="6FCD7B48" w:rsidR="004F32F2" w:rsidRDefault="004F32F2" w:rsidP="004F32F2">
      <w:pPr>
        <w:pStyle w:val="a3"/>
        <w:numPr>
          <w:ilvl w:val="0"/>
          <w:numId w:val="14"/>
        </w:numPr>
        <w:ind w:left="0" w:firstLine="709"/>
        <w:jc w:val="both"/>
      </w:pPr>
      <w:r w:rsidRPr="004F32F2">
        <w:rPr>
          <w:i/>
          <w:iCs/>
        </w:rPr>
        <w:lastRenderedPageBreak/>
        <w:t>Возможность создания интерактивных запросов</w:t>
      </w:r>
      <w:r>
        <w:t xml:space="preserve"> –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Возможность программного доступа к БД</w:t>
      </w:r>
      <w:r>
        <w:t xml:space="preserve"> –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Обеспечение различного представления данных</w:t>
      </w:r>
      <w:r>
        <w:t xml:space="preserve">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Возможность динамического изменения и расширения структуры БД</w:t>
      </w:r>
      <w:r>
        <w:t xml:space="preserve">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Поддержка архитектуры клиент-сервер</w:t>
      </w:r>
      <w:r>
        <w:t xml:space="preserve"> – SQL –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 Язык SQL – 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30421BEF" w:rsidR="00D71FA0" w:rsidRDefault="003C7797" w:rsidP="00D71FA0">
      <w:pPr>
        <w:spacing w:line="259" w:lineRule="auto"/>
        <w:ind w:firstLine="708"/>
        <w:jc w:val="both"/>
      </w:pPr>
      <w:r>
        <w:t>Но также, несмотря на количество своих достоинств и преимуществ, структурный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 xml:space="preserve">Несоответствие реляционной модели данных – создатели реляционной модели данных Эдгар Кодд, Кристофер </w:t>
      </w:r>
      <w:proofErr w:type="spellStart"/>
      <w:r>
        <w:t>Дейт</w:t>
      </w:r>
      <w:proofErr w:type="spellEnd"/>
      <w:r>
        <w:t xml:space="preserve"> и их сторонники указывают на то, что SQL не является истинно реляционным языком. В опубликованном 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w:t>
      </w:r>
      <w:r>
        <w:lastRenderedPageBreak/>
        <w:t xml:space="preserve">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В целом, SQL – мощный и широко используемый язык для работы с реляционными базами данных. Он обладает множеством преимуществ, но также имеет некоторые недостатки, и даже несмотря на них,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70F2012F" w:rsidR="00A703C2" w:rsidRPr="003C7797"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73264DB1" w14:textId="72D297C1" w:rsidR="007463D4" w:rsidRDefault="007463D4" w:rsidP="003C7797">
      <w:pPr>
        <w:spacing w:after="160" w:line="259" w:lineRule="auto"/>
      </w:pPr>
      <w:r>
        <w:br w:type="page"/>
      </w:r>
    </w:p>
    <w:p w14:paraId="1D22F3D2" w14:textId="77777777" w:rsidR="00B662D3" w:rsidRPr="00D42C6E" w:rsidRDefault="00B662D3" w:rsidP="00B662D3">
      <w:pPr>
        <w:pStyle w:val="1"/>
        <w:spacing w:before="0"/>
        <w:jc w:val="center"/>
        <w:rPr>
          <w:rFonts w:ascii="Times New Roman" w:eastAsia="Times New Roman" w:hAnsi="Times New Roman" w:cs="Times New Roman"/>
          <w:b/>
          <w:color w:val="000000"/>
        </w:rPr>
      </w:pPr>
      <w:bookmarkStart w:id="12" w:name="_Toc153131814"/>
      <w:bookmarkStart w:id="13" w:name="_Toc162452109"/>
      <w:r>
        <w:rPr>
          <w:rFonts w:ascii="Times New Roman" w:eastAsia="Times New Roman" w:hAnsi="Times New Roman" w:cs="Times New Roman"/>
          <w:b/>
          <w:color w:val="000000"/>
        </w:rPr>
        <w:lastRenderedPageBreak/>
        <w:t>СПИСОК ЛИТЕРАТУРНЫХ ИСТОЧНИКОВ</w:t>
      </w:r>
      <w:bookmarkEnd w:id="12"/>
      <w:bookmarkEnd w:id="13"/>
    </w:p>
    <w:p w14:paraId="1C2C3CDE" w14:textId="220FBE36" w:rsidR="00B662D3" w:rsidRDefault="00B662D3" w:rsidP="00B662D3">
      <w:pPr>
        <w:pStyle w:val="a3"/>
        <w:numPr>
          <w:ilvl w:val="0"/>
          <w:numId w:val="10"/>
        </w:numPr>
        <w:ind w:left="0" w:firstLine="709"/>
        <w:jc w:val="both"/>
      </w:pPr>
      <w:r>
        <w:t>Уорд, Брайан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 Устройство баз данных / В.К. Волк. – Санкт-Петербург: Лань, 2020. – 244 с.</w:t>
      </w:r>
    </w:p>
    <w:p w14:paraId="318FC9C2" w14:textId="2540FED0" w:rsidR="00B662D3" w:rsidRDefault="00B662D3" w:rsidP="00B662D3">
      <w:pPr>
        <w:pStyle w:val="a3"/>
        <w:numPr>
          <w:ilvl w:val="0"/>
          <w:numId w:val="10"/>
        </w:numPr>
        <w:ind w:left="0" w:firstLine="709"/>
        <w:jc w:val="both"/>
      </w:pPr>
      <w:r>
        <w:t>Карпова, И.П. Базы данных / И.П. Карпова. – М.: Питер, 2013. – 240 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0864CEF9" w:rsidR="007463D4" w:rsidRPr="00D93FEB"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sectPr w:rsidR="007463D4" w:rsidRPr="00D93FEB" w:rsidSect="00174C6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75FE3"/>
    <w:multiLevelType w:val="hybridMultilevel"/>
    <w:tmpl w:val="AF9226DC"/>
    <w:lvl w:ilvl="0" w:tplc="35F2D19A">
      <w:start w:val="1"/>
      <w:numFmt w:val="bullet"/>
      <w:suff w:val="space"/>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2E40C1"/>
    <w:multiLevelType w:val="hybridMultilevel"/>
    <w:tmpl w:val="BD9CA77A"/>
    <w:lvl w:ilvl="0" w:tplc="FFFFFFFF">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D1B2545"/>
    <w:multiLevelType w:val="hybridMultilevel"/>
    <w:tmpl w:val="BD9CA77A"/>
    <w:lvl w:ilvl="0" w:tplc="C652ABB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7A6C5575"/>
    <w:multiLevelType w:val="hybridMultilevel"/>
    <w:tmpl w:val="860E2DE6"/>
    <w:lvl w:ilvl="0" w:tplc="48DA1F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3962987">
    <w:abstractNumId w:val="0"/>
  </w:num>
  <w:num w:numId="2" w16cid:durableId="295914588">
    <w:abstractNumId w:val="4"/>
  </w:num>
  <w:num w:numId="3" w16cid:durableId="1185023175">
    <w:abstractNumId w:val="6"/>
  </w:num>
  <w:num w:numId="4" w16cid:durableId="499008913">
    <w:abstractNumId w:val="13"/>
  </w:num>
  <w:num w:numId="5" w16cid:durableId="43065386">
    <w:abstractNumId w:val="11"/>
  </w:num>
  <w:num w:numId="6" w16cid:durableId="2039694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4301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022224">
    <w:abstractNumId w:val="1"/>
  </w:num>
  <w:num w:numId="9" w16cid:durableId="194969883">
    <w:abstractNumId w:val="2"/>
  </w:num>
  <w:num w:numId="10" w16cid:durableId="1186015524">
    <w:abstractNumId w:val="3"/>
  </w:num>
  <w:num w:numId="11" w16cid:durableId="1916473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8438432">
    <w:abstractNumId w:val="10"/>
  </w:num>
  <w:num w:numId="13" w16cid:durableId="862868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2935825">
    <w:abstractNumId w:val="9"/>
  </w:num>
  <w:num w:numId="15" w16cid:durableId="1952669016">
    <w:abstractNumId w:val="7"/>
  </w:num>
  <w:num w:numId="16" w16cid:durableId="1810828133">
    <w:abstractNumId w:val="12"/>
  </w:num>
  <w:num w:numId="17" w16cid:durableId="1658651988">
    <w:abstractNumId w:val="8"/>
  </w:num>
  <w:num w:numId="18" w16cid:durableId="1455758250">
    <w:abstractNumId w:val="14"/>
  </w:num>
  <w:num w:numId="19" w16cid:durableId="1189374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E0985"/>
    <w:rsid w:val="0011515D"/>
    <w:rsid w:val="00132AC0"/>
    <w:rsid w:val="00133E46"/>
    <w:rsid w:val="00142BA6"/>
    <w:rsid w:val="00174C6E"/>
    <w:rsid w:val="00226426"/>
    <w:rsid w:val="002665CF"/>
    <w:rsid w:val="002B470E"/>
    <w:rsid w:val="00364E2C"/>
    <w:rsid w:val="003C7797"/>
    <w:rsid w:val="004C0187"/>
    <w:rsid w:val="004F32F2"/>
    <w:rsid w:val="004F6FA1"/>
    <w:rsid w:val="00522AB7"/>
    <w:rsid w:val="00555B97"/>
    <w:rsid w:val="0062720C"/>
    <w:rsid w:val="0068546B"/>
    <w:rsid w:val="006C0B77"/>
    <w:rsid w:val="006F0BDE"/>
    <w:rsid w:val="007463D4"/>
    <w:rsid w:val="007A71A6"/>
    <w:rsid w:val="007C0E77"/>
    <w:rsid w:val="007C7057"/>
    <w:rsid w:val="008242FF"/>
    <w:rsid w:val="00870751"/>
    <w:rsid w:val="00922C48"/>
    <w:rsid w:val="009344E5"/>
    <w:rsid w:val="00992121"/>
    <w:rsid w:val="009A5496"/>
    <w:rsid w:val="009C0377"/>
    <w:rsid w:val="009C6D77"/>
    <w:rsid w:val="00A072E3"/>
    <w:rsid w:val="00A703C2"/>
    <w:rsid w:val="00AC091D"/>
    <w:rsid w:val="00AE133B"/>
    <w:rsid w:val="00B662D3"/>
    <w:rsid w:val="00B915B7"/>
    <w:rsid w:val="00B927A3"/>
    <w:rsid w:val="00B9667E"/>
    <w:rsid w:val="00BE51F4"/>
    <w:rsid w:val="00C11BC6"/>
    <w:rsid w:val="00C11FFF"/>
    <w:rsid w:val="00C9499B"/>
    <w:rsid w:val="00CB7F3C"/>
    <w:rsid w:val="00CC0964"/>
    <w:rsid w:val="00D3343C"/>
    <w:rsid w:val="00D71FA0"/>
    <w:rsid w:val="00D93CF7"/>
    <w:rsid w:val="00D93FEB"/>
    <w:rsid w:val="00DA60D0"/>
    <w:rsid w:val="00DF0222"/>
    <w:rsid w:val="00E90090"/>
    <w:rsid w:val="00E956C2"/>
    <w:rsid w:val="00EA59DF"/>
    <w:rsid w:val="00EE4070"/>
    <w:rsid w:val="00EF1E58"/>
    <w:rsid w:val="00F12C76"/>
    <w:rsid w:val="00FA32AF"/>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160122094">
      <w:bodyDiv w:val="1"/>
      <w:marLeft w:val="0"/>
      <w:marRight w:val="0"/>
      <w:marTop w:val="0"/>
      <w:marBottom w:val="0"/>
      <w:divBdr>
        <w:top w:val="none" w:sz="0" w:space="0" w:color="auto"/>
        <w:left w:val="none" w:sz="0" w:space="0" w:color="auto"/>
        <w:bottom w:val="none" w:sz="0" w:space="0" w:color="auto"/>
        <w:right w:val="none" w:sz="0" w:space="0" w:color="auto"/>
      </w:divBdr>
    </w:div>
    <w:div w:id="412431590">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485056369">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877089499">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847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25</Pages>
  <Words>6481</Words>
  <Characters>36943</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21</cp:revision>
  <dcterms:created xsi:type="dcterms:W3CDTF">2024-03-24T17:55:00Z</dcterms:created>
  <dcterms:modified xsi:type="dcterms:W3CDTF">2024-03-27T14:20:00Z</dcterms:modified>
</cp:coreProperties>
</file>