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0F7E" w:rsidRDefault="005A52D5">
      <w:pPr>
        <w:keepLines/>
        <w:shd w:val="clear" w:color="auto" w:fill="FFFFFF"/>
        <w:ind w:right="58" w:firstLine="709"/>
        <w:jc w:val="center"/>
      </w:pPr>
      <w:r>
        <w:rPr>
          <w:rFonts w:ascii="Times New Roman" w:hAnsi="Times New Roman" w:cs="Times New Roman"/>
          <w:b/>
          <w:color w:val="000000"/>
          <w:sz w:val="19"/>
          <w:szCs w:val="19"/>
        </w:rPr>
        <w:t xml:space="preserve"> Договор поставки № ___ __</w:t>
      </w:r>
    </w:p>
    <w:p w:rsidR="00520F7E" w:rsidRDefault="00520F7E">
      <w:pPr>
        <w:keepLines/>
        <w:shd w:val="clear" w:color="auto" w:fill="FFFFFF"/>
        <w:ind w:right="58" w:firstLine="709"/>
        <w:jc w:val="center"/>
        <w:rPr>
          <w:rFonts w:ascii="Times New Roman" w:hAnsi="Times New Roman" w:cs="Times New Roman"/>
          <w:color w:val="000000"/>
          <w:sz w:val="19"/>
          <w:szCs w:val="19"/>
        </w:rPr>
      </w:pPr>
    </w:p>
    <w:p w:rsidR="00520F7E" w:rsidRDefault="005A52D5">
      <w:pPr>
        <w:keepLines/>
        <w:shd w:val="clear" w:color="auto" w:fill="FFFFFF"/>
        <w:tabs>
          <w:tab w:val="left" w:pos="7655"/>
        </w:tabs>
        <w:ind w:right="58"/>
        <w:jc w:val="both"/>
      </w:pPr>
      <w:r>
        <w:rPr>
          <w:rFonts w:ascii="Times New Roman" w:hAnsi="Times New Roman" w:cs="Times New Roman"/>
          <w:color w:val="000000"/>
          <w:sz w:val="19"/>
          <w:szCs w:val="19"/>
        </w:rPr>
        <w:t xml:space="preserve">г. </w:t>
      </w:r>
      <w:r>
        <w:rPr>
          <w:rFonts w:ascii="Times New Roman" w:hAnsi="Times New Roman" w:cs="Times New Roman"/>
          <w:iCs/>
          <w:color w:val="000000"/>
          <w:sz w:val="19"/>
          <w:szCs w:val="19"/>
        </w:rPr>
        <w:t>Минск</w:t>
      </w:r>
      <w:r>
        <w:rPr>
          <w:rFonts w:ascii="Times New Roman" w:hAnsi="Times New Roman" w:cs="Times New Roman"/>
          <w:iCs/>
          <w:color w:val="000000"/>
          <w:sz w:val="19"/>
          <w:szCs w:val="19"/>
        </w:rPr>
        <w:tab/>
        <w:t xml:space="preserve">      _</w:t>
      </w:r>
      <w:proofErr w:type="gramStart"/>
      <w:r>
        <w:rPr>
          <w:rFonts w:ascii="Times New Roman" w:hAnsi="Times New Roman" w:cs="Times New Roman"/>
          <w:iCs/>
          <w:color w:val="000000"/>
          <w:sz w:val="19"/>
          <w:szCs w:val="19"/>
        </w:rPr>
        <w:t>_  _</w:t>
      </w:r>
      <w:proofErr w:type="gramEnd"/>
      <w:r>
        <w:rPr>
          <w:rFonts w:ascii="Times New Roman" w:hAnsi="Times New Roman" w:cs="Times New Roman"/>
          <w:iCs/>
          <w:color w:val="000000"/>
          <w:sz w:val="19"/>
          <w:szCs w:val="19"/>
        </w:rPr>
        <w:t>_______ 2021 г.</w:t>
      </w:r>
    </w:p>
    <w:p w:rsidR="00520F7E" w:rsidRDefault="00520F7E">
      <w:pPr>
        <w:keepLines/>
        <w:shd w:val="clear" w:color="auto" w:fill="FFFFFF"/>
        <w:tabs>
          <w:tab w:val="left" w:pos="6521"/>
        </w:tabs>
        <w:ind w:right="58"/>
        <w:jc w:val="both"/>
        <w:rPr>
          <w:rFonts w:ascii="Times New Roman" w:hAnsi="Times New Roman" w:cs="Times New Roman"/>
          <w:b/>
          <w:bCs/>
          <w:color w:val="000000"/>
          <w:sz w:val="19"/>
          <w:szCs w:val="19"/>
        </w:rPr>
      </w:pPr>
    </w:p>
    <w:p w:rsidR="00520F7E" w:rsidRDefault="005A52D5">
      <w:pPr>
        <w:jc w:val="both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b/>
          <w:color w:val="000000"/>
          <w:sz w:val="19"/>
          <w:szCs w:val="19"/>
        </w:rPr>
        <w:t>Открытое акционерное общество «</w:t>
      </w:r>
      <w:proofErr w:type="spellStart"/>
      <w:r>
        <w:rPr>
          <w:rFonts w:ascii="Times New Roman" w:hAnsi="Times New Roman" w:cs="Times New Roman"/>
          <w:b/>
          <w:color w:val="000000"/>
          <w:sz w:val="19"/>
          <w:szCs w:val="19"/>
        </w:rPr>
        <w:t>БелВТИ</w:t>
      </w:r>
      <w:proofErr w:type="spellEnd"/>
      <w:r>
        <w:rPr>
          <w:rFonts w:ascii="Times New Roman" w:hAnsi="Times New Roman" w:cs="Times New Roman"/>
          <w:b/>
          <w:color w:val="000000"/>
          <w:sz w:val="19"/>
          <w:szCs w:val="19"/>
        </w:rPr>
        <w:t>»</w:t>
      </w:r>
      <w:r>
        <w:rPr>
          <w:rFonts w:ascii="Times New Roman" w:hAnsi="Times New Roman" w:cs="Times New Roman"/>
          <w:color w:val="000000"/>
          <w:sz w:val="19"/>
          <w:szCs w:val="19"/>
        </w:rPr>
        <w:t>, именуемое в дальнейшем «Поставщик», в лице Генерального директора Кирпичника Александра Викторовича</w:t>
      </w:r>
      <w:r>
        <w:rPr>
          <w:rFonts w:ascii="Times New Roman" w:hAnsi="Times New Roman" w:cs="Times New Roman"/>
          <w:sz w:val="19"/>
          <w:szCs w:val="19"/>
        </w:rPr>
        <w:t>, действующего на основании Устава,</w:t>
      </w:r>
      <w:r>
        <w:rPr>
          <w:rFonts w:ascii="Times New Roman" w:hAnsi="Times New Roman" w:cs="Times New Roman"/>
          <w:color w:val="000000"/>
          <w:sz w:val="19"/>
          <w:szCs w:val="19"/>
        </w:rPr>
        <w:t xml:space="preserve"> с одной стороны, и </w:t>
      </w:r>
      <w:r>
        <w:rPr>
          <w:rFonts w:ascii="Times New Roman" w:hAnsi="Times New Roman" w:cs="Times New Roman"/>
          <w:b/>
          <w:color w:val="000000"/>
          <w:sz w:val="19"/>
          <w:szCs w:val="19"/>
        </w:rPr>
        <w:t xml:space="preserve">  </w:t>
      </w:r>
      <w:r>
        <w:rPr>
          <w:rFonts w:ascii="Times New Roman" w:hAnsi="Times New Roman" w:cs="Times New Roman"/>
          <w:b/>
          <w:color w:val="000000"/>
          <w:sz w:val="19"/>
          <w:szCs w:val="19"/>
          <w:highlight w:val="yellow"/>
          <w:lang w:val="en-US"/>
        </w:rPr>
        <w:t>CONTRACT</w:t>
      </w:r>
      <w:r>
        <w:rPr>
          <w:rFonts w:ascii="Times New Roman" w:hAnsi="Times New Roman" w:cs="Times New Roman"/>
          <w:b/>
          <w:color w:val="000000"/>
          <w:sz w:val="19"/>
          <w:szCs w:val="19"/>
          <w:highlight w:val="yellow"/>
        </w:rPr>
        <w:t>_</w:t>
      </w:r>
      <w:r>
        <w:rPr>
          <w:rFonts w:ascii="Times New Roman" w:hAnsi="Times New Roman" w:cs="Times New Roman"/>
          <w:b/>
          <w:color w:val="000000"/>
          <w:sz w:val="19"/>
          <w:szCs w:val="19"/>
          <w:highlight w:val="yellow"/>
          <w:lang w:val="en-US"/>
        </w:rPr>
        <w:t>HEADER</w:t>
      </w:r>
      <w:r>
        <w:rPr>
          <w:rFonts w:ascii="Times New Roman" w:hAnsi="Times New Roman" w:cs="Times New Roman"/>
          <w:b/>
          <w:color w:val="000000"/>
          <w:sz w:val="19"/>
          <w:szCs w:val="19"/>
        </w:rPr>
        <w:t xml:space="preserve">, </w:t>
      </w:r>
      <w:r>
        <w:rPr>
          <w:rFonts w:ascii="Times New Roman" w:hAnsi="Times New Roman" w:cs="Times New Roman"/>
          <w:bCs/>
          <w:sz w:val="19"/>
          <w:szCs w:val="19"/>
        </w:rPr>
        <w:t xml:space="preserve">с другой стороны, </w:t>
      </w:r>
      <w:r>
        <w:rPr>
          <w:rFonts w:ascii="Times New Roman" w:hAnsi="Times New Roman" w:cs="Times New Roman"/>
          <w:color w:val="000000"/>
          <w:sz w:val="19"/>
          <w:szCs w:val="19"/>
        </w:rPr>
        <w:t>заключили настоящий договор о нижеследующем:</w:t>
      </w:r>
    </w:p>
    <w:p w:rsidR="00520F7E" w:rsidRDefault="00520F7E">
      <w:pPr>
        <w:keepLines/>
        <w:shd w:val="clear" w:color="auto" w:fill="FFFFFF"/>
        <w:tabs>
          <w:tab w:val="left" w:pos="284"/>
        </w:tabs>
        <w:spacing w:before="60" w:after="60"/>
        <w:ind w:right="57"/>
        <w:jc w:val="center"/>
        <w:rPr>
          <w:rFonts w:ascii="Times New Roman" w:hAnsi="Times New Roman" w:cs="Times New Roman"/>
          <w:b/>
          <w:bCs/>
          <w:color w:val="000000"/>
          <w:spacing w:val="-13"/>
          <w:sz w:val="19"/>
          <w:szCs w:val="19"/>
        </w:rPr>
      </w:pPr>
    </w:p>
    <w:p w:rsidR="00520F7E" w:rsidRDefault="005A52D5">
      <w:pPr>
        <w:keepLines/>
        <w:shd w:val="clear" w:color="auto" w:fill="FFFFFF"/>
        <w:tabs>
          <w:tab w:val="left" w:pos="284"/>
        </w:tabs>
        <w:spacing w:before="60" w:after="60"/>
        <w:ind w:right="57"/>
        <w:jc w:val="center"/>
      </w:pPr>
      <w:r>
        <w:rPr>
          <w:rFonts w:ascii="Times New Roman" w:hAnsi="Times New Roman" w:cs="Times New Roman"/>
          <w:b/>
          <w:bCs/>
          <w:color w:val="000000"/>
          <w:spacing w:val="-13"/>
          <w:sz w:val="19"/>
          <w:szCs w:val="19"/>
        </w:rPr>
        <w:t>1.</w:t>
      </w:r>
      <w:r>
        <w:rPr>
          <w:rFonts w:ascii="Times New Roman" w:hAnsi="Times New Roman" w:cs="Times New Roman"/>
          <w:b/>
          <w:bCs/>
          <w:color w:val="000000"/>
          <w:sz w:val="19"/>
          <w:szCs w:val="19"/>
        </w:rPr>
        <w:tab/>
        <w:t>ПРЕДМЕТ ДОГОВОРА</w:t>
      </w:r>
    </w:p>
    <w:p w:rsidR="00520F7E" w:rsidRDefault="005A52D5">
      <w:pPr>
        <w:keepLines/>
        <w:shd w:val="clear" w:color="auto" w:fill="FFFFFF"/>
        <w:tabs>
          <w:tab w:val="left" w:pos="1134"/>
        </w:tabs>
        <w:ind w:right="58" w:firstLine="709"/>
        <w:jc w:val="both"/>
      </w:pPr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  <w:t>1.1.</w:t>
      </w:r>
      <w:r>
        <w:rPr>
          <w:rFonts w:ascii="Times New Roman" w:hAnsi="Times New Roman" w:cs="Times New Roman"/>
          <w:b/>
          <w:bCs/>
          <w:color w:val="000000"/>
          <w:sz w:val="19"/>
          <w:szCs w:val="19"/>
        </w:rPr>
        <w:tab/>
      </w:r>
      <w:r>
        <w:rPr>
          <w:rFonts w:ascii="Times New Roman" w:hAnsi="Times New Roman" w:cs="Times New Roman"/>
          <w:color w:val="000000"/>
          <w:sz w:val="19"/>
          <w:szCs w:val="19"/>
        </w:rPr>
        <w:t>Поставщик обязуется осуществить поставку Покупателю, а Покупатель обязуется принять и оплатить следующее Оборудование:</w:t>
      </w:r>
    </w:p>
    <w:tbl>
      <w:tblPr>
        <w:tblW w:w="10079" w:type="dxa"/>
        <w:tblInd w:w="-5" w:type="dxa"/>
        <w:tblLook w:val="04A0" w:firstRow="1" w:lastRow="0" w:firstColumn="1" w:lastColumn="0" w:noHBand="0" w:noVBand="1"/>
      </w:tblPr>
      <w:tblGrid>
        <w:gridCol w:w="418"/>
        <w:gridCol w:w="2665"/>
        <w:gridCol w:w="605"/>
        <w:gridCol w:w="1022"/>
        <w:gridCol w:w="1569"/>
        <w:gridCol w:w="1030"/>
        <w:gridCol w:w="1378"/>
        <w:gridCol w:w="1392"/>
      </w:tblGrid>
      <w:tr w:rsidR="00520F7E">
        <w:trPr>
          <w:trHeight w:val="544"/>
        </w:trPr>
        <w:tc>
          <w:tcPr>
            <w:tcW w:w="4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20F7E" w:rsidRDefault="005A52D5">
            <w:pPr>
              <w:keepLines/>
              <w:jc w:val="center"/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№</w:t>
            </w:r>
          </w:p>
        </w:tc>
        <w:tc>
          <w:tcPr>
            <w:tcW w:w="32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20F7E" w:rsidRDefault="005A52D5">
            <w:pPr>
              <w:keepLines/>
              <w:jc w:val="center"/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Наименование</w:t>
            </w:r>
          </w:p>
        </w:tc>
        <w:tc>
          <w:tcPr>
            <w:tcW w:w="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20F7E" w:rsidRDefault="005A52D5">
            <w:pPr>
              <w:keepLines/>
              <w:jc w:val="center"/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Ед. изм.</w:t>
            </w:r>
          </w:p>
        </w:tc>
        <w:tc>
          <w:tcPr>
            <w:tcW w:w="6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20F7E" w:rsidRDefault="005A52D5">
            <w:pPr>
              <w:keepLines/>
              <w:jc w:val="center"/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Кол-во</w:t>
            </w:r>
          </w:p>
        </w:tc>
        <w:tc>
          <w:tcPr>
            <w:tcW w:w="16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20F7E" w:rsidRDefault="005A52D5">
            <w:pPr>
              <w:keepLines/>
              <w:jc w:val="center"/>
            </w:pPr>
            <w:r>
              <w:rPr>
                <w:rFonts w:ascii="Times New Roman" w:hAnsi="Times New Roman" w:cs="Times New Roman"/>
                <w:sz w:val="19"/>
                <w:szCs w:val="19"/>
              </w:rPr>
              <w:t xml:space="preserve">Стоимость одной единицы Оборудования, </w:t>
            </w:r>
            <w:proofErr w:type="spellStart"/>
            <w:r>
              <w:rPr>
                <w:rFonts w:ascii="Times New Roman" w:hAnsi="Times New Roman" w:cs="Times New Roman"/>
                <w:sz w:val="19"/>
                <w:szCs w:val="19"/>
              </w:rPr>
              <w:t>бел.руб</w:t>
            </w:r>
            <w:proofErr w:type="spellEnd"/>
            <w:r>
              <w:rPr>
                <w:rFonts w:ascii="Times New Roman" w:hAnsi="Times New Roman" w:cs="Times New Roman"/>
                <w:sz w:val="19"/>
                <w:szCs w:val="19"/>
              </w:rPr>
              <w:t>.</w:t>
            </w:r>
          </w:p>
        </w:tc>
        <w:tc>
          <w:tcPr>
            <w:tcW w:w="10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20F7E" w:rsidRDefault="005A52D5">
            <w:pPr>
              <w:keepLines/>
              <w:jc w:val="center"/>
            </w:pPr>
            <w:r>
              <w:rPr>
                <w:rFonts w:ascii="Times New Roman" w:hAnsi="Times New Roman" w:cs="Times New Roman"/>
                <w:sz w:val="19"/>
                <w:szCs w:val="19"/>
              </w:rPr>
              <w:t xml:space="preserve">Сумма, </w:t>
            </w:r>
            <w:proofErr w:type="spellStart"/>
            <w:r>
              <w:rPr>
                <w:rFonts w:ascii="Times New Roman" w:hAnsi="Times New Roman" w:cs="Times New Roman"/>
                <w:sz w:val="19"/>
                <w:szCs w:val="19"/>
              </w:rPr>
              <w:t>бел.руб</w:t>
            </w:r>
            <w:proofErr w:type="spellEnd"/>
            <w:r>
              <w:rPr>
                <w:rFonts w:ascii="Times New Roman" w:hAnsi="Times New Roman" w:cs="Times New Roman"/>
                <w:sz w:val="19"/>
                <w:szCs w:val="19"/>
              </w:rPr>
              <w:t>.</w:t>
            </w:r>
          </w:p>
        </w:tc>
        <w:tc>
          <w:tcPr>
            <w:tcW w:w="10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520F7E" w:rsidRDefault="005A52D5">
            <w:pPr>
              <w:keepLines/>
              <w:jc w:val="center"/>
            </w:pPr>
            <w:r>
              <w:rPr>
                <w:rFonts w:ascii="Times New Roman" w:hAnsi="Times New Roman" w:cs="Times New Roman"/>
                <w:sz w:val="19"/>
                <w:szCs w:val="19"/>
              </w:rPr>
              <w:t xml:space="preserve">Сумма НДС (20%), </w:t>
            </w:r>
            <w:proofErr w:type="spellStart"/>
            <w:r>
              <w:rPr>
                <w:rFonts w:ascii="Times New Roman" w:hAnsi="Times New Roman" w:cs="Times New Roman"/>
                <w:sz w:val="19"/>
                <w:szCs w:val="19"/>
              </w:rPr>
              <w:t>бел.руб</w:t>
            </w:r>
            <w:proofErr w:type="spellEnd"/>
            <w:r>
              <w:rPr>
                <w:rFonts w:ascii="Times New Roman" w:hAnsi="Times New Roman" w:cs="Times New Roman"/>
                <w:sz w:val="19"/>
                <w:szCs w:val="19"/>
              </w:rPr>
              <w:t>.</w:t>
            </w:r>
          </w:p>
        </w:tc>
        <w:tc>
          <w:tcPr>
            <w:tcW w:w="13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520F7E" w:rsidRDefault="005A52D5">
            <w:pPr>
              <w:keepLines/>
              <w:jc w:val="center"/>
            </w:pPr>
            <w:r>
              <w:rPr>
                <w:rFonts w:ascii="Times New Roman" w:hAnsi="Times New Roman" w:cs="Times New Roman"/>
                <w:sz w:val="19"/>
                <w:szCs w:val="19"/>
              </w:rPr>
              <w:t xml:space="preserve">Общая стоимость Оборудования с НДС, </w:t>
            </w:r>
            <w:proofErr w:type="spellStart"/>
            <w:r>
              <w:rPr>
                <w:rFonts w:ascii="Times New Roman" w:hAnsi="Times New Roman" w:cs="Times New Roman"/>
                <w:sz w:val="19"/>
                <w:szCs w:val="19"/>
              </w:rPr>
              <w:t>бел.руб</w:t>
            </w:r>
            <w:proofErr w:type="spellEnd"/>
            <w:r>
              <w:rPr>
                <w:rFonts w:ascii="Times New Roman" w:hAnsi="Times New Roman" w:cs="Times New Roman"/>
                <w:sz w:val="19"/>
                <w:szCs w:val="19"/>
              </w:rPr>
              <w:t>.</w:t>
            </w:r>
          </w:p>
        </w:tc>
      </w:tr>
      <w:tr w:rsidR="00520F7E">
        <w:trPr>
          <w:trHeight w:val="428"/>
        </w:trPr>
        <w:tc>
          <w:tcPr>
            <w:tcW w:w="4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20F7E" w:rsidRDefault="005A52D5">
            <w:pPr>
              <w:keepLines/>
              <w:jc w:val="center"/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1</w:t>
            </w:r>
          </w:p>
        </w:tc>
        <w:tc>
          <w:tcPr>
            <w:tcW w:w="32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20F7E" w:rsidRDefault="005A52D5">
            <w:pPr>
              <w:rPr>
                <w:rFonts w:ascii="Times New Roman" w:hAnsi="Times New Roman" w:cs="Times New Roman"/>
                <w:b/>
                <w:sz w:val="19"/>
                <w:szCs w:val="19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9"/>
                <w:szCs w:val="19"/>
                <w:lang w:val="en-US"/>
              </w:rPr>
              <w:t xml:space="preserve">Wireless POS-terminal KS8223SK </w:t>
            </w:r>
            <w:r>
              <w:rPr>
                <w:rFonts w:ascii="Times New Roman" w:hAnsi="Times New Roman" w:cs="Times New Roman"/>
                <w:b/>
                <w:sz w:val="19"/>
                <w:szCs w:val="19"/>
              </w:rPr>
              <w:t>с</w:t>
            </w:r>
            <w:r>
              <w:rPr>
                <w:rFonts w:ascii="Times New Roman" w:hAnsi="Times New Roman" w:cs="Times New Roman"/>
                <w:b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19"/>
                <w:szCs w:val="19"/>
              </w:rPr>
              <w:t>ПО</w:t>
            </w:r>
          </w:p>
        </w:tc>
        <w:tc>
          <w:tcPr>
            <w:tcW w:w="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20F7E" w:rsidRDefault="005A52D5">
            <w:pPr>
              <w:keepLines/>
              <w:jc w:val="center"/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шт.</w:t>
            </w:r>
          </w:p>
        </w:tc>
        <w:tc>
          <w:tcPr>
            <w:tcW w:w="6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20F7E" w:rsidRDefault="005A52D5">
            <w:pPr>
              <w:keepLines/>
              <w:jc w:val="center"/>
              <w:rPr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sz w:val="19"/>
                <w:szCs w:val="19"/>
                <w:highlight w:val="yellow"/>
                <w:lang w:val="en-US"/>
              </w:rPr>
              <w:t>{quantity}</w:t>
            </w:r>
          </w:p>
        </w:tc>
        <w:tc>
          <w:tcPr>
            <w:tcW w:w="16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20F7E" w:rsidRDefault="005A52D5">
            <w:pPr>
              <w:keepLines/>
              <w:jc w:val="center"/>
              <w:rPr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sz w:val="19"/>
                <w:szCs w:val="19"/>
                <w:highlight w:val="yellow"/>
                <w:lang w:val="en-US"/>
              </w:rPr>
              <w:t>{price}</w:t>
            </w:r>
          </w:p>
        </w:tc>
        <w:tc>
          <w:tcPr>
            <w:tcW w:w="10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20F7E" w:rsidRDefault="005A52D5">
            <w:pPr>
              <w:keepLines/>
              <w:jc w:val="center"/>
              <w:rPr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sz w:val="19"/>
                <w:szCs w:val="19"/>
                <w:highlight w:val="yellow"/>
                <w:lang w:val="en-US"/>
              </w:rPr>
              <w:t>{subtotal}</w:t>
            </w:r>
          </w:p>
        </w:tc>
        <w:tc>
          <w:tcPr>
            <w:tcW w:w="10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20F7E" w:rsidRDefault="005A52D5">
            <w:pPr>
              <w:keepLines/>
              <w:rPr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sz w:val="19"/>
                <w:szCs w:val="19"/>
                <w:highlight w:val="yellow"/>
                <w:lang w:val="en-US"/>
              </w:rPr>
              <w:t>TAX_TOTAL</w:t>
            </w:r>
          </w:p>
        </w:tc>
        <w:tc>
          <w:tcPr>
            <w:tcW w:w="13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20F7E" w:rsidRDefault="005A52D5">
            <w:pPr>
              <w:keepLines/>
              <w:jc w:val="center"/>
              <w:rPr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sz w:val="19"/>
                <w:szCs w:val="19"/>
                <w:highlight w:val="yellow"/>
                <w:lang w:val="en-US"/>
              </w:rPr>
              <w:t>{total}</w:t>
            </w:r>
          </w:p>
        </w:tc>
      </w:tr>
      <w:tr w:rsidR="00520F7E">
        <w:trPr>
          <w:trHeight w:val="428"/>
        </w:trPr>
        <w:tc>
          <w:tcPr>
            <w:tcW w:w="4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20F7E" w:rsidRDefault="00520F7E">
            <w:pPr>
              <w:keepLines/>
              <w:jc w:val="center"/>
              <w:rPr>
                <w:rFonts w:ascii="Times New Roman" w:hAnsi="Times New Roman" w:cs="Times New Roman"/>
                <w:b/>
                <w:sz w:val="19"/>
                <w:szCs w:val="19"/>
              </w:rPr>
            </w:pPr>
          </w:p>
        </w:tc>
        <w:tc>
          <w:tcPr>
            <w:tcW w:w="32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20F7E" w:rsidRDefault="005A52D5">
            <w:r>
              <w:rPr>
                <w:rFonts w:ascii="Times New Roman" w:hAnsi="Times New Roman" w:cs="Times New Roman"/>
                <w:b/>
                <w:sz w:val="19"/>
                <w:szCs w:val="19"/>
              </w:rPr>
              <w:t>ВСЕГО</w:t>
            </w:r>
          </w:p>
        </w:tc>
        <w:tc>
          <w:tcPr>
            <w:tcW w:w="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20F7E" w:rsidRDefault="00520F7E">
            <w:pPr>
              <w:keepLines/>
              <w:jc w:val="center"/>
              <w:rPr>
                <w:rFonts w:ascii="Times New Roman" w:hAnsi="Times New Roman" w:cs="Times New Roman"/>
                <w:b/>
                <w:sz w:val="19"/>
                <w:szCs w:val="19"/>
              </w:rPr>
            </w:pPr>
          </w:p>
        </w:tc>
        <w:tc>
          <w:tcPr>
            <w:tcW w:w="6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20F7E" w:rsidRDefault="00520F7E">
            <w:pPr>
              <w:keepLines/>
              <w:jc w:val="center"/>
              <w:rPr>
                <w:rFonts w:ascii="Times New Roman" w:hAnsi="Times New Roman" w:cs="Times New Roman"/>
                <w:b/>
                <w:sz w:val="19"/>
                <w:szCs w:val="19"/>
              </w:rPr>
            </w:pPr>
          </w:p>
        </w:tc>
        <w:tc>
          <w:tcPr>
            <w:tcW w:w="16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20F7E" w:rsidRDefault="00520F7E">
            <w:pPr>
              <w:keepLines/>
              <w:rPr>
                <w:rFonts w:ascii="Times New Roman" w:hAnsi="Times New Roman" w:cs="Times New Roman"/>
                <w:b/>
                <w:sz w:val="19"/>
                <w:szCs w:val="19"/>
              </w:rPr>
            </w:pPr>
          </w:p>
        </w:tc>
        <w:tc>
          <w:tcPr>
            <w:tcW w:w="10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20F7E" w:rsidRDefault="005A52D5">
            <w:pPr>
              <w:keepLines/>
              <w:jc w:val="center"/>
              <w:rPr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9"/>
                <w:szCs w:val="19"/>
                <w:highlight w:val="yellow"/>
                <w:lang w:val="en-US"/>
              </w:rPr>
              <w:t>{subtotal}</w:t>
            </w:r>
          </w:p>
        </w:tc>
        <w:tc>
          <w:tcPr>
            <w:tcW w:w="10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20F7E" w:rsidRDefault="005A52D5">
            <w:pPr>
              <w:keepLines/>
              <w:rPr>
                <w:rFonts w:ascii="Times New Roman" w:hAnsi="Times New Roman" w:cs="Times New Roman"/>
                <w:b/>
                <w:sz w:val="19"/>
                <w:szCs w:val="19"/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9"/>
                <w:szCs w:val="19"/>
                <w:highlight w:val="yellow"/>
                <w:lang w:val="en-US"/>
              </w:rPr>
              <w:t>TAX_TOTAL</w:t>
            </w:r>
          </w:p>
        </w:tc>
        <w:tc>
          <w:tcPr>
            <w:tcW w:w="13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20F7E" w:rsidRDefault="005A52D5">
            <w:pPr>
              <w:keepLines/>
              <w:jc w:val="center"/>
              <w:rPr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19"/>
                <w:szCs w:val="19"/>
                <w:highlight w:val="yellow"/>
                <w:lang w:val="en-US"/>
              </w:rPr>
              <w:t>{total}</w:t>
            </w:r>
          </w:p>
        </w:tc>
      </w:tr>
    </w:tbl>
    <w:p w:rsidR="00520F7E" w:rsidRDefault="00520F7E">
      <w:pPr>
        <w:keepLines/>
        <w:shd w:val="clear" w:color="auto" w:fill="FFFFFF"/>
        <w:tabs>
          <w:tab w:val="left" w:pos="284"/>
        </w:tabs>
        <w:spacing w:before="60" w:after="60"/>
        <w:ind w:right="57"/>
        <w:jc w:val="center"/>
        <w:rPr>
          <w:rFonts w:ascii="Times New Roman" w:hAnsi="Times New Roman" w:cs="Times New Roman"/>
          <w:b/>
          <w:bCs/>
          <w:color w:val="000000"/>
          <w:spacing w:val="-13"/>
          <w:sz w:val="19"/>
          <w:szCs w:val="19"/>
        </w:rPr>
      </w:pPr>
    </w:p>
    <w:p w:rsidR="00520F7E" w:rsidRDefault="005A52D5">
      <w:pPr>
        <w:keepLines/>
        <w:shd w:val="clear" w:color="auto" w:fill="FFFFFF"/>
        <w:tabs>
          <w:tab w:val="left" w:pos="284"/>
        </w:tabs>
        <w:spacing w:before="60" w:after="60"/>
        <w:ind w:right="57"/>
        <w:jc w:val="center"/>
      </w:pPr>
      <w:r>
        <w:rPr>
          <w:rFonts w:ascii="Times New Roman" w:hAnsi="Times New Roman" w:cs="Times New Roman"/>
          <w:b/>
          <w:bCs/>
          <w:color w:val="000000"/>
          <w:spacing w:val="-13"/>
          <w:sz w:val="19"/>
          <w:szCs w:val="19"/>
        </w:rPr>
        <w:t xml:space="preserve">2. СТОИМОСТЬ ОБОРУДОВАНИЯ И ПОРЯДОК РАСЧЕТОВ </w:t>
      </w:r>
    </w:p>
    <w:p w:rsidR="00520F7E" w:rsidRDefault="005A52D5">
      <w:pPr>
        <w:keepLines/>
        <w:shd w:val="clear" w:color="auto" w:fill="FFFFFF"/>
        <w:tabs>
          <w:tab w:val="left" w:pos="426"/>
        </w:tabs>
        <w:ind w:right="58"/>
        <w:jc w:val="both"/>
      </w:pPr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  <w:t>2.1.</w:t>
      </w:r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  <w:tab/>
        <w:t xml:space="preserve">Стоимость поставляемого по настоящему Договору Оборудования указана в п.1.1 настоящего Договора и составляет </w:t>
      </w:r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  <w:highlight w:val="yellow"/>
          <w:lang w:val="en-US"/>
        </w:rPr>
        <w:t>TOTAL</w:t>
      </w:r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  <w:highlight w:val="yellow"/>
        </w:rPr>
        <w:t>_</w:t>
      </w:r>
      <w:proofErr w:type="gramStart"/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  <w:highlight w:val="yellow"/>
          <w:lang w:val="en-US"/>
        </w:rPr>
        <w:t>VALUE</w:t>
      </w:r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  <w:t xml:space="preserve">  (</w:t>
      </w:r>
      <w:proofErr w:type="gramEnd"/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  <w:highlight w:val="yellow"/>
          <w:lang w:val="en-US"/>
        </w:rPr>
        <w:t>TOTAL</w:t>
      </w:r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  <w:highlight w:val="yellow"/>
        </w:rPr>
        <w:t>_</w:t>
      </w:r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  <w:highlight w:val="yellow"/>
          <w:lang w:val="en-US"/>
        </w:rPr>
        <w:t>TEXT</w:t>
      </w:r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  <w:t xml:space="preserve">), в том числе НДС по ставке 20% в размере  </w:t>
      </w:r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  <w:highlight w:val="yellow"/>
          <w:lang w:val="en-US"/>
        </w:rPr>
        <w:t>TAXTOTALVALUE</w:t>
      </w:r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  <w:t xml:space="preserve"> (</w:t>
      </w:r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  <w:highlight w:val="yellow"/>
          <w:lang w:val="en-US"/>
        </w:rPr>
        <w:t>TAXTOTALTEXT</w:t>
      </w:r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  <w:t>).</w:t>
      </w:r>
    </w:p>
    <w:p w:rsidR="00520F7E" w:rsidRDefault="005A52D5">
      <w:pPr>
        <w:keepLines/>
        <w:shd w:val="clear" w:color="auto" w:fill="FFFFFF"/>
        <w:tabs>
          <w:tab w:val="left" w:pos="426"/>
        </w:tabs>
        <w:spacing w:before="60" w:after="60"/>
        <w:ind w:right="58"/>
        <w:jc w:val="both"/>
      </w:pPr>
      <w:r>
        <w:rPr>
          <w:rFonts w:ascii="Times New Roman" w:hAnsi="Times New Roman" w:cs="Times New Roman"/>
          <w:color w:val="000000"/>
          <w:spacing w:val="-3"/>
          <w:sz w:val="19"/>
          <w:szCs w:val="19"/>
        </w:rPr>
        <w:t>2.2.</w:t>
      </w:r>
      <w:r>
        <w:rPr>
          <w:rFonts w:ascii="Times New Roman" w:hAnsi="Times New Roman" w:cs="Times New Roman"/>
          <w:color w:val="000000"/>
          <w:spacing w:val="-3"/>
          <w:sz w:val="19"/>
          <w:szCs w:val="19"/>
        </w:rPr>
        <w:tab/>
        <w:t>Покупатель производит предоплату в размере 100 (пятьдесят) процентов от стоимости Оборудования, указанной в п.2.1 настоящего Договора, в белорусских рублях на расчетный счет Пос</w:t>
      </w:r>
      <w:r>
        <w:rPr>
          <w:rFonts w:ascii="Times New Roman" w:hAnsi="Times New Roman" w:cs="Times New Roman"/>
          <w:color w:val="000000"/>
          <w:spacing w:val="-3"/>
          <w:sz w:val="19"/>
          <w:szCs w:val="19"/>
        </w:rPr>
        <w:t>тавщика в течение 5 (пяти) рабочих дней с момента подписания настоящего Договора.</w:t>
      </w:r>
    </w:p>
    <w:p w:rsidR="00520F7E" w:rsidRDefault="005A52D5">
      <w:pPr>
        <w:keepLines/>
        <w:shd w:val="clear" w:color="auto" w:fill="FFFFFF"/>
        <w:tabs>
          <w:tab w:val="left" w:pos="284"/>
        </w:tabs>
        <w:spacing w:before="120"/>
        <w:jc w:val="center"/>
        <w:rPr>
          <w:rFonts w:ascii="Times New Roman" w:hAnsi="Times New Roman" w:cs="Times New Roman"/>
          <w:b/>
          <w:bCs/>
          <w:color w:val="000000"/>
          <w:spacing w:val="-13"/>
          <w:sz w:val="19"/>
          <w:szCs w:val="19"/>
        </w:rPr>
      </w:pPr>
      <w:r>
        <w:rPr>
          <w:rFonts w:ascii="Times New Roman" w:hAnsi="Times New Roman" w:cs="Times New Roman"/>
          <w:b/>
          <w:bCs/>
          <w:color w:val="000000"/>
          <w:spacing w:val="-13"/>
          <w:sz w:val="19"/>
          <w:szCs w:val="19"/>
        </w:rPr>
        <w:t>3. ПОРЯДОК ПОСТАВКИ И СРОКИ ПЕРЕДАЧИ ОБОРУДОВАНИЯ</w:t>
      </w:r>
    </w:p>
    <w:p w:rsidR="00520F7E" w:rsidRDefault="005A52D5">
      <w:pPr>
        <w:keepLines/>
        <w:shd w:val="clear" w:color="auto" w:fill="FFFFFF"/>
        <w:tabs>
          <w:tab w:val="left" w:pos="709"/>
        </w:tabs>
        <w:ind w:right="58"/>
        <w:jc w:val="both"/>
      </w:pPr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  <w:t xml:space="preserve">3.1. Срок поставки подготовленного к работе Оборудования зависит от сроков заключения Покупателем договора </w:t>
      </w:r>
      <w:proofErr w:type="spellStart"/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  <w:t>эквайринга</w:t>
      </w:r>
      <w:proofErr w:type="spellEnd"/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  <w:t xml:space="preserve"> с</w:t>
      </w:r>
      <w:r w:rsidR="0022237D" w:rsidRPr="0022237D"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  <w:t xml:space="preserve"> </w:t>
      </w:r>
      <w:r w:rsidR="0022237D" w:rsidRPr="0022237D">
        <w:rPr>
          <w:rFonts w:ascii="Times New Roman" w:hAnsi="Times New Roman" w:cs="Times New Roman"/>
          <w:bCs/>
          <w:color w:val="000000"/>
          <w:spacing w:val="-3"/>
          <w:sz w:val="19"/>
          <w:szCs w:val="19"/>
          <w:highlight w:val="yellow"/>
          <w:lang w:val="en-US"/>
        </w:rPr>
        <w:t>PROCESSINGPROVIDER</w:t>
      </w:r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  <w:t xml:space="preserve">, поступления заявки Поставщику на подготовку и установку Оборудования от </w:t>
      </w:r>
      <w:r w:rsidR="0022237D" w:rsidRPr="0022237D">
        <w:rPr>
          <w:rFonts w:ascii="Times New Roman" w:hAnsi="Times New Roman" w:cs="Times New Roman"/>
          <w:bCs/>
          <w:color w:val="000000"/>
          <w:spacing w:val="-3"/>
          <w:sz w:val="19"/>
          <w:szCs w:val="19"/>
          <w:highlight w:val="yellow"/>
          <w:lang w:val="en-US"/>
        </w:rPr>
        <w:t>PROCESSINGPROVIDER</w:t>
      </w:r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  <w:t>, а также от технического соответствия и готовности торговой точки Покупателя к подключению Оборудования. В случае полного технического соответствия и готов</w:t>
      </w:r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  <w:t xml:space="preserve">ности торговой точки к подключению Оборудования срок поставки не превышает 30 (тридцати) дней со дня поступления заявки в адрес Поставщика </w:t>
      </w:r>
      <w:r w:rsidR="0022237D" w:rsidRPr="0022237D">
        <w:rPr>
          <w:rFonts w:ascii="Times New Roman" w:hAnsi="Times New Roman" w:cs="Times New Roman"/>
          <w:bCs/>
          <w:color w:val="000000"/>
          <w:spacing w:val="-3"/>
          <w:sz w:val="19"/>
          <w:szCs w:val="19"/>
          <w:highlight w:val="yellow"/>
          <w:lang w:val="en-US"/>
        </w:rPr>
        <w:t>PROCESSINGPROVIDER</w:t>
      </w:r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  <w:t xml:space="preserve"> на установку Оборудования Покупателю (далее – Заявка).</w:t>
      </w:r>
    </w:p>
    <w:p w:rsidR="00520F7E" w:rsidRDefault="005A52D5">
      <w:pPr>
        <w:keepLines/>
        <w:shd w:val="clear" w:color="auto" w:fill="FFFFFF"/>
        <w:tabs>
          <w:tab w:val="left" w:pos="709"/>
        </w:tabs>
        <w:ind w:right="58"/>
        <w:jc w:val="both"/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</w:pPr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  <w:t>3.2. Оборудование передается Покупателю пол</w:t>
      </w:r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  <w:t>ностью подготовленное к работе (за исключением п.3.3 настоящего Договора). Подготовка Оборудования к работе осуществляется в следующем порядке:</w:t>
      </w:r>
    </w:p>
    <w:p w:rsidR="00520F7E" w:rsidRDefault="005A52D5">
      <w:pPr>
        <w:keepLines/>
        <w:shd w:val="clear" w:color="auto" w:fill="FFFFFF"/>
        <w:tabs>
          <w:tab w:val="left" w:pos="1276"/>
        </w:tabs>
        <w:ind w:right="58"/>
        <w:jc w:val="both"/>
      </w:pPr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  <w:t>3.2.1. После оплаты Оборудования Поставщик сообщает Покупателю серийный номер Оборудования, который Покупатель о</w:t>
      </w:r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  <w:t xml:space="preserve">бязан сообщить в </w:t>
      </w:r>
      <w:r w:rsidR="0022237D" w:rsidRPr="0022237D">
        <w:rPr>
          <w:rFonts w:ascii="Times New Roman" w:hAnsi="Times New Roman" w:cs="Times New Roman"/>
          <w:bCs/>
          <w:color w:val="000000"/>
          <w:spacing w:val="-3"/>
          <w:sz w:val="19"/>
          <w:szCs w:val="19"/>
          <w:highlight w:val="yellow"/>
          <w:lang w:val="en-US"/>
        </w:rPr>
        <w:t>PROCESSINGPROVIDER</w:t>
      </w:r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  <w:t xml:space="preserve">. </w:t>
      </w:r>
    </w:p>
    <w:p w:rsidR="00520F7E" w:rsidRDefault="005A52D5">
      <w:pPr>
        <w:keepLines/>
        <w:shd w:val="clear" w:color="auto" w:fill="FFFFFF"/>
        <w:tabs>
          <w:tab w:val="left" w:pos="1134"/>
        </w:tabs>
        <w:ind w:right="58"/>
        <w:jc w:val="both"/>
      </w:pPr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  <w:t xml:space="preserve">3.2.2. После поступления Заявки от </w:t>
      </w:r>
      <w:r w:rsidR="0022237D" w:rsidRPr="0022237D">
        <w:rPr>
          <w:rFonts w:ascii="Times New Roman" w:hAnsi="Times New Roman" w:cs="Times New Roman"/>
          <w:bCs/>
          <w:color w:val="000000"/>
          <w:spacing w:val="-3"/>
          <w:sz w:val="19"/>
          <w:szCs w:val="19"/>
          <w:highlight w:val="yellow"/>
          <w:lang w:val="en-US"/>
        </w:rPr>
        <w:t>PROCESSINGPROVIDER</w:t>
      </w:r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  <w:t xml:space="preserve"> Поставщик осуществляет прошивку ключей в Оборудование.</w:t>
      </w:r>
    </w:p>
    <w:p w:rsidR="00520F7E" w:rsidRDefault="005A52D5">
      <w:pPr>
        <w:keepLines/>
        <w:shd w:val="clear" w:color="auto" w:fill="FFFFFF"/>
        <w:tabs>
          <w:tab w:val="left" w:pos="1134"/>
        </w:tabs>
        <w:ind w:right="58"/>
        <w:jc w:val="both"/>
      </w:pPr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  <w:t>3.2.3. После готовности Оборудования к работе Поставщик согласовывает с Покупателем срок передачи и установки Обору</w:t>
      </w:r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  <w:t xml:space="preserve">дования на указанной в Заявке </w:t>
      </w:r>
      <w:r w:rsidR="0022237D" w:rsidRPr="0022237D">
        <w:rPr>
          <w:rFonts w:ascii="Times New Roman" w:hAnsi="Times New Roman" w:cs="Times New Roman"/>
          <w:bCs/>
          <w:color w:val="000000"/>
          <w:spacing w:val="-3"/>
          <w:sz w:val="19"/>
          <w:szCs w:val="19"/>
          <w:highlight w:val="yellow"/>
          <w:lang w:val="en-US"/>
        </w:rPr>
        <w:t>PROCESSINGPROVIDER</w:t>
      </w:r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  <w:t xml:space="preserve"> торговой точке.</w:t>
      </w:r>
    </w:p>
    <w:p w:rsidR="00520F7E" w:rsidRDefault="005A52D5">
      <w:pPr>
        <w:keepLines/>
        <w:tabs>
          <w:tab w:val="left" w:pos="1134"/>
        </w:tabs>
        <w:ind w:right="58"/>
        <w:jc w:val="both"/>
      </w:pPr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  <w:t>3.3. Покупатель вправе, в случае необходимости, получить Оборудование, не подготовленное к работе, в течение 10 (десяти) рабочих дней со дня оплаты Оборудования в месте расположения Поставщика п</w:t>
      </w:r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  <w:t>о адресу: г.</w:t>
      </w:r>
      <w:r w:rsidR="0022237D" w:rsidRPr="0022237D"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  <w:t xml:space="preserve"> </w:t>
      </w:r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  <w:t>Минск, ул.</w:t>
      </w:r>
      <w:r w:rsidR="0022237D" w:rsidRPr="0022237D"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  <w:t xml:space="preserve"> </w:t>
      </w:r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  <w:t xml:space="preserve">Минина, 23А, силами и за счет средств Покупателя. Для подготовки Оборудования к работе Покупатель обязан передать Оборудование Поставщику в срок, согласованный с Поставщиком, но не ранее дня поступления Заявки от </w:t>
      </w:r>
      <w:r w:rsidR="0022237D" w:rsidRPr="0022237D">
        <w:rPr>
          <w:rFonts w:ascii="Times New Roman" w:hAnsi="Times New Roman" w:cs="Times New Roman"/>
          <w:bCs/>
          <w:color w:val="000000"/>
          <w:spacing w:val="-3"/>
          <w:sz w:val="19"/>
          <w:szCs w:val="19"/>
          <w:highlight w:val="yellow"/>
          <w:lang w:val="en-US"/>
        </w:rPr>
        <w:t>PROCESSINGPROVIDER</w:t>
      </w:r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  <w:t xml:space="preserve"> в адр</w:t>
      </w:r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  <w:t>ес Поставщика.</w:t>
      </w:r>
    </w:p>
    <w:p w:rsidR="00520F7E" w:rsidRDefault="005A52D5">
      <w:pPr>
        <w:keepLines/>
        <w:tabs>
          <w:tab w:val="left" w:pos="1134"/>
        </w:tabs>
        <w:ind w:right="58"/>
        <w:jc w:val="both"/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</w:pPr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  <w:t xml:space="preserve">3.4. Датой поставки считается дата приемки Оборудования в соответствии с ТН. С момента передачи Оборудования по ТН к Покупателю переходит право собственности на Оборудование, риск случайной гибели и (или) повреждения Оборудования. </w:t>
      </w:r>
    </w:p>
    <w:p w:rsidR="00520F7E" w:rsidRDefault="005A52D5">
      <w:pPr>
        <w:keepLines/>
        <w:tabs>
          <w:tab w:val="left" w:pos="1134"/>
        </w:tabs>
        <w:ind w:right="58"/>
        <w:jc w:val="both"/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</w:pPr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  <w:t>3.5. Приё</w:t>
      </w:r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  <w:t>мка Оборудования производится в соответствии с Положением о приёмке товара по количеству и качеству (Постановление Совета Министров Республики Беларусь от 03.09.2008 №1290).</w:t>
      </w:r>
    </w:p>
    <w:p w:rsidR="00520F7E" w:rsidRDefault="005A52D5">
      <w:pPr>
        <w:keepLines/>
        <w:shd w:val="clear" w:color="auto" w:fill="FFFFFF"/>
        <w:tabs>
          <w:tab w:val="left" w:pos="1134"/>
        </w:tabs>
        <w:ind w:right="58"/>
        <w:jc w:val="both"/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</w:pPr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  <w:t xml:space="preserve">3.6. Поставщик обязуется поставить Оборудование Покупателю своими силами и за счет собственных средств, за исключением пп.3.3 настоящего Договора. </w:t>
      </w:r>
    </w:p>
    <w:p w:rsidR="00520F7E" w:rsidRDefault="005A52D5">
      <w:pPr>
        <w:keepLines/>
        <w:shd w:val="clear" w:color="auto" w:fill="FFFFFF"/>
        <w:tabs>
          <w:tab w:val="left" w:pos="1134"/>
        </w:tabs>
        <w:ind w:right="58"/>
        <w:jc w:val="both"/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</w:pPr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  <w:t>3.7. Покупатель обязан совершить все необходимые действия, обеспечивающие принятие Оборудования, поставляемо</w:t>
      </w:r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  <w:t>го в соответствии с настоящим Договором, в том числе обеспечить присутствие лица, уполномоченного на подпись ТН, в месте и в день поставки Оборудования.</w:t>
      </w:r>
    </w:p>
    <w:p w:rsidR="00520F7E" w:rsidRDefault="005A52D5">
      <w:pPr>
        <w:keepLines/>
        <w:shd w:val="clear" w:color="auto" w:fill="FFFFFF"/>
        <w:tabs>
          <w:tab w:val="left" w:pos="1134"/>
        </w:tabs>
        <w:ind w:right="58"/>
        <w:jc w:val="both"/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</w:pPr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  <w:t>3.8. В случае если Оборудование не было передано Покупателю по его вине (в том числе в случае нарушения</w:t>
      </w:r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  <w:t xml:space="preserve"> п.3.7. настоящего Договора), повторная доставка производится в новые сроки, согласованные с Поставщиком после дополнительной оплаты Покупателем стоимости услуги по доставке Оборудования. При этом Покупатель обязуется самостоятельно связываться с Поставщик</w:t>
      </w:r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  <w:t>ом и согласовывать новый срок доставки.</w:t>
      </w:r>
    </w:p>
    <w:p w:rsidR="00520F7E" w:rsidRDefault="00520F7E">
      <w:pPr>
        <w:keepLines/>
        <w:shd w:val="clear" w:color="auto" w:fill="FFFFFF"/>
        <w:tabs>
          <w:tab w:val="left" w:pos="284"/>
        </w:tabs>
        <w:spacing w:before="60" w:after="60"/>
        <w:ind w:right="57"/>
        <w:jc w:val="center"/>
        <w:rPr>
          <w:rFonts w:ascii="Times New Roman" w:hAnsi="Times New Roman" w:cs="Times New Roman"/>
          <w:b/>
          <w:bCs/>
          <w:color w:val="000000"/>
          <w:spacing w:val="-13"/>
          <w:sz w:val="19"/>
          <w:szCs w:val="19"/>
        </w:rPr>
      </w:pPr>
    </w:p>
    <w:p w:rsidR="00520F7E" w:rsidRDefault="00520F7E">
      <w:pPr>
        <w:shd w:val="clear" w:color="auto" w:fill="FFFFFF"/>
        <w:tabs>
          <w:tab w:val="left" w:pos="284"/>
        </w:tabs>
        <w:spacing w:before="60" w:after="60"/>
        <w:ind w:right="57"/>
        <w:jc w:val="center"/>
        <w:rPr>
          <w:rFonts w:ascii="Times New Roman" w:hAnsi="Times New Roman" w:cs="Times New Roman"/>
          <w:b/>
          <w:bCs/>
          <w:color w:val="000000"/>
          <w:spacing w:val="-13"/>
          <w:sz w:val="19"/>
          <w:szCs w:val="19"/>
        </w:rPr>
      </w:pPr>
    </w:p>
    <w:p w:rsidR="00520F7E" w:rsidRDefault="00520F7E">
      <w:pPr>
        <w:shd w:val="clear" w:color="auto" w:fill="FFFFFF"/>
        <w:tabs>
          <w:tab w:val="left" w:pos="284"/>
        </w:tabs>
        <w:spacing w:before="60" w:after="60"/>
        <w:ind w:right="57"/>
        <w:jc w:val="center"/>
        <w:rPr>
          <w:rFonts w:ascii="Times New Roman" w:hAnsi="Times New Roman" w:cs="Times New Roman"/>
          <w:b/>
          <w:bCs/>
          <w:color w:val="000000"/>
          <w:spacing w:val="-13"/>
          <w:sz w:val="19"/>
          <w:szCs w:val="19"/>
        </w:rPr>
      </w:pPr>
    </w:p>
    <w:p w:rsidR="00520F7E" w:rsidRDefault="00520F7E">
      <w:pPr>
        <w:shd w:val="clear" w:color="auto" w:fill="FFFFFF"/>
        <w:tabs>
          <w:tab w:val="left" w:pos="284"/>
        </w:tabs>
        <w:spacing w:before="60" w:after="60"/>
        <w:ind w:right="57"/>
        <w:jc w:val="center"/>
        <w:rPr>
          <w:rFonts w:ascii="Times New Roman" w:hAnsi="Times New Roman" w:cs="Times New Roman"/>
          <w:b/>
          <w:bCs/>
          <w:color w:val="000000"/>
          <w:spacing w:val="-13"/>
          <w:sz w:val="19"/>
          <w:szCs w:val="19"/>
        </w:rPr>
      </w:pPr>
    </w:p>
    <w:p w:rsidR="00520F7E" w:rsidRDefault="005A52D5">
      <w:pPr>
        <w:keepLines/>
        <w:shd w:val="clear" w:color="auto" w:fill="FFFFFF"/>
        <w:tabs>
          <w:tab w:val="left" w:pos="284"/>
        </w:tabs>
        <w:spacing w:before="60" w:after="60"/>
        <w:ind w:right="57"/>
        <w:jc w:val="center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b/>
          <w:bCs/>
          <w:color w:val="000000"/>
          <w:spacing w:val="-13"/>
          <w:sz w:val="19"/>
          <w:szCs w:val="19"/>
        </w:rPr>
        <w:t>4.</w:t>
      </w:r>
      <w:r>
        <w:rPr>
          <w:rFonts w:ascii="Times New Roman" w:hAnsi="Times New Roman" w:cs="Times New Roman"/>
          <w:b/>
          <w:bCs/>
          <w:color w:val="000000"/>
          <w:spacing w:val="-13"/>
          <w:sz w:val="19"/>
          <w:szCs w:val="19"/>
        </w:rPr>
        <w:tab/>
        <w:t>ГАРАНТИЙНЫЕ ОБЯЗАТЕЛЬСТВА</w:t>
      </w:r>
    </w:p>
    <w:p w:rsidR="00520F7E" w:rsidRDefault="005A52D5">
      <w:pPr>
        <w:keepLines/>
        <w:shd w:val="clear" w:color="auto" w:fill="FFFFFF"/>
        <w:tabs>
          <w:tab w:val="left" w:pos="426"/>
        </w:tabs>
        <w:ind w:right="58"/>
        <w:jc w:val="both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  <w:lastRenderedPageBreak/>
        <w:t>4.1.</w:t>
      </w:r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  <w:tab/>
        <w:t xml:space="preserve">В течение гарантийного срока Покупатель имеет право на бесплатный ремонт Оборудования по неисправностям, которые явились следствием производственных дефектов. Техническое </w:t>
      </w:r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  <w:t>освидетельствование Оборудования на предмет установления гарантийного случая производится только в ОАО «</w:t>
      </w:r>
      <w:proofErr w:type="spellStart"/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  <w:t>БелВТИ</w:t>
      </w:r>
      <w:proofErr w:type="spellEnd"/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  <w:t>».</w:t>
      </w:r>
    </w:p>
    <w:p w:rsidR="00520F7E" w:rsidRDefault="005A52D5">
      <w:pPr>
        <w:keepLines/>
        <w:shd w:val="clear" w:color="auto" w:fill="FFFFFF"/>
        <w:tabs>
          <w:tab w:val="left" w:pos="426"/>
        </w:tabs>
        <w:ind w:right="58"/>
        <w:jc w:val="both"/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</w:pPr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  <w:t>4.2.</w:t>
      </w:r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  <w:tab/>
        <w:t xml:space="preserve">Гарантийный ремонт производится только при отсутствии внешних повреждений на гарантийном Оборудовании. </w:t>
      </w:r>
    </w:p>
    <w:p w:rsidR="00520F7E" w:rsidRDefault="005A52D5">
      <w:pPr>
        <w:keepLines/>
        <w:shd w:val="clear" w:color="auto" w:fill="FFFFFF"/>
        <w:tabs>
          <w:tab w:val="left" w:pos="426"/>
        </w:tabs>
        <w:ind w:right="58"/>
        <w:jc w:val="both"/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</w:pPr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  <w:t>4.3.</w:t>
      </w:r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  <w:tab/>
        <w:t xml:space="preserve">При невозможности проведения </w:t>
      </w:r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  <w:t>ремонта в течение 30 рабочих дней с момента обращения, Поставщик производит замену Оборудования на аналогичное. При отсутствии замены выплачивается полная стоимость Оборудования.</w:t>
      </w:r>
    </w:p>
    <w:p w:rsidR="00520F7E" w:rsidRDefault="005A52D5">
      <w:pPr>
        <w:keepLines/>
        <w:shd w:val="clear" w:color="auto" w:fill="FFFFFF"/>
        <w:tabs>
          <w:tab w:val="left" w:pos="426"/>
        </w:tabs>
        <w:ind w:right="58"/>
        <w:jc w:val="both"/>
      </w:pPr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  <w:t>4.4.</w:t>
      </w:r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  <w:tab/>
        <w:t>Гарантийный срок на Оборудование составляет 12 месяцев с даты поставки.</w:t>
      </w:r>
    </w:p>
    <w:p w:rsidR="00520F7E" w:rsidRDefault="005A52D5">
      <w:pPr>
        <w:keepLines/>
        <w:shd w:val="clear" w:color="auto" w:fill="FFFFFF"/>
        <w:tabs>
          <w:tab w:val="left" w:pos="284"/>
        </w:tabs>
        <w:spacing w:before="60" w:after="60"/>
        <w:ind w:right="57"/>
        <w:jc w:val="center"/>
        <w:rPr>
          <w:rFonts w:ascii="Times New Roman" w:hAnsi="Times New Roman" w:cs="Times New Roman"/>
          <w:b/>
          <w:bCs/>
          <w:color w:val="000000"/>
          <w:spacing w:val="-13"/>
          <w:sz w:val="19"/>
          <w:szCs w:val="19"/>
        </w:rPr>
      </w:pPr>
      <w:r>
        <w:rPr>
          <w:rFonts w:ascii="Times New Roman" w:hAnsi="Times New Roman" w:cs="Times New Roman"/>
          <w:b/>
          <w:bCs/>
          <w:color w:val="000000"/>
          <w:spacing w:val="-13"/>
          <w:sz w:val="19"/>
          <w:szCs w:val="19"/>
        </w:rPr>
        <w:t>5. ПРАВО НА ПРОГРАММНОЕ ОБЕСПЕЧЕНИЕ</w:t>
      </w:r>
    </w:p>
    <w:p w:rsidR="00520F7E" w:rsidRDefault="005A52D5">
      <w:pPr>
        <w:keepLines/>
        <w:shd w:val="clear" w:color="auto" w:fill="FFFFFF"/>
        <w:tabs>
          <w:tab w:val="left" w:pos="709"/>
        </w:tabs>
        <w:ind w:right="58"/>
        <w:jc w:val="both"/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</w:pPr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  <w:t xml:space="preserve">5.1. Покупатель приобретает Оборудование с установленным на нем программным обеспечением </w:t>
      </w:r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  <w:lang w:val="en-US"/>
        </w:rPr>
        <w:t>EFT</w:t>
      </w:r>
      <w:proofErr w:type="spellStart"/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  <w:t>Base</w:t>
      </w:r>
      <w:proofErr w:type="spellEnd"/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  <w:t xml:space="preserve"> (далее – ПО 1</w:t>
      </w:r>
      <w:proofErr w:type="gramStart"/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  <w:t>)  и</w:t>
      </w:r>
      <w:proofErr w:type="gramEnd"/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  <w:t xml:space="preserve"> программным обеспечением</w:t>
      </w:r>
      <w:r w:rsidR="0022237D" w:rsidRPr="0022237D"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  <w:t xml:space="preserve"> </w:t>
      </w:r>
      <w:bookmarkStart w:id="0" w:name="_GoBack"/>
      <w:r w:rsidR="0022237D"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  <w:t>ПК</w:t>
      </w:r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  <w:t xml:space="preserve"> </w:t>
      </w:r>
      <w:r w:rsidR="0022237D">
        <w:rPr>
          <w:rFonts w:ascii="Times New Roman" w:hAnsi="Times New Roman" w:cs="Times New Roman"/>
          <w:bCs/>
          <w:color w:val="000000"/>
          <w:spacing w:val="-3"/>
          <w:sz w:val="19"/>
          <w:szCs w:val="19"/>
          <w:lang w:val="en-US"/>
        </w:rPr>
        <w:t>IKASSA</w:t>
      </w:r>
      <w:r w:rsidR="0022237D" w:rsidRPr="0022237D"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  <w:t xml:space="preserve"> </w:t>
      </w:r>
      <w:r w:rsidR="0022237D">
        <w:rPr>
          <w:rFonts w:ascii="Times New Roman" w:hAnsi="Times New Roman" w:cs="Times New Roman"/>
          <w:bCs/>
          <w:color w:val="000000"/>
          <w:spacing w:val="-3"/>
          <w:sz w:val="19"/>
          <w:szCs w:val="19"/>
          <w:lang w:val="en-US"/>
        </w:rPr>
        <w:t>smart</w:t>
      </w:r>
      <w:r w:rsidR="0022237D" w:rsidRPr="0022237D"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  <w:t>&amp;</w:t>
      </w:r>
      <w:r w:rsidR="0022237D">
        <w:rPr>
          <w:rFonts w:ascii="Times New Roman" w:hAnsi="Times New Roman" w:cs="Times New Roman"/>
          <w:bCs/>
          <w:color w:val="000000"/>
          <w:spacing w:val="-3"/>
          <w:sz w:val="19"/>
          <w:szCs w:val="19"/>
          <w:lang w:val="en-US"/>
        </w:rPr>
        <w:t>card</w:t>
      </w:r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  <w:t xml:space="preserve"> </w:t>
      </w:r>
      <w:bookmarkEnd w:id="0"/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  <w:t xml:space="preserve">(далее ПО 2). Покупателю предоставляется неисключительное (ограниченное) </w:t>
      </w:r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  <w:t>право на использование в собственной деятельности вышеназванного ПО на территории Республики Беларусь в течение 1 (одного) года с даты поставки оборудования.</w:t>
      </w:r>
    </w:p>
    <w:p w:rsidR="00520F7E" w:rsidRDefault="005A52D5">
      <w:pPr>
        <w:keepLines/>
        <w:shd w:val="clear" w:color="auto" w:fill="FFFFFF"/>
        <w:tabs>
          <w:tab w:val="left" w:pos="709"/>
        </w:tabs>
        <w:ind w:right="58"/>
        <w:jc w:val="both"/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</w:pPr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  <w:t>5.2. Поставщик обязуется передать Покупателю неисключительное (ограниченное) право на использовани</w:t>
      </w:r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  <w:t xml:space="preserve">е ПО 1 в следующем объеме (простая неисключительная лицензия): </w:t>
      </w:r>
      <w:r>
        <w:rPr>
          <w:rFonts w:ascii="Times New Roman" w:hAnsi="Times New Roman" w:cs="Times New Roman"/>
          <w:sz w:val="19"/>
          <w:szCs w:val="19"/>
        </w:rPr>
        <w:t>использование ПО 1 (</w:t>
      </w:r>
      <w:r>
        <w:rPr>
          <w:rFonts w:ascii="Times New Roman" w:hAnsi="Times New Roman" w:cs="Times New Roman"/>
          <w:bCs/>
          <w:sz w:val="19"/>
          <w:szCs w:val="19"/>
        </w:rPr>
        <w:t xml:space="preserve">запуск и работа с ПО, в том числе использование заложенных </w:t>
      </w:r>
      <w:proofErr w:type="gramStart"/>
      <w:r>
        <w:rPr>
          <w:rFonts w:ascii="Times New Roman" w:hAnsi="Times New Roman" w:cs="Times New Roman"/>
          <w:bCs/>
          <w:sz w:val="19"/>
          <w:szCs w:val="19"/>
        </w:rPr>
        <w:t>в ПО</w:t>
      </w:r>
      <w:proofErr w:type="gramEnd"/>
      <w:r>
        <w:rPr>
          <w:rFonts w:ascii="Times New Roman" w:hAnsi="Times New Roman" w:cs="Times New Roman"/>
          <w:bCs/>
          <w:sz w:val="19"/>
          <w:szCs w:val="19"/>
        </w:rPr>
        <w:t xml:space="preserve"> 1 функциональных возможностей)</w:t>
      </w:r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  <w:t>.</w:t>
      </w:r>
    </w:p>
    <w:p w:rsidR="00520F7E" w:rsidRDefault="005A52D5">
      <w:pPr>
        <w:keepLines/>
        <w:shd w:val="clear" w:color="auto" w:fill="FFFFFF"/>
        <w:tabs>
          <w:tab w:val="left" w:pos="709"/>
        </w:tabs>
        <w:ind w:right="58"/>
        <w:jc w:val="both"/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</w:pPr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  <w:t xml:space="preserve">5.3. Лицензионное вознаграждение использования ПО 1 за первый год включено в </w:t>
      </w:r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  <w:t>цену Оборудования.</w:t>
      </w:r>
    </w:p>
    <w:p w:rsidR="00520F7E" w:rsidRDefault="005A52D5">
      <w:pPr>
        <w:keepLines/>
        <w:shd w:val="clear" w:color="auto" w:fill="FFFFFF"/>
        <w:tabs>
          <w:tab w:val="left" w:pos="709"/>
        </w:tabs>
        <w:ind w:right="58"/>
        <w:jc w:val="both"/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</w:pPr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  <w:t xml:space="preserve">5.4. Поставщик </w:t>
      </w:r>
      <w:proofErr w:type="gramStart"/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  <w:t>гарантирует,  что</w:t>
      </w:r>
      <w:proofErr w:type="gramEnd"/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  <w:t xml:space="preserve"> он  действует в пределах прав и  полномочий, предоставленных ему  Правообладателем ПО 1.</w:t>
      </w:r>
    </w:p>
    <w:p w:rsidR="00520F7E" w:rsidRDefault="005A52D5">
      <w:pPr>
        <w:keepLines/>
        <w:shd w:val="clear" w:color="auto" w:fill="FFFFFF"/>
        <w:tabs>
          <w:tab w:val="left" w:pos="709"/>
        </w:tabs>
        <w:ind w:right="58"/>
        <w:jc w:val="both"/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</w:pPr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  <w:t>5.5. Продление срока простой неисключительной лицензии осуществляется посредством выставления Поставщиком в адрес П</w:t>
      </w:r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  <w:t>окупателя счет-протоколов.</w:t>
      </w:r>
    </w:p>
    <w:p w:rsidR="00520F7E" w:rsidRDefault="005A52D5">
      <w:pPr>
        <w:keepLines/>
        <w:shd w:val="clear" w:color="auto" w:fill="FFFFFF"/>
        <w:tabs>
          <w:tab w:val="left" w:pos="709"/>
        </w:tabs>
        <w:ind w:right="58"/>
        <w:jc w:val="both"/>
      </w:pPr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  <w:t xml:space="preserve">5.6. Взаимоотношения по использованию ПО 2 регулируются договором, заключаемым Покупателем с оператором </w:t>
      </w:r>
      <w:r w:rsidR="0022237D"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  <w:t xml:space="preserve">ПК </w:t>
      </w:r>
      <w:r w:rsidR="0022237D">
        <w:rPr>
          <w:rFonts w:ascii="Times New Roman" w:hAnsi="Times New Roman" w:cs="Times New Roman"/>
          <w:bCs/>
          <w:color w:val="000000"/>
          <w:spacing w:val="-3"/>
          <w:sz w:val="19"/>
          <w:szCs w:val="19"/>
          <w:lang w:val="en-US"/>
        </w:rPr>
        <w:t>IKASSA</w:t>
      </w:r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  <w:t>.</w:t>
      </w:r>
    </w:p>
    <w:p w:rsidR="00520F7E" w:rsidRDefault="005A52D5">
      <w:pPr>
        <w:keepLines/>
        <w:shd w:val="clear" w:color="auto" w:fill="FFFFFF"/>
        <w:tabs>
          <w:tab w:val="left" w:pos="709"/>
        </w:tabs>
        <w:ind w:right="58"/>
        <w:jc w:val="center"/>
        <w:rPr>
          <w:rFonts w:ascii="Times New Roman" w:hAnsi="Times New Roman" w:cs="Times New Roman"/>
          <w:b/>
          <w:color w:val="000000"/>
          <w:spacing w:val="-3"/>
          <w:sz w:val="19"/>
          <w:szCs w:val="19"/>
        </w:rPr>
      </w:pPr>
      <w:r>
        <w:rPr>
          <w:rFonts w:ascii="Times New Roman" w:hAnsi="Times New Roman" w:cs="Times New Roman"/>
          <w:b/>
          <w:color w:val="000000"/>
          <w:spacing w:val="-3"/>
          <w:sz w:val="19"/>
          <w:szCs w:val="19"/>
        </w:rPr>
        <w:t>6. ДОПОЛНИТЕЛЬНЫЕ УСЛОВИЯ</w:t>
      </w:r>
    </w:p>
    <w:p w:rsidR="00520F7E" w:rsidRDefault="005A52D5">
      <w:pPr>
        <w:keepLines/>
        <w:shd w:val="clear" w:color="auto" w:fill="FFFFFF"/>
        <w:tabs>
          <w:tab w:val="left" w:pos="709"/>
        </w:tabs>
        <w:ind w:right="58"/>
        <w:jc w:val="both"/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</w:pPr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  <w:t xml:space="preserve">6.1. «Покупатель» имеет право установить дополнительное программное обеспечение на </w:t>
      </w:r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  <w:t>Оборудование по согласованию с «Поставщиком» на возмездной основе.</w:t>
      </w:r>
    </w:p>
    <w:p w:rsidR="00520F7E" w:rsidRDefault="005A52D5">
      <w:pPr>
        <w:keepLines/>
        <w:shd w:val="clear" w:color="auto" w:fill="FFFFFF"/>
        <w:tabs>
          <w:tab w:val="left" w:pos="709"/>
        </w:tabs>
        <w:ind w:right="58"/>
        <w:jc w:val="both"/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</w:pPr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  <w:t xml:space="preserve">6.2. Перечень дополнительно устанавливаемого на программное оборудование программного </w:t>
      </w:r>
      <w:proofErr w:type="gramStart"/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  <w:t>обеспечения  оформляется</w:t>
      </w:r>
      <w:proofErr w:type="gramEnd"/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  <w:t xml:space="preserve"> в виде дополнительного соглашения и является неотъемлемой частью настоящего До</w:t>
      </w:r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  <w:t>говора.</w:t>
      </w:r>
    </w:p>
    <w:p w:rsidR="00520F7E" w:rsidRDefault="005A52D5">
      <w:pPr>
        <w:keepLines/>
        <w:shd w:val="clear" w:color="auto" w:fill="FFFFFF"/>
        <w:tabs>
          <w:tab w:val="left" w:pos="709"/>
        </w:tabs>
        <w:ind w:right="58"/>
        <w:jc w:val="both"/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</w:pPr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  <w:t>6.3.  «Покупатель» несет ответственность за «лицензионную чистоту» дополнительно установленного программного обеспечения, а также за любые сбои в работе Оборудования из-за несовместимости работы дополнительно установленного программного обеспечения</w:t>
      </w:r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  <w:t xml:space="preserve"> с ПО 1 и ПО 2.</w:t>
      </w:r>
    </w:p>
    <w:p w:rsidR="00520F7E" w:rsidRDefault="005A52D5">
      <w:pPr>
        <w:keepLines/>
        <w:shd w:val="clear" w:color="auto" w:fill="FFFFFF"/>
        <w:tabs>
          <w:tab w:val="left" w:pos="284"/>
        </w:tabs>
        <w:spacing w:before="60" w:after="60"/>
        <w:ind w:right="57"/>
        <w:jc w:val="center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b/>
          <w:bCs/>
          <w:color w:val="000000"/>
          <w:spacing w:val="-13"/>
          <w:sz w:val="19"/>
          <w:szCs w:val="19"/>
        </w:rPr>
        <w:t>7. СПОРЫ И РАЗНОГЛАСИЯ</w:t>
      </w:r>
    </w:p>
    <w:p w:rsidR="00520F7E" w:rsidRDefault="005A52D5">
      <w:pPr>
        <w:keepLines/>
        <w:shd w:val="clear" w:color="auto" w:fill="FFFFFF"/>
        <w:tabs>
          <w:tab w:val="left" w:pos="1134"/>
        </w:tabs>
        <w:ind w:right="58"/>
        <w:jc w:val="both"/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</w:pPr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  <w:t>7.1. Стороны установили претензионный порядок урегулирования спора. Срок рассмотрения претензии – 10 календарных дней с момента получения.</w:t>
      </w:r>
    </w:p>
    <w:p w:rsidR="00520F7E" w:rsidRDefault="005A52D5">
      <w:pPr>
        <w:keepLines/>
        <w:shd w:val="clear" w:color="auto" w:fill="FFFFFF"/>
        <w:tabs>
          <w:tab w:val="left" w:pos="1134"/>
        </w:tabs>
        <w:ind w:right="58"/>
        <w:jc w:val="both"/>
      </w:pPr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  <w:t>7.2. Споры подлежат разрешению в Экономическом суде г. Минска.</w:t>
      </w:r>
    </w:p>
    <w:p w:rsidR="00520F7E" w:rsidRDefault="005A52D5">
      <w:pPr>
        <w:keepLines/>
        <w:shd w:val="clear" w:color="auto" w:fill="FFFFFF"/>
        <w:tabs>
          <w:tab w:val="left" w:pos="284"/>
        </w:tabs>
        <w:spacing w:before="60" w:after="60"/>
        <w:ind w:right="57"/>
        <w:jc w:val="center"/>
        <w:rPr>
          <w:rFonts w:ascii="Times New Roman" w:hAnsi="Times New Roman" w:cs="Times New Roman"/>
          <w:b/>
          <w:bCs/>
          <w:color w:val="000000"/>
          <w:spacing w:val="-13"/>
          <w:sz w:val="19"/>
          <w:szCs w:val="19"/>
        </w:rPr>
      </w:pPr>
      <w:r>
        <w:rPr>
          <w:rFonts w:ascii="Times New Roman" w:hAnsi="Times New Roman" w:cs="Times New Roman"/>
          <w:b/>
          <w:bCs/>
          <w:color w:val="000000"/>
          <w:spacing w:val="-13"/>
          <w:sz w:val="19"/>
          <w:szCs w:val="19"/>
        </w:rPr>
        <w:t>8. ОТВЕТСТВЕННО</w:t>
      </w:r>
      <w:r>
        <w:rPr>
          <w:rFonts w:ascii="Times New Roman" w:hAnsi="Times New Roman" w:cs="Times New Roman"/>
          <w:b/>
          <w:bCs/>
          <w:color w:val="000000"/>
          <w:spacing w:val="-13"/>
          <w:sz w:val="19"/>
          <w:szCs w:val="19"/>
        </w:rPr>
        <w:t>СТЬ СТОРОН</w:t>
      </w:r>
    </w:p>
    <w:p w:rsidR="00520F7E" w:rsidRDefault="005A52D5">
      <w:pPr>
        <w:keepLines/>
        <w:shd w:val="clear" w:color="auto" w:fill="FFFFFF"/>
        <w:tabs>
          <w:tab w:val="left" w:pos="1134"/>
        </w:tabs>
        <w:ind w:right="58"/>
        <w:jc w:val="both"/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</w:pPr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  <w:t>8.1. В случае несвоевременной поставки Оборудования по вине Поставщика (раздел 3 Договора), Поставщик уплачивает пеню в размере 0,2% от стоимости не поставленного в срок Оборудования за каждый день просрочки, но не более 5% от стоимости не поста</w:t>
      </w:r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  <w:t>вленного в срок Оборудования.</w:t>
      </w:r>
    </w:p>
    <w:p w:rsidR="00520F7E" w:rsidRDefault="005A52D5">
      <w:pPr>
        <w:keepLines/>
        <w:shd w:val="clear" w:color="auto" w:fill="FFFFFF"/>
        <w:tabs>
          <w:tab w:val="left" w:pos="1134"/>
        </w:tabs>
        <w:ind w:right="58"/>
        <w:jc w:val="both"/>
      </w:pPr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  <w:t>8.2. В случае несвоевременной оплаты Оборудования (п. 2.2. Договора) Покупатель уплачивает пеню в размере 0,2% от стоимости Оборудования за каждый день просрочки.</w:t>
      </w:r>
    </w:p>
    <w:p w:rsidR="00520F7E" w:rsidRDefault="005A52D5">
      <w:pPr>
        <w:keepLines/>
        <w:shd w:val="clear" w:color="auto" w:fill="FFFFFF"/>
        <w:tabs>
          <w:tab w:val="left" w:pos="284"/>
        </w:tabs>
        <w:spacing w:before="60" w:after="60"/>
        <w:ind w:right="57"/>
        <w:jc w:val="center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b/>
          <w:bCs/>
          <w:color w:val="000000"/>
          <w:spacing w:val="-13"/>
          <w:sz w:val="19"/>
          <w:szCs w:val="19"/>
        </w:rPr>
        <w:t>9.</w:t>
      </w:r>
      <w:r>
        <w:rPr>
          <w:rFonts w:ascii="Times New Roman" w:hAnsi="Times New Roman" w:cs="Times New Roman"/>
          <w:b/>
          <w:bCs/>
          <w:color w:val="000000"/>
          <w:spacing w:val="-13"/>
          <w:sz w:val="19"/>
          <w:szCs w:val="19"/>
        </w:rPr>
        <w:tab/>
        <w:t>ПРОЧИЕ УСЛОВИЯ</w:t>
      </w:r>
    </w:p>
    <w:p w:rsidR="00520F7E" w:rsidRDefault="005A52D5">
      <w:pPr>
        <w:keepLines/>
        <w:shd w:val="clear" w:color="auto" w:fill="FFFFFF"/>
        <w:tabs>
          <w:tab w:val="left" w:pos="426"/>
        </w:tabs>
        <w:ind w:right="58"/>
        <w:jc w:val="both"/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</w:pPr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  <w:t>9.1.</w:t>
      </w:r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  <w:tab/>
        <w:t xml:space="preserve">Настоящий договор вступает в силу с </w:t>
      </w:r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  <w:t>момента его подписания и действует до исполнения сторонами своих обязательств.</w:t>
      </w:r>
    </w:p>
    <w:p w:rsidR="00520F7E" w:rsidRDefault="005A52D5">
      <w:pPr>
        <w:keepLines/>
        <w:shd w:val="clear" w:color="auto" w:fill="FFFFFF"/>
        <w:tabs>
          <w:tab w:val="left" w:pos="426"/>
        </w:tabs>
        <w:ind w:right="58"/>
        <w:jc w:val="both"/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</w:pPr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  <w:t>9.2.</w:t>
      </w:r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  <w:tab/>
        <w:t>Настоящий договор составлен в двух экземплярах, имеющих одинаковую юридическую силу, один из которых находится у Поставщика, второй - у Покупателя.</w:t>
      </w:r>
    </w:p>
    <w:p w:rsidR="00520F7E" w:rsidRDefault="005A52D5">
      <w:pPr>
        <w:keepLines/>
        <w:shd w:val="clear" w:color="auto" w:fill="FFFFFF"/>
        <w:tabs>
          <w:tab w:val="left" w:pos="426"/>
        </w:tabs>
        <w:ind w:right="58"/>
        <w:jc w:val="both"/>
      </w:pPr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  <w:t>9.3.</w:t>
      </w:r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  <w:tab/>
        <w:t>Во всех иных вопрос</w:t>
      </w:r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  <w:t>ах стороны руководствуются действующим законодательством Республики Беларусь.</w:t>
      </w:r>
    </w:p>
    <w:p w:rsidR="00520F7E" w:rsidRDefault="005A52D5">
      <w:pPr>
        <w:keepLines/>
        <w:shd w:val="clear" w:color="auto" w:fill="FFFFFF"/>
        <w:tabs>
          <w:tab w:val="left" w:pos="284"/>
        </w:tabs>
        <w:spacing w:before="60" w:after="60"/>
        <w:ind w:right="57"/>
        <w:jc w:val="center"/>
      </w:pPr>
      <w:r>
        <w:rPr>
          <w:rFonts w:ascii="Times New Roman" w:hAnsi="Times New Roman" w:cs="Times New Roman"/>
          <w:b/>
          <w:bCs/>
          <w:color w:val="000000"/>
          <w:spacing w:val="-13"/>
          <w:sz w:val="19"/>
          <w:szCs w:val="19"/>
        </w:rPr>
        <w:t>10. АДРЕСА, БАНКОВСКИЕ РЕКВИЗИТЫ И ПОДПИСИ ПРЕДСТАВИТЕЛЕЙ</w:t>
      </w:r>
    </w:p>
    <w:tbl>
      <w:tblPr>
        <w:tblW w:w="9923" w:type="dxa"/>
        <w:tblInd w:w="109" w:type="dxa"/>
        <w:tblLook w:val="04A0" w:firstRow="1" w:lastRow="0" w:firstColumn="1" w:lastColumn="0" w:noHBand="0" w:noVBand="1"/>
      </w:tblPr>
      <w:tblGrid>
        <w:gridCol w:w="5106"/>
        <w:gridCol w:w="4817"/>
      </w:tblGrid>
      <w:tr w:rsidR="00520F7E">
        <w:trPr>
          <w:trHeight w:val="213"/>
        </w:trPr>
        <w:tc>
          <w:tcPr>
            <w:tcW w:w="5105" w:type="dxa"/>
            <w:shd w:val="clear" w:color="auto" w:fill="auto"/>
          </w:tcPr>
          <w:p w:rsidR="00520F7E" w:rsidRDefault="005A52D5">
            <w:pPr>
              <w:keepLines/>
              <w:ind w:right="58"/>
              <w:rPr>
                <w:rFonts w:ascii="Times New Roman" w:hAnsi="Times New Roman" w:cs="Times New Roman"/>
                <w:sz w:val="19"/>
                <w:szCs w:val="19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19"/>
                <w:szCs w:val="19"/>
              </w:rPr>
              <w:t>Поставщик</w:t>
            </w:r>
          </w:p>
        </w:tc>
        <w:tc>
          <w:tcPr>
            <w:tcW w:w="4817" w:type="dxa"/>
            <w:shd w:val="clear" w:color="auto" w:fill="auto"/>
          </w:tcPr>
          <w:p w:rsidR="00520F7E" w:rsidRDefault="005A52D5">
            <w:pPr>
              <w:keepLines/>
              <w:ind w:right="58"/>
              <w:rPr>
                <w:rFonts w:ascii="Times New Roman" w:hAnsi="Times New Roman" w:cs="Times New Roman"/>
                <w:sz w:val="19"/>
                <w:szCs w:val="19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pacing w:val="-1"/>
                <w:sz w:val="19"/>
                <w:szCs w:val="19"/>
              </w:rPr>
              <w:t>Покупатель</w:t>
            </w:r>
          </w:p>
        </w:tc>
      </w:tr>
      <w:tr w:rsidR="00520F7E" w:rsidRPr="0022237D">
        <w:trPr>
          <w:trHeight w:val="2157"/>
        </w:trPr>
        <w:tc>
          <w:tcPr>
            <w:tcW w:w="5105" w:type="dxa"/>
            <w:shd w:val="clear" w:color="auto" w:fill="auto"/>
          </w:tcPr>
          <w:p w:rsidR="00520F7E" w:rsidRDefault="005A52D5">
            <w:pPr>
              <w:keepLines/>
              <w:ind w:right="57"/>
              <w:rPr>
                <w:rFonts w:ascii="Times New Roman" w:hAnsi="Times New Roman" w:cs="Times New Roman"/>
                <w:b/>
                <w:iCs/>
                <w:color w:val="000000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iCs/>
                <w:color w:val="000000"/>
                <w:sz w:val="19"/>
                <w:szCs w:val="19"/>
              </w:rPr>
              <w:t>Открытое акционерное общество «</w:t>
            </w:r>
            <w:proofErr w:type="spellStart"/>
            <w:r>
              <w:rPr>
                <w:rFonts w:ascii="Times New Roman" w:hAnsi="Times New Roman" w:cs="Times New Roman"/>
                <w:b/>
                <w:iCs/>
                <w:color w:val="000000"/>
                <w:sz w:val="19"/>
                <w:szCs w:val="19"/>
              </w:rPr>
              <w:t>БелВТИ</w:t>
            </w:r>
            <w:proofErr w:type="spellEnd"/>
            <w:r>
              <w:rPr>
                <w:rFonts w:ascii="Times New Roman" w:hAnsi="Times New Roman" w:cs="Times New Roman"/>
                <w:b/>
                <w:iCs/>
                <w:color w:val="000000"/>
                <w:sz w:val="19"/>
                <w:szCs w:val="19"/>
              </w:rPr>
              <w:t>»</w:t>
            </w:r>
          </w:p>
          <w:p w:rsidR="00520F7E" w:rsidRDefault="005A52D5"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Место нахождения: 220086, г. Минск, </w:t>
            </w:r>
          </w:p>
          <w:p w:rsidR="00520F7E" w:rsidRDefault="005A52D5"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ул. Славинского, 1</w:t>
            </w:r>
          </w:p>
          <w:p w:rsidR="00520F7E" w:rsidRDefault="005A52D5"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тел./факс 351 00 72 (приемная)</w:t>
            </w:r>
          </w:p>
          <w:p w:rsidR="00520F7E" w:rsidRDefault="005A52D5"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УНП 101468222, ОКПО 14526361 </w:t>
            </w:r>
          </w:p>
          <w:p w:rsidR="00520F7E" w:rsidRDefault="005A52D5"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р/с BY86BPSB30121071440169330000 </w:t>
            </w:r>
          </w:p>
          <w:p w:rsidR="00520F7E" w:rsidRDefault="005A52D5"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в ДО № 702 Восток</w:t>
            </w:r>
          </w:p>
          <w:p w:rsidR="00520F7E" w:rsidRDefault="005A52D5"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Региональной дирекции № 700 </w:t>
            </w:r>
          </w:p>
          <w:p w:rsidR="00520F7E" w:rsidRDefault="005A52D5"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 г. Минску и Минской области</w:t>
            </w:r>
          </w:p>
          <w:p w:rsidR="00520F7E" w:rsidRDefault="005A52D5"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ОАО «БПС-Сбербанк», БИК BPSBBY2X</w:t>
            </w:r>
          </w:p>
          <w:p w:rsidR="00520F7E" w:rsidRDefault="005A52D5"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Тел. +375 29 369 01 01</w:t>
            </w:r>
          </w:p>
          <w:p w:rsidR="00520F7E" w:rsidRDefault="005A52D5"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Эл.почта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: </w:t>
            </w:r>
            <w:hyperlink r:id="rId4">
              <w:r>
                <w:rPr>
                  <w:rFonts w:ascii="Times New Roman" w:hAnsi="Times New Roman" w:cs="Times New Roman"/>
                  <w:sz w:val="18"/>
                  <w:szCs w:val="18"/>
                </w:rPr>
                <w:t>region@belvti.by</w:t>
              </w:r>
            </w:hyperlink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:rsidR="00520F7E" w:rsidRDefault="00520F7E">
            <w:pPr>
              <w:keepLines/>
              <w:ind w:right="57"/>
              <w:rPr>
                <w:lang w:val="en-US"/>
              </w:rPr>
            </w:pPr>
          </w:p>
        </w:tc>
        <w:tc>
          <w:tcPr>
            <w:tcW w:w="4817" w:type="dxa"/>
            <w:shd w:val="clear" w:color="auto" w:fill="auto"/>
          </w:tcPr>
          <w:p w:rsidR="00520F7E" w:rsidRDefault="005A52D5">
            <w:pPr>
              <w:tabs>
                <w:tab w:val="left" w:pos="709"/>
              </w:tabs>
              <w:jc w:val="both"/>
              <w:rPr>
                <w:rFonts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highlight w:val="yellow"/>
                <w:lang w:val="en-US" w:eastAsia="zh-CN"/>
              </w:rPr>
              <w:t>ORG_NAME</w:t>
            </w:r>
          </w:p>
          <w:p w:rsidR="00520F7E" w:rsidRDefault="005A52D5">
            <w:pPr>
              <w:tabs>
                <w:tab w:val="left" w:pos="709"/>
              </w:tabs>
              <w:rPr>
                <w:rFonts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highlight w:val="yellow"/>
                <w:lang w:val="en-US" w:eastAsia="zh-CN"/>
              </w:rPr>
              <w:t>{company[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highlight w:val="yellow"/>
                <w:lang w:val="en-US" w:eastAsia="zh-CN"/>
              </w:rPr>
              <w:t>legal_address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highlight w:val="yellow"/>
                <w:lang w:val="en-US" w:eastAsia="zh-CN"/>
              </w:rPr>
              <w:t>]}</w:t>
            </w:r>
            <w:r>
              <w:rPr>
                <w:rFonts w:ascii="Times New Roman" w:hAnsi="Times New Roman" w:cs="Times New Roman"/>
                <w:sz w:val="22"/>
                <w:szCs w:val="22"/>
                <w:lang w:val="en-US" w:eastAsia="zh-CN"/>
              </w:rPr>
              <w:br/>
              <w:t xml:space="preserve">e-mail </w:t>
            </w:r>
            <w:r>
              <w:rPr>
                <w:rFonts w:ascii="Times New Roman" w:hAnsi="Times New Roman" w:cs="Times New Roman"/>
                <w:sz w:val="22"/>
                <w:szCs w:val="22"/>
                <w:highlight w:val="yellow"/>
                <w:lang w:val="en-US" w:eastAsia="zh-CN"/>
              </w:rPr>
              <w:t>{company[email]}</w:t>
            </w:r>
            <w:r>
              <w:rPr>
                <w:rFonts w:ascii="Times New Roman" w:hAnsi="Times New Roman" w:cs="Times New Roman"/>
                <w:sz w:val="22"/>
                <w:szCs w:val="22"/>
                <w:lang w:val="en-US" w:eastAsia="zh-CN"/>
              </w:rPr>
              <w:t>,</w:t>
            </w:r>
            <w:r>
              <w:rPr>
                <w:rFonts w:ascii="Times New Roman" w:hAnsi="Times New Roman" w:cs="Times New Roman"/>
                <w:sz w:val="22"/>
                <w:szCs w:val="22"/>
                <w:lang w:val="en-US" w:eastAsia="zh-CN"/>
              </w:rPr>
              <w:br/>
            </w:r>
            <w:r>
              <w:rPr>
                <w:rFonts w:ascii="Times New Roman" w:hAnsi="Times New Roman" w:cs="Times New Roman"/>
                <w:sz w:val="22"/>
                <w:szCs w:val="22"/>
                <w:lang w:eastAsia="zh-CN"/>
              </w:rPr>
              <w:t>телефон</w:t>
            </w:r>
            <w:r>
              <w:rPr>
                <w:rFonts w:ascii="Times New Roman" w:hAnsi="Times New Roman" w:cs="Times New Roman"/>
                <w:sz w:val="22"/>
                <w:szCs w:val="22"/>
                <w:lang w:val="en-US" w:eastAsia="zh-CN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  <w:highlight w:val="yellow"/>
                <w:lang w:val="en-US" w:eastAsia="zh-CN"/>
              </w:rPr>
              <w:t>{company[phone]}</w:t>
            </w:r>
            <w:r>
              <w:rPr>
                <w:rFonts w:ascii="Times New Roman" w:hAnsi="Times New Roman" w:cs="Times New Roman"/>
                <w:sz w:val="22"/>
                <w:szCs w:val="22"/>
                <w:lang w:val="en-US" w:eastAsia="zh-CN"/>
              </w:rPr>
              <w:t>,</w:t>
            </w:r>
          </w:p>
          <w:p w:rsidR="00520F7E" w:rsidRDefault="005A52D5">
            <w:pPr>
              <w:tabs>
                <w:tab w:val="left" w:pos="709"/>
              </w:tabs>
              <w:rPr>
                <w:rFonts w:ascii="Times New Roman" w:hAnsi="Times New Roman" w:cs="Times New Roman"/>
                <w:sz w:val="22"/>
                <w:szCs w:val="22"/>
                <w:lang w:val="en-US" w:eastAsia="zh-CN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eastAsia="zh-CN"/>
              </w:rPr>
              <w:t>УНП</w:t>
            </w:r>
            <w:r>
              <w:rPr>
                <w:rFonts w:ascii="Times New Roman" w:hAnsi="Times New Roman" w:cs="Times New Roman"/>
                <w:sz w:val="22"/>
                <w:szCs w:val="22"/>
                <w:lang w:val="en-US" w:eastAsia="zh-CN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  <w:highlight w:val="yellow"/>
                <w:lang w:val="en-US" w:eastAsia="zh-CN"/>
              </w:rPr>
              <w:t>UNP</w:t>
            </w:r>
          </w:p>
          <w:p w:rsidR="00520F7E" w:rsidRDefault="005A52D5">
            <w:pPr>
              <w:tabs>
                <w:tab w:val="left" w:pos="709"/>
              </w:tabs>
              <w:rPr>
                <w:rFonts w:ascii="Times New Roman" w:hAnsi="Times New Roman" w:cs="Times New Roman"/>
                <w:sz w:val="22"/>
                <w:szCs w:val="22"/>
                <w:lang w:val="en-US" w:eastAsia="zh-CN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u w:val="single"/>
                <w:lang w:eastAsia="zh-CN"/>
              </w:rPr>
              <w:t>Банковские</w:t>
            </w:r>
            <w:r>
              <w:rPr>
                <w:rFonts w:ascii="Times New Roman" w:hAnsi="Times New Roman" w:cs="Times New Roman"/>
                <w:sz w:val="22"/>
                <w:szCs w:val="22"/>
                <w:u w:val="single"/>
                <w:lang w:val="en-US" w:eastAsia="zh-CN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  <w:u w:val="single"/>
                <w:lang w:eastAsia="zh-CN"/>
              </w:rPr>
              <w:t>реквизиты</w:t>
            </w:r>
            <w:r>
              <w:rPr>
                <w:rFonts w:ascii="Times New Roman" w:hAnsi="Times New Roman" w:cs="Times New Roman"/>
                <w:sz w:val="22"/>
                <w:szCs w:val="22"/>
                <w:u w:val="single"/>
                <w:lang w:val="en-US" w:eastAsia="zh-CN"/>
              </w:rPr>
              <w:t>:</w:t>
            </w:r>
          </w:p>
          <w:p w:rsidR="00520F7E" w:rsidRDefault="005A52D5">
            <w:pPr>
              <w:tabs>
                <w:tab w:val="left" w:pos="709"/>
              </w:tabs>
              <w:rPr>
                <w:rFonts w:ascii="Times New Roman" w:hAnsi="Times New Roman" w:cs="Times New Roman"/>
                <w:i/>
                <w:sz w:val="18"/>
                <w:szCs w:val="18"/>
                <w:lang w:val="en-US" w:eastAsia="zh-CN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eastAsia="zh-CN"/>
              </w:rPr>
              <w:t>р</w:t>
            </w:r>
            <w:r>
              <w:rPr>
                <w:rFonts w:ascii="Times New Roman" w:hAnsi="Times New Roman" w:cs="Times New Roman"/>
                <w:sz w:val="22"/>
                <w:szCs w:val="22"/>
                <w:lang w:val="en-US" w:eastAsia="zh-CN"/>
              </w:rPr>
              <w:t>/</w:t>
            </w:r>
            <w:r>
              <w:rPr>
                <w:rFonts w:ascii="Times New Roman" w:hAnsi="Times New Roman" w:cs="Times New Roman"/>
                <w:sz w:val="22"/>
                <w:szCs w:val="22"/>
                <w:lang w:eastAsia="zh-CN"/>
              </w:rPr>
              <w:t>с</w:t>
            </w:r>
            <w:r>
              <w:rPr>
                <w:rFonts w:ascii="Times New Roman" w:hAnsi="Times New Roman" w:cs="Times New Roman"/>
                <w:sz w:val="22"/>
                <w:szCs w:val="22"/>
                <w:lang w:val="en-US" w:eastAsia="zh-CN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  <w:highlight w:val="yellow"/>
                <w:lang w:val="en-US" w:eastAsia="zh-CN"/>
              </w:rPr>
              <w:t>BANK_ACCOUNT</w:t>
            </w:r>
            <w:r>
              <w:rPr>
                <w:rFonts w:ascii="Times New Roman" w:hAnsi="Times New Roman" w:cs="Times New Roman"/>
                <w:sz w:val="22"/>
                <w:szCs w:val="22"/>
                <w:lang w:val="en-US" w:eastAsia="zh-CN"/>
              </w:rPr>
              <w:br/>
              <w:t xml:space="preserve">BIC </w:t>
            </w:r>
            <w:r>
              <w:rPr>
                <w:rFonts w:ascii="Times New Roman" w:hAnsi="Times New Roman" w:cs="Times New Roman"/>
                <w:sz w:val="22"/>
                <w:szCs w:val="22"/>
                <w:highlight w:val="yellow"/>
                <w:lang w:val="en-US" w:eastAsia="zh-CN"/>
              </w:rPr>
              <w:t>BANK_BIC</w:t>
            </w:r>
            <w:r>
              <w:rPr>
                <w:rFonts w:ascii="Times New Roman" w:hAnsi="Times New Roman" w:cs="Times New Roman"/>
                <w:sz w:val="22"/>
                <w:szCs w:val="22"/>
                <w:lang w:val="en-US" w:eastAsia="zh-CN"/>
              </w:rPr>
              <w:br/>
            </w:r>
            <w:r>
              <w:rPr>
                <w:rFonts w:ascii="Times New Roman" w:hAnsi="Times New Roman" w:cs="Times New Roman"/>
                <w:sz w:val="22"/>
                <w:szCs w:val="22"/>
                <w:lang w:eastAsia="zh-CN"/>
              </w:rPr>
              <w:t>наименование</w:t>
            </w:r>
            <w:r>
              <w:rPr>
                <w:rFonts w:ascii="Times New Roman" w:hAnsi="Times New Roman" w:cs="Times New Roman"/>
                <w:sz w:val="22"/>
                <w:szCs w:val="22"/>
                <w:lang w:val="en-US" w:eastAsia="zh-CN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  <w:lang w:eastAsia="zh-CN"/>
              </w:rPr>
              <w:t>банка</w:t>
            </w:r>
            <w:r>
              <w:rPr>
                <w:rFonts w:ascii="Times New Roman" w:hAnsi="Times New Roman" w:cs="Times New Roman"/>
                <w:sz w:val="22"/>
                <w:szCs w:val="22"/>
                <w:lang w:val="en-US" w:eastAsia="zh-CN"/>
              </w:rPr>
              <w:t xml:space="preserve">: </w:t>
            </w:r>
            <w:r>
              <w:rPr>
                <w:rFonts w:ascii="Times New Roman" w:hAnsi="Times New Roman" w:cs="Times New Roman"/>
                <w:sz w:val="22"/>
                <w:szCs w:val="22"/>
                <w:highlight w:val="yellow"/>
                <w:lang w:val="en-US" w:eastAsia="zh-CN"/>
              </w:rPr>
              <w:t>BANK_NAME</w:t>
            </w:r>
          </w:p>
        </w:tc>
      </w:tr>
      <w:tr w:rsidR="00520F7E">
        <w:tc>
          <w:tcPr>
            <w:tcW w:w="5105" w:type="dxa"/>
            <w:shd w:val="clear" w:color="auto" w:fill="auto"/>
          </w:tcPr>
          <w:p w:rsidR="00520F7E" w:rsidRPr="0022237D" w:rsidRDefault="00520F7E">
            <w:pPr>
              <w:keepLines/>
              <w:ind w:right="58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</w:p>
          <w:p w:rsidR="00520F7E" w:rsidRDefault="005A52D5">
            <w:pPr>
              <w:ind w:right="58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Генеральный директор </w:t>
            </w:r>
          </w:p>
          <w:p w:rsidR="00520F7E" w:rsidRDefault="00520F7E">
            <w:pPr>
              <w:ind w:right="58"/>
            </w:pPr>
          </w:p>
          <w:p w:rsidR="00520F7E" w:rsidRDefault="00520F7E">
            <w:pPr>
              <w:keepLines/>
              <w:ind w:right="58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</w:p>
          <w:p w:rsidR="00520F7E" w:rsidRDefault="005A52D5">
            <w:pPr>
              <w:keepLines/>
              <w:ind w:right="58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iCs/>
                <w:color w:val="000000"/>
                <w:sz w:val="19"/>
                <w:szCs w:val="19"/>
              </w:rPr>
              <w:t>____________________ / А.В. Кирпичник  /</w:t>
            </w:r>
          </w:p>
        </w:tc>
        <w:tc>
          <w:tcPr>
            <w:tcW w:w="4817" w:type="dxa"/>
            <w:shd w:val="clear" w:color="auto" w:fill="auto"/>
          </w:tcPr>
          <w:p w:rsidR="00520F7E" w:rsidRDefault="00520F7E">
            <w:pPr>
              <w:keepLines/>
              <w:ind w:right="58"/>
              <w:rPr>
                <w:rFonts w:ascii="Times New Roman" w:hAnsi="Times New Roman" w:cs="Times New Roman"/>
                <w:iCs/>
                <w:color w:val="000000"/>
                <w:sz w:val="19"/>
                <w:szCs w:val="19"/>
              </w:rPr>
            </w:pPr>
          </w:p>
          <w:p w:rsidR="00520F7E" w:rsidRDefault="005A52D5">
            <w:pPr>
              <w:keepLines/>
              <w:ind w:right="58"/>
              <w:rPr>
                <w:rFonts w:ascii="Times New Roman" w:hAnsi="Times New Roman" w:cs="Times New Roman"/>
                <w:iCs/>
                <w:color w:val="000000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iCs/>
                <w:color w:val="000000"/>
                <w:sz w:val="19"/>
                <w:szCs w:val="19"/>
              </w:rPr>
              <w:t>___________________________________</w:t>
            </w:r>
            <w:r>
              <w:rPr>
                <w:rFonts w:ascii="Times New Roman" w:hAnsi="Times New Roman" w:cs="Times New Roman"/>
                <w:iCs/>
                <w:color w:val="000000"/>
                <w:sz w:val="19"/>
                <w:szCs w:val="19"/>
              </w:rPr>
              <w:br/>
              <w:t>___________________________________</w:t>
            </w:r>
            <w:r>
              <w:rPr>
                <w:rFonts w:ascii="Times New Roman" w:hAnsi="Times New Roman" w:cs="Times New Roman"/>
                <w:iCs/>
                <w:color w:val="000000"/>
                <w:sz w:val="19"/>
                <w:szCs w:val="19"/>
              </w:rPr>
              <w:br/>
            </w:r>
          </w:p>
          <w:p w:rsidR="00520F7E" w:rsidRDefault="005A52D5">
            <w:pPr>
              <w:keepLines/>
              <w:ind w:right="58"/>
            </w:pPr>
            <w:r>
              <w:rPr>
                <w:rFonts w:ascii="Times New Roman" w:hAnsi="Times New Roman" w:cs="Times New Roman"/>
                <w:iCs/>
                <w:color w:val="000000"/>
                <w:sz w:val="19"/>
                <w:szCs w:val="19"/>
              </w:rPr>
              <w:t>______________________/____________________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/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br/>
            </w:r>
          </w:p>
        </w:tc>
      </w:tr>
    </w:tbl>
    <w:p w:rsidR="00520F7E" w:rsidRDefault="00520F7E">
      <w:pPr>
        <w:keepLines/>
        <w:shd w:val="clear" w:color="auto" w:fill="FFFFFF"/>
        <w:tabs>
          <w:tab w:val="left" w:pos="6521"/>
        </w:tabs>
        <w:ind w:right="57"/>
      </w:pPr>
    </w:p>
    <w:sectPr w:rsidR="00520F7E">
      <w:pgSz w:w="11940" w:h="16862"/>
      <w:pgMar w:top="568" w:right="741" w:bottom="568" w:left="1418" w:header="0" w:footer="0" w:gutter="0"/>
      <w:cols w:space="720"/>
      <w:formProt w:val="0"/>
      <w:docGrid w:linePitch="240" w:charSpace="7495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ucida Sans">
    <w:altName w:val="Times New Roman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F7E"/>
    <w:rsid w:val="0022237D"/>
    <w:rsid w:val="00520F7E"/>
    <w:rsid w:val="005A5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4985AD"/>
  <w15:docId w15:val="{2279A822-44F5-4528-8D74-697279047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Cs w:val="27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350D"/>
    <w:rPr>
      <w:rFonts w:ascii="Arial" w:eastAsia="Times New Roman" w:hAnsi="Arial" w:cs="Arial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rsid w:val="002A5C31"/>
    <w:rPr>
      <w:color w:val="0000FF"/>
      <w:u w:val="single"/>
    </w:rPr>
  </w:style>
  <w:style w:type="character" w:customStyle="1" w:styleId="a3">
    <w:name w:val="Текст выноски Знак"/>
    <w:basedOn w:val="a0"/>
    <w:uiPriority w:val="99"/>
    <w:semiHidden/>
    <w:qFormat/>
    <w:rsid w:val="004B350D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4">
    <w:name w:val="Выделение жирным"/>
    <w:qFormat/>
    <w:rsid w:val="00306055"/>
    <w:rPr>
      <w:b/>
      <w:bCs/>
    </w:rPr>
  </w:style>
  <w:style w:type="paragraph" w:styleId="a5">
    <w:name w:val="Title"/>
    <w:basedOn w:val="a"/>
    <w:next w:val="a6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6">
    <w:name w:val="Body Text"/>
    <w:basedOn w:val="a"/>
    <w:rsid w:val="00554AD0"/>
    <w:pPr>
      <w:spacing w:after="140" w:line="276" w:lineRule="auto"/>
    </w:pPr>
  </w:style>
  <w:style w:type="paragraph" w:styleId="a7">
    <w:name w:val="List"/>
    <w:basedOn w:val="a6"/>
    <w:rsid w:val="00554AD0"/>
    <w:rPr>
      <w:rFonts w:cs="Lucida Sans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9">
    <w:name w:val="index heading"/>
    <w:basedOn w:val="a"/>
    <w:qFormat/>
    <w:rsid w:val="00554AD0"/>
    <w:pPr>
      <w:suppressLineNumbers/>
    </w:pPr>
    <w:rPr>
      <w:rFonts w:cs="Lucida Sans"/>
    </w:rPr>
  </w:style>
  <w:style w:type="paragraph" w:customStyle="1" w:styleId="1">
    <w:name w:val="Заголовок1"/>
    <w:basedOn w:val="a"/>
    <w:next w:val="a6"/>
    <w:qFormat/>
    <w:rsid w:val="00554AD0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10">
    <w:name w:val="Название объекта1"/>
    <w:basedOn w:val="a"/>
    <w:qFormat/>
    <w:rsid w:val="00554AD0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a">
    <w:name w:val="Balloon Text"/>
    <w:basedOn w:val="a"/>
    <w:uiPriority w:val="99"/>
    <w:semiHidden/>
    <w:unhideWhenUsed/>
    <w:qFormat/>
    <w:rsid w:val="004B350D"/>
    <w:rPr>
      <w:rFonts w:ascii="Tahoma" w:hAnsi="Tahoma" w:cs="Tahoma"/>
      <w:sz w:val="16"/>
      <w:szCs w:val="16"/>
    </w:rPr>
  </w:style>
  <w:style w:type="paragraph" w:customStyle="1" w:styleId="ConsPlusNonformat">
    <w:name w:val="ConsPlusNonformat"/>
    <w:qFormat/>
    <w:rsid w:val="008B2C07"/>
    <w:pPr>
      <w:widowControl w:val="0"/>
    </w:pPr>
    <w:rPr>
      <w:rFonts w:ascii="Courier New" w:eastAsia="Times New Roman" w:hAnsi="Courier New" w:cs="Courier New"/>
      <w:szCs w:val="20"/>
    </w:rPr>
  </w:style>
  <w:style w:type="paragraph" w:styleId="ab">
    <w:name w:val="List Paragraph"/>
    <w:basedOn w:val="a"/>
    <w:uiPriority w:val="34"/>
    <w:qFormat/>
    <w:rsid w:val="00403167"/>
    <w:pPr>
      <w:spacing w:after="200" w:line="276" w:lineRule="auto"/>
      <w:ind w:left="720"/>
      <w:contextualSpacing/>
    </w:pPr>
    <w:rPr>
      <w:rFonts w:asciiTheme="minorHAnsi" w:eastAsiaTheme="minorEastAsia" w:hAnsiTheme="minorHAnsi" w:cs="Times New Roman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region@belvti.b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831</TotalTime>
  <Pages>2</Pages>
  <Words>1303</Words>
  <Characters>7431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Levkovskaya_OO</dc:creator>
  <dc:description/>
  <cp:lastModifiedBy>n.babich</cp:lastModifiedBy>
  <cp:revision>19</cp:revision>
  <cp:lastPrinted>2020-06-25T14:04:00Z</cp:lastPrinted>
  <dcterms:created xsi:type="dcterms:W3CDTF">2021-05-13T12:07:00Z</dcterms:created>
  <dcterms:modified xsi:type="dcterms:W3CDTF">2021-09-13T12:12:00Z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