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D9" w:rsidRDefault="00647815">
      <w:pPr>
        <w:keepLines/>
        <w:shd w:val="clear" w:color="auto" w:fill="FFFFFF"/>
        <w:ind w:right="58" w:firstLine="709"/>
        <w:jc w:val="center"/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Договор поставки № ____</w:t>
      </w:r>
    </w:p>
    <w:p w:rsidR="003E26D9" w:rsidRDefault="003E26D9">
      <w:pPr>
        <w:keepLines/>
        <w:shd w:val="clear" w:color="auto" w:fill="FFFFFF"/>
        <w:ind w:right="58" w:firstLine="709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 w:rsidR="003E26D9" w:rsidRDefault="00647815">
      <w:pPr>
        <w:keepLines/>
        <w:shd w:val="clear" w:color="auto" w:fill="FFFFFF"/>
        <w:tabs>
          <w:tab w:val="left" w:pos="7655"/>
        </w:tabs>
        <w:ind w:right="58"/>
        <w:jc w:val="both"/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г. </w:t>
      </w:r>
      <w:r>
        <w:rPr>
          <w:rFonts w:ascii="Times New Roman" w:hAnsi="Times New Roman" w:cs="Times New Roman"/>
          <w:iCs/>
          <w:color w:val="000000"/>
          <w:sz w:val="19"/>
          <w:szCs w:val="19"/>
        </w:rPr>
        <w:t>Минск</w:t>
      </w:r>
      <w:r>
        <w:rPr>
          <w:rFonts w:ascii="Times New Roman" w:hAnsi="Times New Roman" w:cs="Times New Roman"/>
          <w:iCs/>
          <w:color w:val="000000"/>
          <w:sz w:val="19"/>
          <w:szCs w:val="19"/>
        </w:rPr>
        <w:tab/>
        <w:t>_______________</w:t>
      </w:r>
    </w:p>
    <w:p w:rsidR="003E26D9" w:rsidRDefault="003E26D9">
      <w:pPr>
        <w:keepLines/>
        <w:shd w:val="clear" w:color="auto" w:fill="FFFFFF"/>
        <w:tabs>
          <w:tab w:val="left" w:pos="6521"/>
        </w:tabs>
        <w:ind w:right="58"/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:rsidR="003E26D9" w:rsidRDefault="00647815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>Открытое акционерное общество «</w:t>
      </w:r>
      <w:proofErr w:type="spellStart"/>
      <w:r>
        <w:rPr>
          <w:rFonts w:ascii="Times New Roman" w:hAnsi="Times New Roman" w:cs="Times New Roman"/>
          <w:b/>
          <w:color w:val="000000"/>
          <w:sz w:val="19"/>
          <w:szCs w:val="19"/>
        </w:rPr>
        <w:t>БелВТИ</w:t>
      </w:r>
      <w:proofErr w:type="spellEnd"/>
      <w:r>
        <w:rPr>
          <w:rFonts w:ascii="Times New Roman" w:hAnsi="Times New Roman" w:cs="Times New Roman"/>
          <w:b/>
          <w:color w:val="000000"/>
          <w:sz w:val="19"/>
          <w:szCs w:val="19"/>
        </w:rPr>
        <w:t>»</w:t>
      </w:r>
      <w:r>
        <w:rPr>
          <w:rFonts w:ascii="Times New Roman" w:hAnsi="Times New Roman" w:cs="Times New Roman"/>
          <w:color w:val="000000"/>
          <w:sz w:val="19"/>
          <w:szCs w:val="19"/>
        </w:rPr>
        <w:t>, именуемое в дальнейшем «Поставщик», в лице Генерального директора Кирпичника Александра Викторовича</w:t>
      </w:r>
      <w:r>
        <w:rPr>
          <w:rFonts w:ascii="Times New Roman" w:hAnsi="Times New Roman" w:cs="Times New Roman"/>
          <w:sz w:val="19"/>
          <w:szCs w:val="19"/>
        </w:rPr>
        <w:t>, действующего на основании Устава,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с одной стороны, и 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 </w:t>
      </w:r>
      <w:r w:rsidR="009E204A">
        <w:rPr>
          <w:rFonts w:ascii="Times New Roman" w:hAnsi="Times New Roman" w:cs="Times New Roman"/>
          <w:b/>
          <w:color w:val="000000"/>
          <w:sz w:val="19"/>
          <w:szCs w:val="19"/>
        </w:rPr>
        <w:t>_______________________________________________________________________________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, </w:t>
      </w:r>
      <w:r>
        <w:rPr>
          <w:rFonts w:ascii="Times New Roman" w:hAnsi="Times New Roman" w:cs="Times New Roman"/>
          <w:bCs/>
          <w:sz w:val="19"/>
          <w:szCs w:val="19"/>
        </w:rPr>
        <w:t xml:space="preserve">с другой стороны, </w:t>
      </w:r>
      <w:r>
        <w:rPr>
          <w:rFonts w:ascii="Times New Roman" w:hAnsi="Times New Roman" w:cs="Times New Roman"/>
          <w:color w:val="000000"/>
          <w:sz w:val="19"/>
          <w:szCs w:val="19"/>
        </w:rPr>
        <w:t>заключили настоящий договор о нижеследующем:</w:t>
      </w:r>
    </w:p>
    <w:p w:rsidR="003E26D9" w:rsidRDefault="003E26D9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  <w:t>ПРЕДМЕТ ДОГОВОРА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 w:firstLine="709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1.1.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Поставщик обязуется осуществить поставку Покупателю, а Покупатель обязуется принять и оплатить следующее Оборудование:</w:t>
      </w:r>
    </w:p>
    <w:tbl>
      <w:tblPr>
        <w:tblW w:w="10079" w:type="dxa"/>
        <w:tblInd w:w="-5" w:type="dxa"/>
        <w:tblLook w:val="04A0" w:firstRow="1" w:lastRow="0" w:firstColumn="1" w:lastColumn="0" w:noHBand="0" w:noVBand="1"/>
      </w:tblPr>
      <w:tblGrid>
        <w:gridCol w:w="419"/>
        <w:gridCol w:w="2665"/>
        <w:gridCol w:w="605"/>
        <w:gridCol w:w="1022"/>
        <w:gridCol w:w="1568"/>
        <w:gridCol w:w="1030"/>
        <w:gridCol w:w="1378"/>
        <w:gridCol w:w="1392"/>
      </w:tblGrid>
      <w:tr w:rsidR="003E26D9">
        <w:trPr>
          <w:trHeight w:val="544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№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Наименование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Ед. изм.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Кол-во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Стоимость одной единицы Оборудования,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 НДС (20%),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Общая стоимость Оборудования с НДС,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3E26D9">
        <w:trPr>
          <w:trHeight w:val="428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>Wireless POS-terminal KS8223SK (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торговая</w:t>
            </w: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марка</w:t>
            </w: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>Azur-pos-sk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>»)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шт.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 w:rsidR="003E26D9">
        <w:trPr>
          <w:trHeight w:val="428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3E26D9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ВСЕГО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3E26D9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3E26D9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3E26D9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E26D9" w:rsidRDefault="0064781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 w:rsidR="003E26D9" w:rsidRDefault="003E26D9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 xml:space="preserve">2. СТОИМОСТЬ ОБОРУДОВАНИЯ И ПОРЯДОК РАСЧЕТОВ 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2.1.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) , в том числе НДС по ставке 20% в размере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).</w:t>
      </w:r>
    </w:p>
    <w:p w:rsidR="003E26D9" w:rsidRDefault="00647815">
      <w:pPr>
        <w:keepLines/>
        <w:shd w:val="clear" w:color="auto" w:fill="FFFFFF"/>
        <w:tabs>
          <w:tab w:val="left" w:pos="426"/>
        </w:tabs>
        <w:spacing w:before="60" w:after="60"/>
        <w:ind w:right="58"/>
        <w:jc w:val="both"/>
      </w:pP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>2.2.</w:t>
      </w: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ab/>
        <w:t>Покупатель производит предоплату в размере 100 (сто) процентов от стоимости Оборудования (</w:t>
      </w:r>
      <w:r w:rsidR="00D06538" w:rsidRPr="00D06538">
        <w:rPr>
          <w:rFonts w:ascii="Times New Roman" w:hAnsi="Times New Roman" w:cs="Times New Roman"/>
          <w:color w:val="000000"/>
          <w:spacing w:val="1"/>
          <w:sz w:val="19"/>
          <w:szCs w:val="19"/>
          <w:highlight w:val="yellow"/>
          <w:lang w:val="en-US"/>
        </w:rPr>
        <w:t>TOTAL</w:t>
      </w:r>
      <w:r w:rsidR="00D06538" w:rsidRPr="00D06538">
        <w:rPr>
          <w:rFonts w:ascii="Times New Roman" w:hAnsi="Times New Roman" w:cs="Times New Roman"/>
          <w:color w:val="000000"/>
          <w:spacing w:val="1"/>
          <w:sz w:val="19"/>
          <w:szCs w:val="19"/>
          <w:highlight w:val="yellow"/>
        </w:rPr>
        <w:t>_</w:t>
      </w:r>
      <w:r w:rsidR="00D06538" w:rsidRPr="00D06538">
        <w:rPr>
          <w:rFonts w:ascii="Times New Roman" w:hAnsi="Times New Roman" w:cs="Times New Roman"/>
          <w:color w:val="000000"/>
          <w:spacing w:val="1"/>
          <w:sz w:val="19"/>
          <w:szCs w:val="19"/>
          <w:highlight w:val="yellow"/>
          <w:lang w:val="en-US"/>
        </w:rPr>
        <w:t>VALUE</w:t>
      </w:r>
      <w:r w:rsidR="00D06538">
        <w:rPr>
          <w:color w:val="000000"/>
          <w:spacing w:val="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>бел. руб.), указанной в п.2.1 настоящего Договора, в белорусских рублях на расчетный счет Поставщика в течение 5 (пяти) рабочих дней с момента подписания настоящего Договора.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120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3. ПОРЯДОК ПОСТАВКИ И СРОКИ ПЕРЕДАЧИ ОБОРУДОВАНИЯ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3.1. Срок поставки подготовленного к работе Оборудования зависит от сроков получения СКО на данное оборудование.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 Оборудование передается Покупателю полностью подготовленное к работе (за исключением п.3.3 настоящего Договора). Подготовка Оборудования к работе осуществляется в следующем порядке:</w:t>
      </w:r>
    </w:p>
    <w:p w:rsidR="003E26D9" w:rsidRDefault="00647815">
      <w:pPr>
        <w:keepLines/>
        <w:shd w:val="clear" w:color="auto" w:fill="FFFFFF"/>
        <w:tabs>
          <w:tab w:val="left" w:pos="127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3.2.1. После оплаты Оборудования Поставщик сообщает Покупателю серийный номер Оборудования. 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3.2.3. После готовности Оборудования к работе Поставщик согласовывает с Покупателем срок передачи и установки Оборудования.</w:t>
      </w:r>
    </w:p>
    <w:p w:rsidR="003E26D9" w:rsidRDefault="00647815">
      <w:pPr>
        <w:keepLines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3.3. Покупатель вправе, в случае необходимости, получить Оборудование, не подготовленное к работе, в течение 10 (десяти) рабочих дней со дня оплаты Оборудования в месте расположения Поставщика по адресу: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г.Минск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, ул. Славинского, д.1, силами и за счет средств Покупателя. Для подготовки Оборудования к работе Покупатель обязан передать Оборудование Поставщику в срок, согласованный с Поставщиком.</w:t>
      </w:r>
    </w:p>
    <w:p w:rsidR="003E26D9" w:rsidRDefault="00647815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3.4. Датой поставки считается дата приемки Оборудования в соответствии с ТН. С момента передачи Оборудования по ТН к Покупателю переходит право собственности на Оборудование, риск случайной гибели и (или) повреждения Оборудования. </w:t>
      </w:r>
    </w:p>
    <w:p w:rsidR="003E26D9" w:rsidRDefault="00647815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3.5. Приёмка Оборудования производится в соответствии с Положением о приёмке товара по количеству и качеству (Постановление Совета Министров Республики Беларусь от 03.09.2008 №1290).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3.6. Поставщик обязуется поставить Оборудование Покупателю своими силами и за счет собственных средств, за исключением пп.3.3 настоящего Договора. 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3.7. Покупатель обязан совершить все необходимые действия, обеспечивающие принятие Оборудования, поставляемого в соответствии с настоящим Договором, в том числе обеспечить присутствие лица, уполномоченного на подпись ТН, в месте и в день поставки Оборудования.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3.8. В случае если Оборудование не было передано Покупателю по его вине (в том числе в случае нарушения п.3.7. настоящего Договора), повторная доставка производится в новые сроки, согласованные с Поставщиком после дополнительной оплаты Покупателем стоимости услуги по доставке Оборудования. При этом Покупатель обязуется самостоятельно связываться с Поставщиком и согласовывать новый срок доставки.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4.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ГАРАНТИЙНЫЕ ОБЯЗАТЕЛЬСТВА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В течение гарантийного срока Покупатель имеет право на бесплатный ремонт Оборудования по неисправностям, которые явились следствием производственных дефектов. Техническое освидетельствование Оборудования на предмет установления гарантийного случая производится только в ОАО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БелВТИ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».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Гарантийный ремонт производится только при отсутствии внешних повреждений на гарантийном Оборудовании. 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При невозможности проведения ремонта в течение 30 рабочих дней с момента обращения, Поставщик производит замену Оборудования на аналогичное. При отсутствии замены выплачивается полная стоимость Оборудования.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4.4.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Гарантийный срок на Оборудование составляет 12 месяцев с даты поставки.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5. ПРАВО НА ПРОГРАММНОЕ ОБЕСПЕЧЕНИЕ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5.1. Покупатель приобретает Оборудование с установленным на нем программным обеспечением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EFT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Base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(далее – ПО 1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  и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программным обеспечением ПК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IKASSA</w:t>
      </w:r>
      <w:r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smart</w:t>
      </w:r>
      <w:r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&amp;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card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(далее ПО 2). Покупателю предоставляется неисключительное (ограниченное) право на использование в собственной деятельности вышеназванного ПО на территории Республики Беларусь в течение 1 (одного) года с даты поставки оборудования.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lastRenderedPageBreak/>
        <w:t xml:space="preserve">5.2. Поставщик обязуется передать Покупателю неисключительное (ограниченное) право на использование ПО 1 в следующем объеме (простая неисключительная лицензия): </w:t>
      </w:r>
      <w:r>
        <w:rPr>
          <w:rFonts w:ascii="Times New Roman" w:hAnsi="Times New Roman" w:cs="Times New Roman"/>
          <w:sz w:val="19"/>
          <w:szCs w:val="19"/>
        </w:rPr>
        <w:t>использование ПО 1 (</w:t>
      </w:r>
      <w:r>
        <w:rPr>
          <w:rFonts w:ascii="Times New Roman" w:hAnsi="Times New Roman" w:cs="Times New Roman"/>
          <w:bCs/>
          <w:sz w:val="19"/>
          <w:szCs w:val="19"/>
        </w:rPr>
        <w:t xml:space="preserve">запуск и работа с ПО, в том числе использование заложенных </w:t>
      </w:r>
      <w:proofErr w:type="gramStart"/>
      <w:r>
        <w:rPr>
          <w:rFonts w:ascii="Times New Roman" w:hAnsi="Times New Roman" w:cs="Times New Roman"/>
          <w:bCs/>
          <w:sz w:val="19"/>
          <w:szCs w:val="19"/>
        </w:rPr>
        <w:t>в ПО</w:t>
      </w:r>
      <w:proofErr w:type="gramEnd"/>
      <w:r>
        <w:rPr>
          <w:rFonts w:ascii="Times New Roman" w:hAnsi="Times New Roman" w:cs="Times New Roman"/>
          <w:bCs/>
          <w:sz w:val="19"/>
          <w:szCs w:val="19"/>
        </w:rPr>
        <w:t xml:space="preserve"> 1 функциональных возможностей)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5.3. Лицензионное вознаграждение использования ПО 1 за первый год включено в цену Оборудования.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5.4. Поставщик 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гарантирует,  что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он  действует в пределах прав и  полномочий, предоставленных ему  Правообладателем ПО 1.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5.5. Продление срока простой неисключительной лицензии осуществляется посредством выставления Поставщиком в адрес Покупателя счет-протоколов.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5.6. Взаимоотношения по использованию ПО 2 регулируются договором, заключаемым Покупателем с оператором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IKASSA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center"/>
        <w:rPr>
          <w:rFonts w:ascii="Times New Roman" w:hAnsi="Times New Roman" w:cs="Times New Roman"/>
          <w:b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pacing w:val="-3"/>
          <w:sz w:val="19"/>
          <w:szCs w:val="19"/>
        </w:rPr>
        <w:t>6. ДОПОЛНИТЕЛЬНЫЕ УСЛОВИЯ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6.1. «Покупатель» имеет право установить дополнительное программное обеспечение на Оборудование по согласованию с «Поставщиком» на возмездной основе.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6.2. Перечень дополнительно устанавливаемого на программное оборудование программного 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обеспечения  оформляется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в виде дополнительного соглашения и является неотъемлемой частью настоящего Договора.</w:t>
      </w:r>
    </w:p>
    <w:p w:rsidR="003E26D9" w:rsidRDefault="0064781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6.3.  «Покупатель» несет ответственность за «лицензионную чистоту» дополнительно установленного программного обеспечения, а также за любые сбои в работе Оборудования из-за несовместимости работы дополнительно установленного программного обеспечения с ПО 1 и ПО 2.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7. СПОРЫ И РАЗНОГЛАСИЯ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7.1. Стороны установили претензионный порядок урегулирования спора. Срок рассмотрения претензии – 10 календарных дней с момента получения.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7.2. Споры подлежат разрешению в Экономическом суде г. Минска.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8. ОТВЕТСТВЕННОСТЬ СТОРОН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8.1. В случае несвоевременной поставки Оборудования по вине Поставщика (раздел 3 Договора), Поставщик уплачивает пеню в размере 0,2% от стоимости не поставленного в срок Оборудования за каждый день просрочки, но не более 5% от стоимости не поставленного в срок Оборудования.</w:t>
      </w:r>
    </w:p>
    <w:p w:rsidR="003E26D9" w:rsidRDefault="0064781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8.2. В случае несвоевременной оплаты Оборудования (п. 2.2. Договора) Покупатель уплачивает пеню в размере 0,2% от стоимости Оборудования за каждый день просрочки.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9.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ПРОЧИЕ УСЛОВИЯ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Настоящий договор вступает в силу с момента его подписания и действует до исполнения сторонами своих обязательств.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Настоящий договор составлен в двух экземплярах, имеющих одинаковую юридическую силу, один из которых находится у Поставщика, второй - у Покупателя.</w:t>
      </w:r>
    </w:p>
    <w:p w:rsidR="003E26D9" w:rsidRDefault="0064781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Во всех иных вопросах стороны руководствуются действующим законодательством Республики Беларусь.</w:t>
      </w:r>
    </w:p>
    <w:p w:rsidR="003E26D9" w:rsidRDefault="0064781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10. АДРЕСА, БАНКОВСКИЕ РЕКВИЗИТЫ И ПОДПИСИ ПРЕДСТАВИТЕЛЕЙ</w:t>
      </w:r>
    </w:p>
    <w:tbl>
      <w:tblPr>
        <w:tblW w:w="9530" w:type="dxa"/>
        <w:tblInd w:w="109" w:type="dxa"/>
        <w:tblLook w:val="04A0" w:firstRow="1" w:lastRow="0" w:firstColumn="1" w:lastColumn="0" w:noHBand="0" w:noVBand="1"/>
      </w:tblPr>
      <w:tblGrid>
        <w:gridCol w:w="5107"/>
        <w:gridCol w:w="4423"/>
      </w:tblGrid>
      <w:tr w:rsidR="003E26D9">
        <w:trPr>
          <w:trHeight w:val="213"/>
        </w:trPr>
        <w:tc>
          <w:tcPr>
            <w:tcW w:w="5106" w:type="dxa"/>
            <w:shd w:val="clear" w:color="auto" w:fill="auto"/>
          </w:tcPr>
          <w:p w:rsidR="003E26D9" w:rsidRDefault="0064781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Поставщик</w:t>
            </w:r>
          </w:p>
        </w:tc>
        <w:tc>
          <w:tcPr>
            <w:tcW w:w="4423" w:type="dxa"/>
            <w:shd w:val="clear" w:color="auto" w:fill="auto"/>
          </w:tcPr>
          <w:p w:rsidR="003E26D9" w:rsidRDefault="0064781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9"/>
                <w:szCs w:val="19"/>
              </w:rPr>
              <w:t>Покупатель</w:t>
            </w:r>
          </w:p>
        </w:tc>
      </w:tr>
      <w:tr w:rsidR="003E26D9" w:rsidRPr="00EB4BFB">
        <w:trPr>
          <w:trHeight w:val="2157"/>
        </w:trPr>
        <w:tc>
          <w:tcPr>
            <w:tcW w:w="5106" w:type="dxa"/>
            <w:shd w:val="clear" w:color="auto" w:fill="auto"/>
          </w:tcPr>
          <w:p w:rsidR="003E26D9" w:rsidRDefault="00647815">
            <w:pPr>
              <w:keepLines/>
              <w:ind w:right="57"/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Открытое акционерное общество «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БелВТИ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»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Место нахождения: 220086, г. Минск, 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ул. Славинского, 1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тел./факс 351 00 72 (приемная)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УНП 101468222, ОКПО 14526361 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р/с BY86BPSB30121071440169330000 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 ДО № 702 Восток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Региональной дирекции № 700 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 г. Минску и Минской области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ОАО «БПС-Сбербанк», БИК BPSBBY2X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Тел. +375 29 369 01 01</w:t>
            </w:r>
          </w:p>
          <w:p w:rsidR="003E26D9" w:rsidRDefault="0064781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Эл.почта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hyperlink r:id="rId5">
              <w:r>
                <w:rPr>
                  <w:rFonts w:ascii="Times New Roman" w:hAnsi="Times New Roman" w:cs="Times New Roman"/>
                  <w:sz w:val="18"/>
                  <w:szCs w:val="18"/>
                </w:rPr>
                <w:t>region@belvti.by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E26D9" w:rsidRDefault="003E26D9">
            <w:pPr>
              <w:keepLines/>
              <w:ind w:right="57"/>
              <w:rPr>
                <w:lang w:val="en-US"/>
              </w:rPr>
            </w:pPr>
          </w:p>
        </w:tc>
        <w:tc>
          <w:tcPr>
            <w:tcW w:w="4423" w:type="dxa"/>
            <w:shd w:val="clear" w:color="auto" w:fill="auto"/>
          </w:tcPr>
          <w:p w:rsidR="00EB4BFB" w:rsidRPr="00EB4BFB" w:rsidRDefault="00EB4BFB" w:rsidP="00EB4BFB">
            <w:pPr>
              <w:tabs>
                <w:tab w:val="left" w:pos="709"/>
              </w:tabs>
              <w:rPr>
                <w:rFonts w:ascii="Times New Roman" w:hAnsi="Times New Roman" w:cs="Times New Roman"/>
                <w:i/>
                <w:sz w:val="18"/>
                <w:szCs w:val="18"/>
                <w:lang w:eastAsia="zh-CN"/>
              </w:rPr>
            </w:pPr>
          </w:p>
        </w:tc>
      </w:tr>
      <w:tr w:rsidR="003E26D9">
        <w:tc>
          <w:tcPr>
            <w:tcW w:w="5106" w:type="dxa"/>
            <w:shd w:val="clear" w:color="auto" w:fill="auto"/>
          </w:tcPr>
          <w:p w:rsidR="003E26D9" w:rsidRPr="00EB4BFB" w:rsidRDefault="003E26D9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E26D9" w:rsidRDefault="00647815">
            <w:pPr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Генеральный директор </w:t>
            </w:r>
          </w:p>
          <w:p w:rsidR="003E26D9" w:rsidRDefault="003E26D9">
            <w:pPr>
              <w:ind w:right="58"/>
            </w:pPr>
          </w:p>
          <w:p w:rsidR="003E26D9" w:rsidRDefault="003E26D9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E26D9" w:rsidRDefault="0064781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 / А.В. Кирпичник  /</w:t>
            </w:r>
          </w:p>
        </w:tc>
        <w:tc>
          <w:tcPr>
            <w:tcW w:w="4423" w:type="dxa"/>
            <w:shd w:val="clear" w:color="auto" w:fill="auto"/>
          </w:tcPr>
          <w:p w:rsidR="003E26D9" w:rsidRDefault="003E26D9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  <w:p w:rsidR="00EB4BFB" w:rsidRDefault="00F70178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</w:t>
            </w:r>
            <w:r w:rsidR="00EB4BFB"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</w:t>
            </w:r>
          </w:p>
          <w:p w:rsidR="00EB4BFB" w:rsidRDefault="00EB4BFB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</w:tc>
      </w:tr>
    </w:tbl>
    <w:p w:rsidR="003E26D9" w:rsidRDefault="003E26D9">
      <w:pPr>
        <w:keepLines/>
        <w:shd w:val="clear" w:color="auto" w:fill="FFFFFF"/>
        <w:tabs>
          <w:tab w:val="left" w:pos="6521"/>
        </w:tabs>
        <w:ind w:right="57"/>
      </w:pPr>
    </w:p>
    <w:sectPr w:rsidR="003E26D9">
      <w:pgSz w:w="11940" w:h="16862"/>
      <w:pgMar w:top="568" w:right="741" w:bottom="568" w:left="1418" w:header="0" w:footer="0" w:gutter="0"/>
      <w:cols w:space="720"/>
      <w:formProt w:val="0"/>
      <w:docGrid w:linePitch="240" w:charSpace="751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D9"/>
    <w:rsid w:val="003E26D9"/>
    <w:rsid w:val="00647815"/>
    <w:rsid w:val="009E204A"/>
    <w:rsid w:val="00D06538"/>
    <w:rsid w:val="00DD0716"/>
    <w:rsid w:val="00EB4BFB"/>
    <w:rsid w:val="00ED2F88"/>
    <w:rsid w:val="00F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DE26"/>
  <w15:docId w15:val="{0FBECC9F-651E-49F6-8EF6-97B29664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7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50D"/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rsid w:val="002A5C31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4B350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ыделение жирным"/>
    <w:qFormat/>
    <w:rsid w:val="00306055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554AD0"/>
    <w:pPr>
      <w:spacing w:after="140" w:line="276" w:lineRule="auto"/>
    </w:pPr>
  </w:style>
  <w:style w:type="paragraph" w:styleId="a7">
    <w:name w:val="List"/>
    <w:basedOn w:val="a6"/>
    <w:rsid w:val="00554AD0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554AD0"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6"/>
    <w:qFormat/>
    <w:rsid w:val="00554AD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Название объекта1"/>
    <w:basedOn w:val="a"/>
    <w:qFormat/>
    <w:rsid w:val="00554AD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Balloon Text"/>
    <w:basedOn w:val="a"/>
    <w:uiPriority w:val="99"/>
    <w:semiHidden/>
    <w:unhideWhenUsed/>
    <w:qFormat/>
    <w:rsid w:val="004B350D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qFormat/>
    <w:rsid w:val="008B2C07"/>
    <w:pPr>
      <w:widowControl w:val="0"/>
    </w:pPr>
    <w:rPr>
      <w:rFonts w:ascii="Courier New" w:eastAsia="Times New Roman" w:hAnsi="Courier New" w:cs="Courier New"/>
      <w:szCs w:val="20"/>
    </w:rPr>
  </w:style>
  <w:style w:type="paragraph" w:styleId="ab">
    <w:name w:val="List Paragraph"/>
    <w:basedOn w:val="a"/>
    <w:uiPriority w:val="34"/>
    <w:qFormat/>
    <w:rsid w:val="00403167"/>
    <w:pPr>
      <w:spacing w:after="200" w:line="276" w:lineRule="auto"/>
      <w:ind w:left="720"/>
      <w:contextualSpacing/>
    </w:pPr>
    <w:rPr>
      <w:rFonts w:asciiTheme="minorHAnsi" w:eastAsiaTheme="minorEastAsia" w:hAnsiTheme="minorHAns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egion@belvti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3132-EC7D-41EF-BBCB-7DC051B4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Levkovskaya_OO</dc:creator>
  <dc:description/>
  <cp:lastModifiedBy>n.babich</cp:lastModifiedBy>
  <cp:revision>32</cp:revision>
  <cp:lastPrinted>2021-08-17T11:03:00Z</cp:lastPrinted>
  <dcterms:created xsi:type="dcterms:W3CDTF">2021-05-13T12:07:00Z</dcterms:created>
  <dcterms:modified xsi:type="dcterms:W3CDTF">2021-09-14T08:51:00Z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