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34D" w:rsidRDefault="00F5634D" w:rsidP="00EC409C">
      <w:pPr>
        <w:tabs>
          <w:tab w:val="left" w:pos="709"/>
        </w:tabs>
        <w:spacing w:after="120"/>
        <w:ind w:firstLine="284"/>
        <w:jc w:val="center"/>
        <w:rPr>
          <w:b/>
          <w:sz w:val="22"/>
          <w:szCs w:val="22"/>
        </w:rPr>
      </w:pPr>
      <w:bookmarkStart w:id="0" w:name="_GoBack"/>
      <w:bookmarkEnd w:id="0"/>
    </w:p>
    <w:p w:rsidR="00EC409C" w:rsidRDefault="00EC409C" w:rsidP="00EC409C">
      <w:pPr>
        <w:tabs>
          <w:tab w:val="left" w:pos="709"/>
        </w:tabs>
        <w:spacing w:after="120"/>
        <w:ind w:firstLine="284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ДОПОЛНИТЕЛЬНОЕ СОГЛАШЕНИЕ </w:t>
      </w:r>
    </w:p>
    <w:p w:rsidR="00EC409C" w:rsidRDefault="00EC409C" w:rsidP="00EC409C">
      <w:pPr>
        <w:tabs>
          <w:tab w:val="left" w:pos="709"/>
        </w:tabs>
        <w:spacing w:after="120"/>
        <w:ind w:firstLine="284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 ДОГОВОРУ от ____________________________ №СККО_________________________ </w:t>
      </w:r>
    </w:p>
    <w:p w:rsidR="00EC409C" w:rsidRDefault="00EC409C" w:rsidP="00EC409C">
      <w:pPr>
        <w:tabs>
          <w:tab w:val="left" w:pos="709"/>
        </w:tabs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г. _____________________________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«_____»_________________ 20____г.</w:t>
      </w:r>
    </w:p>
    <w:p w:rsidR="00EC409C" w:rsidRDefault="00EC409C" w:rsidP="00EC409C">
      <w:pPr>
        <w:tabs>
          <w:tab w:val="left" w:pos="709"/>
        </w:tabs>
        <w:spacing w:after="120"/>
        <w:ind w:firstLine="284"/>
        <w:jc w:val="both"/>
        <w:rPr>
          <w:b/>
          <w:sz w:val="22"/>
          <w:szCs w:val="22"/>
        </w:rPr>
      </w:pPr>
      <w:r w:rsidRPr="005344AF">
        <w:rPr>
          <w:sz w:val="22"/>
          <w:szCs w:val="22"/>
        </w:rPr>
        <w:t>Республиканское унитарное предприятие «Информационно-издательский центр по налогам и сборам», именуемое в дальнейшем «Предприятие», в лице __________________________________________________________________________________________________________________________________________________________________________, действующего на основании доверенности №______________ от _________________________, с одной стороны, и ____________________________________________________________________________________________, именуемое в дальнейшем «Пользователь», в лице</w:t>
      </w:r>
      <w:r>
        <w:rPr>
          <w:sz w:val="22"/>
          <w:szCs w:val="22"/>
        </w:rPr>
        <w:t xml:space="preserve"> </w:t>
      </w:r>
      <w:r w:rsidRPr="005344AF">
        <w:rPr>
          <w:sz w:val="22"/>
          <w:szCs w:val="22"/>
        </w:rPr>
        <w:t>_______________________________________________________________________________________________________________________________________________________</w:t>
      </w:r>
      <w:r w:rsidR="00F5634D">
        <w:rPr>
          <w:sz w:val="22"/>
          <w:szCs w:val="22"/>
        </w:rPr>
        <w:t>_________________________</w:t>
      </w:r>
      <w:r w:rsidRPr="005344AF">
        <w:rPr>
          <w:sz w:val="22"/>
          <w:szCs w:val="22"/>
        </w:rPr>
        <w:t>_______, действующего на основании _________________________________________________________________, с другой стороны, вместе именуемые «Стороны», заключили настоящ</w:t>
      </w:r>
      <w:r>
        <w:rPr>
          <w:sz w:val="22"/>
          <w:szCs w:val="22"/>
        </w:rPr>
        <w:t>ее</w:t>
      </w:r>
      <w:r w:rsidRPr="005344AF">
        <w:rPr>
          <w:sz w:val="22"/>
          <w:szCs w:val="22"/>
        </w:rPr>
        <w:t xml:space="preserve"> </w:t>
      </w:r>
      <w:r>
        <w:rPr>
          <w:sz w:val="22"/>
          <w:szCs w:val="22"/>
        </w:rPr>
        <w:t>дополнительное соглашение к Д</w:t>
      </w:r>
      <w:r w:rsidRPr="005344AF">
        <w:rPr>
          <w:sz w:val="22"/>
          <w:szCs w:val="22"/>
        </w:rPr>
        <w:t>оговор</w:t>
      </w:r>
      <w:r>
        <w:rPr>
          <w:sz w:val="22"/>
          <w:szCs w:val="22"/>
        </w:rPr>
        <w:t xml:space="preserve">у от ____________________________ №СККО__________________________ </w:t>
      </w:r>
      <w:r w:rsidRPr="005344AF">
        <w:rPr>
          <w:sz w:val="22"/>
          <w:szCs w:val="22"/>
        </w:rPr>
        <w:t xml:space="preserve"> о нижеследующем</w:t>
      </w:r>
      <w:r w:rsidRPr="005344AF">
        <w:rPr>
          <w:b/>
          <w:sz w:val="22"/>
          <w:szCs w:val="22"/>
        </w:rPr>
        <w:t>:</w:t>
      </w:r>
    </w:p>
    <w:p w:rsidR="00EC409C" w:rsidRDefault="00EC409C" w:rsidP="00EC409C">
      <w:pPr>
        <w:numPr>
          <w:ilvl w:val="0"/>
          <w:numId w:val="11"/>
        </w:numPr>
        <w:tabs>
          <w:tab w:val="left" w:pos="567"/>
        </w:tabs>
        <w:spacing w:after="120"/>
        <w:ind w:left="0" w:firstLine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Стороны пришли к соглашению изложить разделы 1-9 Договора </w:t>
      </w:r>
      <w:r w:rsidRPr="005344AF">
        <w:rPr>
          <w:b/>
          <w:sz w:val="22"/>
          <w:szCs w:val="22"/>
        </w:rPr>
        <w:t xml:space="preserve">от ____________________________ №СККО__________________________  </w:t>
      </w:r>
      <w:r>
        <w:rPr>
          <w:b/>
          <w:sz w:val="22"/>
          <w:szCs w:val="22"/>
        </w:rPr>
        <w:t xml:space="preserve">в следующей редакции: </w:t>
      </w:r>
    </w:p>
    <w:p w:rsidR="00EC409C" w:rsidRPr="00F84CF9" w:rsidRDefault="00EC409C" w:rsidP="00EC409C">
      <w:pPr>
        <w:tabs>
          <w:tab w:val="left" w:pos="567"/>
        </w:tabs>
        <w:spacing w:after="120"/>
        <w:ind w:left="360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«1. </w:t>
      </w:r>
      <w:r w:rsidRPr="00F84CF9">
        <w:rPr>
          <w:b/>
          <w:sz w:val="22"/>
          <w:szCs w:val="22"/>
        </w:rPr>
        <w:t>ОПРЕДЕЛЕНИЯ И СОКРАЩЕНИЯ, ПРИНЯТЫЕ В ДОГОВОРЕ</w:t>
      </w:r>
    </w:p>
    <w:p w:rsidR="00EC409C" w:rsidRPr="00F84CF9" w:rsidRDefault="00EC409C" w:rsidP="00EC409C">
      <w:pPr>
        <w:numPr>
          <w:ilvl w:val="1"/>
          <w:numId w:val="3"/>
        </w:numPr>
        <w:tabs>
          <w:tab w:val="clear" w:pos="720"/>
          <w:tab w:val="left" w:pos="0"/>
          <w:tab w:val="num" w:pos="851"/>
        </w:tabs>
        <w:ind w:left="0" w:firstLine="284"/>
        <w:jc w:val="both"/>
        <w:rPr>
          <w:sz w:val="22"/>
          <w:szCs w:val="22"/>
          <w:lang w:val="be-BY"/>
        </w:rPr>
      </w:pPr>
      <w:r w:rsidRPr="00F84CF9">
        <w:rPr>
          <w:sz w:val="22"/>
          <w:szCs w:val="22"/>
        </w:rPr>
        <w:t>КО – кассовое оборудование (</w:t>
      </w:r>
      <w:r w:rsidRPr="00F84CF9">
        <w:rPr>
          <w:sz w:val="22"/>
          <w:szCs w:val="22"/>
          <w:lang w:val="be-BY"/>
        </w:rPr>
        <w:t>кассовые суммирующие аппараты, в том числе совмещенные с таксометрами, билетопечатающие машины).</w:t>
      </w:r>
    </w:p>
    <w:p w:rsidR="00EC409C" w:rsidRPr="00F84CF9" w:rsidRDefault="00EC409C" w:rsidP="00EC409C">
      <w:pPr>
        <w:numPr>
          <w:ilvl w:val="1"/>
          <w:numId w:val="3"/>
        </w:numPr>
        <w:tabs>
          <w:tab w:val="clear" w:pos="720"/>
          <w:tab w:val="left" w:pos="0"/>
          <w:tab w:val="num" w:pos="851"/>
        </w:tabs>
        <w:ind w:left="0" w:firstLine="284"/>
        <w:jc w:val="both"/>
        <w:rPr>
          <w:sz w:val="22"/>
          <w:szCs w:val="22"/>
          <w:lang w:val="be-BY"/>
        </w:rPr>
      </w:pPr>
      <w:r w:rsidRPr="00F84CF9">
        <w:rPr>
          <w:sz w:val="22"/>
          <w:szCs w:val="22"/>
          <w:lang w:val="be-BY"/>
        </w:rPr>
        <w:t xml:space="preserve">ПК </w:t>
      </w:r>
      <w:r w:rsidRPr="00F84CF9">
        <w:rPr>
          <w:sz w:val="22"/>
          <w:szCs w:val="22"/>
        </w:rPr>
        <w:t xml:space="preserve">– </w:t>
      </w:r>
      <w:r w:rsidRPr="00F84CF9">
        <w:rPr>
          <w:sz w:val="22"/>
          <w:szCs w:val="22"/>
          <w:lang w:val="be-BY"/>
        </w:rPr>
        <w:t xml:space="preserve"> программная касса.</w:t>
      </w:r>
    </w:p>
    <w:p w:rsidR="00EC409C" w:rsidRPr="00F84CF9" w:rsidRDefault="00EC409C" w:rsidP="00EC409C">
      <w:pPr>
        <w:numPr>
          <w:ilvl w:val="1"/>
          <w:numId w:val="3"/>
        </w:numPr>
        <w:tabs>
          <w:tab w:val="clear" w:pos="720"/>
          <w:tab w:val="left" w:pos="0"/>
          <w:tab w:val="num" w:pos="851"/>
        </w:tabs>
        <w:ind w:left="0" w:firstLine="284"/>
        <w:jc w:val="both"/>
        <w:rPr>
          <w:sz w:val="22"/>
          <w:szCs w:val="22"/>
        </w:rPr>
      </w:pPr>
      <w:r w:rsidRPr="00F84CF9">
        <w:rPr>
          <w:sz w:val="22"/>
          <w:szCs w:val="22"/>
        </w:rPr>
        <w:t>СККО – система контроля кассового оборудования.</w:t>
      </w:r>
    </w:p>
    <w:p w:rsidR="00EC409C" w:rsidRPr="00F84CF9" w:rsidRDefault="00EC409C" w:rsidP="00EC409C">
      <w:pPr>
        <w:numPr>
          <w:ilvl w:val="1"/>
          <w:numId w:val="3"/>
        </w:numPr>
        <w:tabs>
          <w:tab w:val="clear" w:pos="720"/>
          <w:tab w:val="left" w:pos="0"/>
          <w:tab w:val="num" w:pos="851"/>
        </w:tabs>
        <w:ind w:left="0" w:firstLine="284"/>
        <w:jc w:val="both"/>
        <w:rPr>
          <w:sz w:val="22"/>
          <w:szCs w:val="22"/>
        </w:rPr>
      </w:pPr>
      <w:r w:rsidRPr="00F84CF9">
        <w:rPr>
          <w:sz w:val="22"/>
          <w:szCs w:val="22"/>
        </w:rPr>
        <w:t>ПКС – программная кассовая система.</w:t>
      </w:r>
    </w:p>
    <w:p w:rsidR="00EC409C" w:rsidRPr="00F84CF9" w:rsidRDefault="00EC409C" w:rsidP="00EC409C">
      <w:pPr>
        <w:numPr>
          <w:ilvl w:val="1"/>
          <w:numId w:val="3"/>
        </w:numPr>
        <w:tabs>
          <w:tab w:val="clear" w:pos="720"/>
          <w:tab w:val="left" w:pos="0"/>
          <w:tab w:val="num" w:pos="851"/>
        </w:tabs>
        <w:ind w:left="0" w:firstLine="284"/>
        <w:jc w:val="both"/>
        <w:rPr>
          <w:sz w:val="22"/>
          <w:szCs w:val="22"/>
        </w:rPr>
      </w:pPr>
      <w:r w:rsidRPr="00F84CF9">
        <w:rPr>
          <w:sz w:val="22"/>
          <w:szCs w:val="22"/>
        </w:rPr>
        <w:t xml:space="preserve">СКНО – средство контроля налоговых органов. </w:t>
      </w:r>
    </w:p>
    <w:p w:rsidR="00EC409C" w:rsidRPr="00F84CF9" w:rsidRDefault="00EC409C" w:rsidP="00EC409C">
      <w:pPr>
        <w:numPr>
          <w:ilvl w:val="1"/>
          <w:numId w:val="3"/>
        </w:numPr>
        <w:tabs>
          <w:tab w:val="clear" w:pos="720"/>
          <w:tab w:val="left" w:pos="0"/>
          <w:tab w:val="num" w:pos="851"/>
        </w:tabs>
        <w:ind w:left="0" w:firstLine="284"/>
        <w:jc w:val="both"/>
        <w:rPr>
          <w:sz w:val="22"/>
          <w:szCs w:val="22"/>
        </w:rPr>
      </w:pPr>
      <w:r w:rsidRPr="00F84CF9">
        <w:rPr>
          <w:sz w:val="22"/>
          <w:szCs w:val="22"/>
        </w:rPr>
        <w:t>СКО – средство контроля оператора.</w:t>
      </w:r>
    </w:p>
    <w:p w:rsidR="00EC409C" w:rsidRPr="00F84CF9" w:rsidRDefault="00EC409C" w:rsidP="00EC409C">
      <w:pPr>
        <w:numPr>
          <w:ilvl w:val="1"/>
          <w:numId w:val="3"/>
        </w:numPr>
        <w:tabs>
          <w:tab w:val="clear" w:pos="720"/>
          <w:tab w:val="left" w:pos="540"/>
          <w:tab w:val="num" w:pos="851"/>
        </w:tabs>
        <w:ind w:left="0" w:firstLine="284"/>
        <w:jc w:val="both"/>
        <w:rPr>
          <w:sz w:val="22"/>
          <w:szCs w:val="22"/>
        </w:rPr>
      </w:pPr>
      <w:r w:rsidRPr="00F84CF9">
        <w:rPr>
          <w:sz w:val="22"/>
          <w:szCs w:val="22"/>
        </w:rPr>
        <w:t>ЭЦП – электронная цифровая подпись.</w:t>
      </w:r>
    </w:p>
    <w:p w:rsidR="00EC409C" w:rsidRPr="00F84CF9" w:rsidRDefault="00EC409C" w:rsidP="00EC409C">
      <w:pPr>
        <w:numPr>
          <w:ilvl w:val="1"/>
          <w:numId w:val="3"/>
        </w:numPr>
        <w:tabs>
          <w:tab w:val="clear" w:pos="720"/>
          <w:tab w:val="left" w:pos="540"/>
          <w:tab w:val="num" w:pos="851"/>
        </w:tabs>
        <w:ind w:left="0" w:firstLine="284"/>
        <w:jc w:val="both"/>
        <w:rPr>
          <w:sz w:val="22"/>
          <w:szCs w:val="22"/>
        </w:rPr>
      </w:pPr>
      <w:r w:rsidRPr="00F84CF9">
        <w:rPr>
          <w:sz w:val="22"/>
          <w:szCs w:val="22"/>
        </w:rPr>
        <w:t>ЦОД – центр обработки данных.</w:t>
      </w:r>
    </w:p>
    <w:p w:rsidR="00EC409C" w:rsidRPr="00F84CF9" w:rsidRDefault="00EC409C" w:rsidP="00EC409C">
      <w:pPr>
        <w:numPr>
          <w:ilvl w:val="1"/>
          <w:numId w:val="3"/>
        </w:numPr>
        <w:tabs>
          <w:tab w:val="clear" w:pos="720"/>
          <w:tab w:val="left" w:pos="540"/>
          <w:tab w:val="num" w:pos="851"/>
        </w:tabs>
        <w:ind w:left="0" w:firstLine="284"/>
        <w:jc w:val="both"/>
        <w:rPr>
          <w:sz w:val="22"/>
          <w:szCs w:val="22"/>
        </w:rPr>
      </w:pPr>
      <w:r w:rsidRPr="00F84CF9">
        <w:rPr>
          <w:sz w:val="22"/>
          <w:szCs w:val="22"/>
        </w:rPr>
        <w:t>ТСОК – технологический сертификат открытого ключа.</w:t>
      </w:r>
    </w:p>
    <w:p w:rsidR="00EC409C" w:rsidRPr="00353E0C" w:rsidRDefault="00EC409C" w:rsidP="00EC409C">
      <w:pPr>
        <w:numPr>
          <w:ilvl w:val="1"/>
          <w:numId w:val="3"/>
        </w:numPr>
        <w:tabs>
          <w:tab w:val="clear" w:pos="720"/>
          <w:tab w:val="left" w:pos="540"/>
          <w:tab w:val="num" w:pos="851"/>
        </w:tabs>
        <w:ind w:left="0" w:firstLine="284"/>
        <w:jc w:val="both"/>
        <w:rPr>
          <w:b/>
          <w:sz w:val="22"/>
          <w:szCs w:val="22"/>
        </w:rPr>
      </w:pPr>
      <w:r w:rsidRPr="00F84CF9">
        <w:rPr>
          <w:sz w:val="22"/>
          <w:szCs w:val="22"/>
        </w:rPr>
        <w:t xml:space="preserve">ЦТО – центр технического обслуживания и ремонта </w:t>
      </w:r>
      <w:r w:rsidRPr="00F84CF9">
        <w:rPr>
          <w:rFonts w:eastAsia="Calibri"/>
          <w:sz w:val="22"/>
          <w:szCs w:val="22"/>
        </w:rPr>
        <w:t>кассового оборудования</w:t>
      </w:r>
      <w:r>
        <w:rPr>
          <w:rFonts w:eastAsia="Calibri"/>
          <w:sz w:val="22"/>
          <w:szCs w:val="22"/>
        </w:rPr>
        <w:t>:</w:t>
      </w:r>
      <w:r w:rsidRPr="00F14C5C">
        <w:rPr>
          <w:rFonts w:eastAsia="Calibri"/>
          <w:sz w:val="22"/>
          <w:szCs w:val="22"/>
        </w:rPr>
        <w:t xml:space="preserve"> юридическое лицо или индивидуальный предприниматель, заключившие договор с производителем (поставщиком) кассовых суммирующих аппаратов, в том числе совмещенных с таксометрами, билетопечатающих машин на оказание услуг по техническому обслуживанию и ремонту этого оборудования.</w:t>
      </w:r>
    </w:p>
    <w:p w:rsidR="00EC409C" w:rsidRPr="00546D02" w:rsidRDefault="00EC409C" w:rsidP="00EC409C">
      <w:pPr>
        <w:numPr>
          <w:ilvl w:val="1"/>
          <w:numId w:val="3"/>
        </w:numPr>
        <w:tabs>
          <w:tab w:val="clear" w:pos="720"/>
          <w:tab w:val="left" w:pos="0"/>
          <w:tab w:val="num" w:pos="851"/>
        </w:tabs>
        <w:ind w:left="0" w:firstLine="284"/>
        <w:jc w:val="both"/>
        <w:rPr>
          <w:sz w:val="22"/>
          <w:szCs w:val="22"/>
        </w:rPr>
      </w:pPr>
      <w:r w:rsidRPr="00546D02">
        <w:rPr>
          <w:sz w:val="22"/>
          <w:szCs w:val="22"/>
        </w:rPr>
        <w:t>Залоговая стоимость – определенная Предприятием стоимость СКНО, вносимая Пользователем на счет Предприятия в качестве обеспечения исполнения Пользователем обязательств по его надлежащей эксплуатации и возврату, и подлежащая возврату Пользователю при исполнении обязанности по возврату</w:t>
      </w:r>
      <w:r>
        <w:rPr>
          <w:sz w:val="22"/>
          <w:szCs w:val="22"/>
        </w:rPr>
        <w:t xml:space="preserve"> </w:t>
      </w:r>
      <w:r w:rsidRPr="005A2CDB">
        <w:rPr>
          <w:color w:val="000000"/>
          <w:sz w:val="22"/>
          <w:szCs w:val="22"/>
        </w:rPr>
        <w:t>СКНО</w:t>
      </w:r>
      <w:r w:rsidRPr="00546D02">
        <w:rPr>
          <w:sz w:val="22"/>
          <w:szCs w:val="22"/>
        </w:rPr>
        <w:t xml:space="preserve"> в исправном состоянии, а также при отсутствии задолженности по договору.</w:t>
      </w:r>
    </w:p>
    <w:p w:rsidR="00EC409C" w:rsidRPr="007F27D8" w:rsidRDefault="00EC409C" w:rsidP="00EC409C">
      <w:pPr>
        <w:numPr>
          <w:ilvl w:val="1"/>
          <w:numId w:val="3"/>
        </w:numPr>
        <w:tabs>
          <w:tab w:val="clear" w:pos="720"/>
          <w:tab w:val="left" w:pos="540"/>
          <w:tab w:val="num" w:pos="851"/>
        </w:tabs>
        <w:ind w:left="0" w:firstLine="284"/>
        <w:jc w:val="both"/>
        <w:rPr>
          <w:b/>
          <w:color w:val="000000"/>
          <w:sz w:val="22"/>
          <w:szCs w:val="22"/>
        </w:rPr>
      </w:pPr>
      <w:r w:rsidRPr="007F27D8">
        <w:rPr>
          <w:color w:val="000000"/>
          <w:sz w:val="22"/>
          <w:szCs w:val="22"/>
        </w:rPr>
        <w:t>Оператор ПКС – юридическое лицо, которое соответствует требованиям, определенным Министерством по налогам и сборам Республики Беларусь, заключившее договор с Предприятием о предоставлении информации в СККО и предоставившее программную кассу Пользователю.</w:t>
      </w:r>
    </w:p>
    <w:p w:rsidR="00EC409C" w:rsidRPr="00F84CF9" w:rsidRDefault="00EC409C" w:rsidP="00EC409C">
      <w:pPr>
        <w:numPr>
          <w:ilvl w:val="1"/>
          <w:numId w:val="3"/>
        </w:numPr>
        <w:tabs>
          <w:tab w:val="clear" w:pos="720"/>
          <w:tab w:val="left" w:pos="540"/>
          <w:tab w:val="num" w:pos="851"/>
        </w:tabs>
        <w:ind w:left="0" w:firstLine="284"/>
        <w:jc w:val="both"/>
        <w:rPr>
          <w:sz w:val="22"/>
          <w:szCs w:val="22"/>
        </w:rPr>
      </w:pPr>
      <w:r w:rsidRPr="00546D02">
        <w:rPr>
          <w:sz w:val="22"/>
          <w:szCs w:val="22"/>
        </w:rPr>
        <w:t>Информационное обслуживание – комплекс мероприятий по обслуживанию</w:t>
      </w:r>
      <w:r w:rsidRPr="00F84CF9">
        <w:rPr>
          <w:sz w:val="22"/>
          <w:szCs w:val="22"/>
        </w:rPr>
        <w:t xml:space="preserve"> Пользователя в СККО, включающий сбор, обработку, хранение и предоставление информации Пользователю и контролирующим органам из СККО (о кассовых документах, событиях и др.), полученной посредством использования СКНО либо от оператора ПКС, а также предоставление доступа к сведениям о Пользователе и используемом КО и/или ПК.</w:t>
      </w:r>
    </w:p>
    <w:p w:rsidR="00860173" w:rsidRPr="00860173" w:rsidRDefault="00860173" w:rsidP="00860173">
      <w:pPr>
        <w:numPr>
          <w:ilvl w:val="0"/>
          <w:numId w:val="3"/>
        </w:numPr>
        <w:tabs>
          <w:tab w:val="clear" w:pos="525"/>
          <w:tab w:val="left" w:pos="567"/>
        </w:tabs>
        <w:spacing w:before="120" w:after="120"/>
        <w:ind w:left="0" w:firstLine="284"/>
        <w:jc w:val="center"/>
        <w:rPr>
          <w:sz w:val="22"/>
          <w:szCs w:val="22"/>
        </w:rPr>
      </w:pPr>
      <w:r w:rsidRPr="00860173">
        <w:rPr>
          <w:b/>
          <w:sz w:val="22"/>
          <w:szCs w:val="22"/>
        </w:rPr>
        <w:t>ПРЕДМЕТ ДОГОВОРА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  <w:tab w:val="left" w:pos="1701"/>
        </w:tabs>
        <w:ind w:left="0" w:firstLine="284"/>
        <w:jc w:val="both"/>
        <w:rPr>
          <w:color w:val="000000"/>
          <w:sz w:val="22"/>
          <w:szCs w:val="22"/>
        </w:rPr>
      </w:pPr>
      <w:r w:rsidRPr="00860173">
        <w:rPr>
          <w:sz w:val="22"/>
          <w:szCs w:val="22"/>
        </w:rPr>
        <w:t xml:space="preserve">В рамках </w:t>
      </w:r>
      <w:r w:rsidRPr="00860173">
        <w:rPr>
          <w:color w:val="000000"/>
          <w:sz w:val="22"/>
          <w:szCs w:val="22"/>
        </w:rPr>
        <w:t xml:space="preserve">договора Предприятие оказывает Пользователю следующие услуги: </w:t>
      </w:r>
    </w:p>
    <w:p w:rsidR="00860173" w:rsidRPr="003D2251" w:rsidRDefault="00860173" w:rsidP="00860173">
      <w:pPr>
        <w:numPr>
          <w:ilvl w:val="2"/>
          <w:numId w:val="3"/>
        </w:numPr>
        <w:tabs>
          <w:tab w:val="num" w:pos="851"/>
          <w:tab w:val="left" w:pos="1701"/>
        </w:tabs>
        <w:ind w:left="0" w:firstLine="284"/>
        <w:jc w:val="both"/>
        <w:rPr>
          <w:color w:val="000000"/>
          <w:sz w:val="22"/>
          <w:szCs w:val="22"/>
        </w:rPr>
      </w:pPr>
      <w:r w:rsidRPr="003D2251">
        <w:rPr>
          <w:color w:val="000000"/>
          <w:sz w:val="22"/>
          <w:szCs w:val="22"/>
        </w:rPr>
        <w:t>в отношении КО – услуг</w:t>
      </w:r>
      <w:r w:rsidR="00FD2903" w:rsidRPr="003D2251">
        <w:rPr>
          <w:color w:val="000000"/>
          <w:sz w:val="22"/>
          <w:szCs w:val="22"/>
        </w:rPr>
        <w:t>и</w:t>
      </w:r>
      <w:r w:rsidRPr="003D2251">
        <w:rPr>
          <w:color w:val="000000"/>
          <w:sz w:val="22"/>
          <w:szCs w:val="22"/>
        </w:rPr>
        <w:t xml:space="preserve"> по регистрации и подключению КО в СККО</w:t>
      </w:r>
      <w:r w:rsidR="00FD2903" w:rsidRPr="003D2251">
        <w:rPr>
          <w:color w:val="000000"/>
          <w:sz w:val="22"/>
          <w:szCs w:val="22"/>
        </w:rPr>
        <w:t xml:space="preserve"> и по информационному обслуживанию Пользователя СККО</w:t>
      </w:r>
      <w:r w:rsidRPr="003D2251">
        <w:rPr>
          <w:color w:val="000000"/>
          <w:sz w:val="22"/>
          <w:szCs w:val="22"/>
        </w:rPr>
        <w:t>;</w:t>
      </w:r>
    </w:p>
    <w:p w:rsidR="00860173" w:rsidRPr="003D2251" w:rsidRDefault="00860173" w:rsidP="00860173">
      <w:pPr>
        <w:numPr>
          <w:ilvl w:val="2"/>
          <w:numId w:val="3"/>
        </w:numPr>
        <w:tabs>
          <w:tab w:val="num" w:pos="851"/>
          <w:tab w:val="left" w:pos="1701"/>
        </w:tabs>
        <w:ind w:left="0" w:firstLine="284"/>
        <w:jc w:val="both"/>
        <w:rPr>
          <w:color w:val="000000"/>
          <w:sz w:val="22"/>
          <w:szCs w:val="22"/>
        </w:rPr>
      </w:pPr>
      <w:r w:rsidRPr="003D2251">
        <w:rPr>
          <w:color w:val="000000"/>
          <w:sz w:val="22"/>
          <w:szCs w:val="22"/>
        </w:rPr>
        <w:t>в отношении ПК – услуг</w:t>
      </w:r>
      <w:r w:rsidR="00FD2903" w:rsidRPr="003D2251">
        <w:rPr>
          <w:color w:val="000000"/>
          <w:sz w:val="22"/>
          <w:szCs w:val="22"/>
        </w:rPr>
        <w:t>и</w:t>
      </w:r>
      <w:r w:rsidRPr="003D2251">
        <w:rPr>
          <w:color w:val="000000"/>
          <w:sz w:val="22"/>
          <w:szCs w:val="22"/>
        </w:rPr>
        <w:t xml:space="preserve"> по регистрации ПК в СККО</w:t>
      </w:r>
      <w:r w:rsidR="00FD2903" w:rsidRPr="003D2251">
        <w:rPr>
          <w:color w:val="000000"/>
          <w:sz w:val="22"/>
          <w:szCs w:val="22"/>
        </w:rPr>
        <w:t xml:space="preserve"> и по информационному обслуживанию Пользователя СККО</w:t>
      </w:r>
      <w:r w:rsidRPr="003D2251">
        <w:rPr>
          <w:color w:val="000000"/>
          <w:sz w:val="22"/>
          <w:szCs w:val="22"/>
        </w:rPr>
        <w:t>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  <w:tab w:val="left" w:pos="1701"/>
        </w:tabs>
        <w:ind w:left="0" w:firstLine="284"/>
        <w:jc w:val="both"/>
        <w:rPr>
          <w:color w:val="000000"/>
          <w:sz w:val="22"/>
          <w:szCs w:val="22"/>
        </w:rPr>
      </w:pPr>
      <w:r w:rsidRPr="00860173">
        <w:rPr>
          <w:color w:val="000000"/>
          <w:sz w:val="22"/>
          <w:szCs w:val="22"/>
        </w:rPr>
        <w:t>При регистрации КО и ПК в СККО вносятся сведения, предусмотренные законодательством и договором, указанные в заявке на подключение к СККО, составленной по форме, утвержденной Предприятием.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  <w:tab w:val="left" w:pos="1701"/>
        </w:tabs>
        <w:ind w:left="0" w:firstLine="284"/>
        <w:jc w:val="both"/>
        <w:rPr>
          <w:color w:val="000000"/>
          <w:sz w:val="22"/>
          <w:szCs w:val="22"/>
        </w:rPr>
      </w:pPr>
      <w:r w:rsidRPr="00860173">
        <w:rPr>
          <w:color w:val="000000"/>
          <w:sz w:val="22"/>
          <w:szCs w:val="22"/>
        </w:rPr>
        <w:lastRenderedPageBreak/>
        <w:t>На срок подключения КО в СККО Пользователю предоставляется СКНО, которое устанавливается, обслуживается и снимается с КО Предприятием. СКНО является собственностью Предприятия и подлежит возврату Предприятию в день его отключения от СККО.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  <w:tab w:val="left" w:pos="1701"/>
        </w:tabs>
        <w:ind w:left="0" w:firstLine="284"/>
        <w:jc w:val="both"/>
        <w:rPr>
          <w:sz w:val="22"/>
          <w:szCs w:val="22"/>
        </w:rPr>
      </w:pPr>
      <w:r w:rsidRPr="00860173">
        <w:rPr>
          <w:color w:val="000000"/>
          <w:sz w:val="22"/>
          <w:szCs w:val="22"/>
        </w:rPr>
        <w:t>Датой регистрации и подключения каждой единицы КО в СККО является дата установки СКНО на КО и подключения к СККО, зафиксированная в автоматизированной</w:t>
      </w:r>
      <w:r w:rsidRPr="00860173">
        <w:rPr>
          <w:sz w:val="22"/>
          <w:szCs w:val="22"/>
        </w:rPr>
        <w:t xml:space="preserve"> информационной системе контроля кассового оборудования и на портале </w:t>
      </w:r>
      <w:hyperlink r:id="rId7" w:history="1">
        <w:r w:rsidRPr="00860173">
          <w:rPr>
            <w:b/>
            <w:color w:val="0000FF"/>
            <w:sz w:val="22"/>
            <w:szCs w:val="22"/>
            <w:u w:val="single"/>
          </w:rPr>
          <w:t>www.</w:t>
        </w:r>
        <w:r w:rsidRPr="00860173">
          <w:rPr>
            <w:b/>
            <w:color w:val="0000FF"/>
            <w:sz w:val="22"/>
            <w:szCs w:val="22"/>
            <w:u w:val="single"/>
            <w:lang w:val="en-US"/>
          </w:rPr>
          <w:t>skko</w:t>
        </w:r>
        <w:r w:rsidRPr="00860173">
          <w:rPr>
            <w:b/>
            <w:color w:val="0000FF"/>
            <w:sz w:val="22"/>
            <w:szCs w:val="22"/>
            <w:u w:val="single"/>
          </w:rPr>
          <w:t>.</w:t>
        </w:r>
        <w:r w:rsidRPr="00860173">
          <w:rPr>
            <w:b/>
            <w:color w:val="0000FF"/>
            <w:sz w:val="22"/>
            <w:szCs w:val="22"/>
            <w:u w:val="single"/>
            <w:lang w:val="en-US"/>
          </w:rPr>
          <w:t>by</w:t>
        </w:r>
      </w:hyperlink>
      <w:r w:rsidRPr="00860173">
        <w:rPr>
          <w:b/>
          <w:sz w:val="22"/>
          <w:szCs w:val="22"/>
        </w:rPr>
        <w:t>.</w:t>
      </w:r>
    </w:p>
    <w:p w:rsidR="00860173" w:rsidRPr="003D2251" w:rsidRDefault="00860173" w:rsidP="00860173">
      <w:pPr>
        <w:numPr>
          <w:ilvl w:val="1"/>
          <w:numId w:val="3"/>
        </w:numPr>
        <w:tabs>
          <w:tab w:val="clear" w:pos="720"/>
          <w:tab w:val="num" w:pos="851"/>
          <w:tab w:val="left" w:pos="1701"/>
        </w:tabs>
        <w:ind w:left="0" w:firstLine="284"/>
        <w:jc w:val="both"/>
        <w:rPr>
          <w:color w:val="000000"/>
          <w:sz w:val="22"/>
          <w:szCs w:val="22"/>
        </w:rPr>
      </w:pPr>
      <w:r w:rsidRPr="00860173">
        <w:rPr>
          <w:sz w:val="22"/>
          <w:szCs w:val="22"/>
        </w:rPr>
        <w:t>Датой регистрации каждой единицы ПК в СККО является дата выпуска ТСОК при снаряжении СКО. Срок действия ТСОК, выпускаемого Предприятием, составляет 5 лет</w:t>
      </w:r>
      <w:r w:rsidRPr="003D2251">
        <w:rPr>
          <w:color w:val="000000"/>
          <w:sz w:val="22"/>
          <w:szCs w:val="22"/>
        </w:rPr>
        <w:t>. По</w:t>
      </w:r>
      <w:r w:rsidR="004356BB" w:rsidRPr="003D2251">
        <w:rPr>
          <w:color w:val="000000"/>
          <w:sz w:val="22"/>
          <w:szCs w:val="22"/>
        </w:rPr>
        <w:t>сле</w:t>
      </w:r>
      <w:r w:rsidRPr="003D2251">
        <w:rPr>
          <w:color w:val="000000"/>
          <w:sz w:val="22"/>
          <w:szCs w:val="22"/>
        </w:rPr>
        <w:t xml:space="preserve"> истечении срока действия ТСОК осуществляется </w:t>
      </w:r>
      <w:r w:rsidR="004356BB" w:rsidRPr="003D2251">
        <w:rPr>
          <w:color w:val="000000"/>
          <w:sz w:val="22"/>
          <w:szCs w:val="22"/>
        </w:rPr>
        <w:t xml:space="preserve">новая </w:t>
      </w:r>
      <w:r w:rsidRPr="003D2251">
        <w:rPr>
          <w:color w:val="000000"/>
          <w:sz w:val="22"/>
          <w:szCs w:val="22"/>
        </w:rPr>
        <w:t xml:space="preserve">регистрация </w:t>
      </w:r>
      <w:r w:rsidR="004356BB" w:rsidRPr="003D2251">
        <w:rPr>
          <w:color w:val="000000"/>
          <w:sz w:val="22"/>
          <w:szCs w:val="22"/>
        </w:rPr>
        <w:t>ПК в СККО</w:t>
      </w:r>
      <w:r w:rsidR="002E5E34" w:rsidRPr="003D2251">
        <w:rPr>
          <w:color w:val="000000"/>
          <w:sz w:val="22"/>
          <w:szCs w:val="22"/>
        </w:rPr>
        <w:t xml:space="preserve"> в соответствии с условиями договора</w:t>
      </w:r>
      <w:r w:rsidRPr="003D2251">
        <w:rPr>
          <w:color w:val="000000"/>
          <w:sz w:val="22"/>
          <w:szCs w:val="22"/>
        </w:rPr>
        <w:t>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  <w:tab w:val="left" w:pos="1701"/>
        </w:tabs>
        <w:ind w:left="0" w:firstLine="284"/>
        <w:jc w:val="both"/>
        <w:rPr>
          <w:sz w:val="22"/>
          <w:szCs w:val="22"/>
        </w:rPr>
      </w:pPr>
      <w:r w:rsidRPr="003D2251">
        <w:rPr>
          <w:color w:val="000000"/>
          <w:sz w:val="22"/>
          <w:szCs w:val="22"/>
        </w:rPr>
        <w:t>Информационное обслуживание Пользователя в СККО в отношении каждой единицы КО и/или ПК осуществляется ежемесячно (раздельно в отношении КО и в отношении ПК</w:t>
      </w:r>
      <w:r w:rsidRPr="00860173">
        <w:rPr>
          <w:color w:val="000000"/>
          <w:sz w:val="22"/>
          <w:szCs w:val="22"/>
        </w:rPr>
        <w:t>).</w:t>
      </w:r>
      <w:r w:rsidRPr="00860173">
        <w:rPr>
          <w:sz w:val="22"/>
          <w:szCs w:val="22"/>
        </w:rPr>
        <w:t xml:space="preserve"> Отчетным периодом оказания услуг по информационному обслуживанию является один календарный месяц.  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В рамках информационного обслуживания посредством использования сети Интернет и ЭЦП Пользователю предоставляется удаленный доступ к сведениям о работе КО и/или ПК, в том числе в виде отчетов и сервисов, которые могут формироваться Пользователем самостоятельно в электронном виде в личном кабинете Пользователя на сайте</w:t>
      </w:r>
      <w:r w:rsidRPr="00860173">
        <w:rPr>
          <w:b/>
          <w:sz w:val="22"/>
          <w:szCs w:val="22"/>
        </w:rPr>
        <w:t xml:space="preserve"> www.</w:t>
      </w:r>
      <w:r w:rsidRPr="00860173">
        <w:rPr>
          <w:b/>
          <w:sz w:val="22"/>
          <w:szCs w:val="22"/>
          <w:lang w:val="en-US"/>
        </w:rPr>
        <w:t>skko</w:t>
      </w:r>
      <w:r w:rsidRPr="00860173">
        <w:rPr>
          <w:b/>
          <w:sz w:val="22"/>
          <w:szCs w:val="22"/>
        </w:rPr>
        <w:t>.</w:t>
      </w:r>
      <w:r w:rsidRPr="00860173">
        <w:rPr>
          <w:b/>
          <w:sz w:val="22"/>
          <w:szCs w:val="22"/>
          <w:lang w:val="en-US"/>
        </w:rPr>
        <w:t>by</w:t>
      </w:r>
      <w:r w:rsidRPr="00860173">
        <w:rPr>
          <w:sz w:val="22"/>
          <w:szCs w:val="22"/>
        </w:rPr>
        <w:t xml:space="preserve">. Дополнительно по требованию Пользователя отчеты могут быть направлены на бумажном носителе. </w:t>
      </w:r>
    </w:p>
    <w:p w:rsidR="00860173" w:rsidRPr="00860173" w:rsidRDefault="00860173" w:rsidP="00860173">
      <w:pPr>
        <w:numPr>
          <w:ilvl w:val="0"/>
          <w:numId w:val="3"/>
        </w:numPr>
        <w:tabs>
          <w:tab w:val="clear" w:pos="525"/>
          <w:tab w:val="num" w:pos="567"/>
        </w:tabs>
        <w:spacing w:before="120" w:after="120"/>
        <w:ind w:left="0" w:firstLine="284"/>
        <w:jc w:val="center"/>
        <w:rPr>
          <w:sz w:val="22"/>
          <w:szCs w:val="22"/>
          <w:u w:val="single"/>
        </w:rPr>
      </w:pPr>
      <w:r w:rsidRPr="00860173">
        <w:rPr>
          <w:b/>
          <w:sz w:val="22"/>
          <w:szCs w:val="22"/>
        </w:rPr>
        <w:t>ПРАВА И ОБЯЗАННОСТИ СТОРОН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84"/>
        <w:jc w:val="both"/>
        <w:rPr>
          <w:b/>
          <w:bCs/>
          <w:sz w:val="22"/>
          <w:szCs w:val="22"/>
        </w:rPr>
      </w:pPr>
      <w:r w:rsidRPr="00860173">
        <w:rPr>
          <w:b/>
          <w:bCs/>
          <w:sz w:val="22"/>
          <w:szCs w:val="22"/>
          <w:u w:val="single"/>
        </w:rPr>
        <w:t xml:space="preserve">Предприятие обязуется: 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оказывать Пользователю услуги в соответствии с условиями договора; 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обеспечивать сбор, обработку, предоставление доступа и передачу информации, полученной от КО посредством использования установленного СКНО, а в отношении ПК – от оператора ПКС, а также осуществлять хранение информации, поступившей в ЦОД СККО, в порядке и сроки, установленные </w:t>
      </w:r>
      <w:r w:rsidRPr="00860173">
        <w:rPr>
          <w:color w:val="000000"/>
          <w:sz w:val="22"/>
          <w:szCs w:val="22"/>
        </w:rPr>
        <w:t>законодательством</w:t>
      </w:r>
      <w:r w:rsidRPr="00860173">
        <w:rPr>
          <w:sz w:val="22"/>
          <w:szCs w:val="22"/>
        </w:rPr>
        <w:t xml:space="preserve">; 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обеспечивать круглосуточное, надежное и бесперебойное функционирование ЦОД СККО; 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color w:val="000000"/>
          <w:sz w:val="22"/>
          <w:szCs w:val="22"/>
        </w:rPr>
      </w:pPr>
      <w:r w:rsidRPr="00860173">
        <w:rPr>
          <w:sz w:val="22"/>
          <w:szCs w:val="22"/>
        </w:rPr>
        <w:t xml:space="preserve">обеспечивать восстановление в максимально короткие сроки функционирование ЦОД СККО в случае возникновения сбоев в работе; 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color w:val="000000"/>
          <w:sz w:val="22"/>
          <w:szCs w:val="22"/>
        </w:rPr>
      </w:pPr>
      <w:r w:rsidRPr="00860173">
        <w:rPr>
          <w:color w:val="000000"/>
          <w:sz w:val="22"/>
          <w:szCs w:val="22"/>
        </w:rPr>
        <w:t xml:space="preserve">осуществлять поддержку работоспособности и обслуживание СККО и СКНО; 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color w:val="000000"/>
          <w:sz w:val="22"/>
          <w:szCs w:val="22"/>
          <w:u w:val="single"/>
        </w:rPr>
      </w:pPr>
      <w:r w:rsidRPr="00860173">
        <w:rPr>
          <w:color w:val="000000"/>
          <w:sz w:val="22"/>
          <w:szCs w:val="22"/>
        </w:rPr>
        <w:t>устранять повреждения и неисправности, связанные с неработоспособностью СКНО и препятствующие предоставлению услуг, в срок, не превышающий 3 (трех) дней с момента поступления соответствующего оповещения о неисправности;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color w:val="000000"/>
          <w:sz w:val="22"/>
          <w:szCs w:val="22"/>
        </w:rPr>
      </w:pPr>
      <w:r w:rsidRPr="00860173">
        <w:rPr>
          <w:color w:val="000000"/>
          <w:sz w:val="22"/>
          <w:szCs w:val="22"/>
        </w:rPr>
        <w:t xml:space="preserve">консультировать Пользователей о порядке функционирования ЦОД СККО, использовании СКНО;  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color w:val="000000"/>
          <w:sz w:val="22"/>
          <w:szCs w:val="22"/>
        </w:rPr>
      </w:pPr>
      <w:r w:rsidRPr="00860173">
        <w:rPr>
          <w:color w:val="000000"/>
          <w:sz w:val="22"/>
          <w:szCs w:val="22"/>
        </w:rPr>
        <w:t>уведомлять Пользователя ПК посредством размещения информации на сайте</w:t>
      </w:r>
      <w:r w:rsidRPr="00860173">
        <w:rPr>
          <w:color w:val="000000"/>
        </w:rPr>
        <w:t xml:space="preserve"> </w:t>
      </w:r>
      <w:r w:rsidRPr="00860173">
        <w:rPr>
          <w:b/>
          <w:color w:val="000000"/>
          <w:sz w:val="22"/>
          <w:szCs w:val="22"/>
        </w:rPr>
        <w:t>www.skko.by</w:t>
      </w:r>
      <w:r w:rsidRPr="00860173">
        <w:rPr>
          <w:color w:val="000000"/>
          <w:sz w:val="22"/>
          <w:szCs w:val="22"/>
        </w:rPr>
        <w:t xml:space="preserve"> о внесении в ЦОД СККО информации о прекращении использования ПК в случаях, предусмотренных законодательством. 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84"/>
        <w:jc w:val="both"/>
        <w:rPr>
          <w:b/>
          <w:bCs/>
          <w:color w:val="000000"/>
          <w:sz w:val="22"/>
          <w:szCs w:val="22"/>
        </w:rPr>
      </w:pPr>
      <w:r w:rsidRPr="00860173">
        <w:rPr>
          <w:b/>
          <w:bCs/>
          <w:color w:val="000000"/>
          <w:sz w:val="22"/>
          <w:szCs w:val="22"/>
          <w:u w:val="single"/>
        </w:rPr>
        <w:t>Предприятие вправе: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color w:val="000000"/>
          <w:sz w:val="22"/>
          <w:szCs w:val="22"/>
        </w:rPr>
      </w:pPr>
      <w:r w:rsidRPr="00860173">
        <w:rPr>
          <w:color w:val="000000"/>
          <w:sz w:val="22"/>
          <w:szCs w:val="22"/>
        </w:rPr>
        <w:t xml:space="preserve">требовать полного и своевременного исполнения Пользователем обязательств по договору; 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color w:val="000000"/>
          <w:sz w:val="22"/>
          <w:szCs w:val="22"/>
          <w:u w:val="single"/>
        </w:rPr>
      </w:pPr>
      <w:r w:rsidRPr="00860173">
        <w:rPr>
          <w:color w:val="000000"/>
          <w:sz w:val="22"/>
          <w:szCs w:val="22"/>
        </w:rPr>
        <w:t>привлекать третьих лиц для установки, обслуживания и снятия СКНО;</w:t>
      </w:r>
    </w:p>
    <w:p w:rsidR="00860173" w:rsidRPr="0076035B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color w:val="000000"/>
          <w:sz w:val="22"/>
          <w:szCs w:val="22"/>
          <w:u w:val="single"/>
        </w:rPr>
      </w:pPr>
      <w:r w:rsidRPr="00860173">
        <w:rPr>
          <w:color w:val="000000"/>
          <w:sz w:val="22"/>
          <w:szCs w:val="22"/>
        </w:rPr>
        <w:t>отозвать ТСОК, которым снаряжен ПК Пользователя, в случае отсутствия предварительной оплаты за услуги по информационному обслуживанию на 1 (первое) число месяца, следующего за неоплаченным периодом. При отзыве ТСОК работа ПК автоматически блокируется</w:t>
      </w:r>
      <w:r w:rsidR="0076035B">
        <w:rPr>
          <w:color w:val="000000"/>
          <w:sz w:val="22"/>
          <w:szCs w:val="22"/>
        </w:rPr>
        <w:t>;</w:t>
      </w:r>
    </w:p>
    <w:p w:rsidR="0076035B" w:rsidRPr="0076035B" w:rsidRDefault="0076035B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color w:val="000000"/>
          <w:sz w:val="22"/>
          <w:szCs w:val="22"/>
        </w:rPr>
      </w:pPr>
      <w:r w:rsidRPr="0076035B">
        <w:rPr>
          <w:color w:val="000000"/>
          <w:sz w:val="22"/>
          <w:szCs w:val="22"/>
        </w:rPr>
        <w:t xml:space="preserve">использовать </w:t>
      </w:r>
      <w:r>
        <w:rPr>
          <w:color w:val="000000"/>
          <w:sz w:val="22"/>
          <w:szCs w:val="22"/>
        </w:rPr>
        <w:t xml:space="preserve">данные, предоставленные Пользователем (наименование, адрес места нахождения, адрес электронной почты, номера телефонов, иные данные) в целях рассылки информации, связанной с исполнением договора и деятельностью Предприятия; 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  <w:u w:val="single"/>
        </w:rPr>
      </w:pPr>
      <w:r w:rsidRPr="00860173">
        <w:rPr>
          <w:sz w:val="22"/>
          <w:szCs w:val="22"/>
        </w:rPr>
        <w:t>расторгнуть в одностороннем порядке договор в случаях, предусмотренных законодательством и договором.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84"/>
        <w:jc w:val="both"/>
        <w:rPr>
          <w:b/>
          <w:bCs/>
          <w:sz w:val="22"/>
          <w:szCs w:val="22"/>
        </w:rPr>
      </w:pPr>
      <w:r w:rsidRPr="00860173">
        <w:rPr>
          <w:b/>
          <w:bCs/>
          <w:sz w:val="22"/>
          <w:szCs w:val="22"/>
          <w:u w:val="single"/>
        </w:rPr>
        <w:t>Пользователь обязуется: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надлежащим образом исполнять условия договора, включая обязанности по оплате; 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в целях согласования и оптимизации сроков подключения КО и/или ПК к СККО и составления Предприятием Сводного графика подключения к СККО, при заключении договора предоставить сведения о КО и ПК с указанием адресов торговых объектов, количества и моделей КО и/или ПК, а также иной информации в соответствии с Приложением 1 к договору. 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color w:val="000000"/>
          <w:sz w:val="22"/>
          <w:szCs w:val="22"/>
        </w:rPr>
      </w:pPr>
      <w:r w:rsidRPr="00860173">
        <w:rPr>
          <w:sz w:val="22"/>
          <w:szCs w:val="22"/>
        </w:rPr>
        <w:t xml:space="preserve">в срок не менее чем за 10 (десять) календарных дней до даты регистрации и/или подключения КО или ПК </w:t>
      </w:r>
      <w:r w:rsidRPr="00860173">
        <w:rPr>
          <w:color w:val="000000"/>
          <w:sz w:val="22"/>
          <w:szCs w:val="22"/>
        </w:rPr>
        <w:t xml:space="preserve">в СККО, указанной в Сводном графике подключения, сформированном Предприятием, предоставить Предприятию следующие документы и сведения: </w:t>
      </w:r>
    </w:p>
    <w:p w:rsidR="00860173" w:rsidRPr="00860173" w:rsidRDefault="00860173" w:rsidP="00860173">
      <w:pPr>
        <w:numPr>
          <w:ilvl w:val="3"/>
          <w:numId w:val="3"/>
        </w:numPr>
        <w:tabs>
          <w:tab w:val="num" w:pos="851"/>
          <w:tab w:val="num" w:pos="993"/>
        </w:tabs>
        <w:ind w:left="0" w:firstLine="284"/>
        <w:jc w:val="both"/>
        <w:rPr>
          <w:color w:val="000000"/>
          <w:sz w:val="22"/>
          <w:szCs w:val="22"/>
          <w:u w:val="single"/>
        </w:rPr>
      </w:pPr>
      <w:r w:rsidRPr="00860173">
        <w:rPr>
          <w:color w:val="000000"/>
          <w:sz w:val="22"/>
          <w:szCs w:val="22"/>
          <w:u w:val="single"/>
        </w:rPr>
        <w:t xml:space="preserve">для регистрации и подключения каждой единицы КО в СККО: </w:t>
      </w:r>
    </w:p>
    <w:p w:rsidR="00860173" w:rsidRPr="00860173" w:rsidRDefault="00860173" w:rsidP="00860173">
      <w:pPr>
        <w:tabs>
          <w:tab w:val="num" w:pos="851"/>
          <w:tab w:val="num" w:pos="1080"/>
        </w:tabs>
        <w:ind w:left="851"/>
        <w:jc w:val="both"/>
        <w:rPr>
          <w:color w:val="000000"/>
          <w:sz w:val="22"/>
          <w:szCs w:val="22"/>
        </w:rPr>
      </w:pPr>
      <w:r w:rsidRPr="00860173">
        <w:rPr>
          <w:color w:val="000000"/>
          <w:sz w:val="22"/>
          <w:szCs w:val="22"/>
        </w:rPr>
        <w:t xml:space="preserve">- заявку на подключение (в 2-х экземплярах); </w:t>
      </w:r>
      <w:bookmarkStart w:id="1" w:name="_Hlk32491495"/>
    </w:p>
    <w:p w:rsidR="00860173" w:rsidRPr="00860173" w:rsidRDefault="00860173" w:rsidP="00860173">
      <w:pPr>
        <w:tabs>
          <w:tab w:val="num" w:pos="851"/>
          <w:tab w:val="num" w:pos="1080"/>
        </w:tabs>
        <w:ind w:left="851"/>
        <w:jc w:val="both"/>
        <w:rPr>
          <w:color w:val="000000"/>
          <w:sz w:val="22"/>
          <w:szCs w:val="22"/>
        </w:rPr>
      </w:pPr>
      <w:r w:rsidRPr="00860173">
        <w:rPr>
          <w:color w:val="000000"/>
          <w:sz w:val="22"/>
          <w:szCs w:val="22"/>
        </w:rPr>
        <w:t>- копию свидетельства о государственной регистрации;</w:t>
      </w:r>
    </w:p>
    <w:bookmarkEnd w:id="1"/>
    <w:p w:rsidR="00860173" w:rsidRPr="00860173" w:rsidRDefault="00860173" w:rsidP="00860173">
      <w:pPr>
        <w:tabs>
          <w:tab w:val="num" w:pos="851"/>
          <w:tab w:val="num" w:pos="1080"/>
        </w:tabs>
        <w:ind w:left="851"/>
        <w:jc w:val="both"/>
        <w:rPr>
          <w:color w:val="000000"/>
          <w:sz w:val="22"/>
          <w:szCs w:val="22"/>
        </w:rPr>
      </w:pPr>
      <w:r w:rsidRPr="00860173">
        <w:rPr>
          <w:color w:val="000000"/>
          <w:sz w:val="22"/>
          <w:szCs w:val="22"/>
        </w:rPr>
        <w:t xml:space="preserve">- копию платежного документа о внесении залоговой стоимости; </w:t>
      </w:r>
    </w:p>
    <w:p w:rsidR="00860173" w:rsidRPr="00860173" w:rsidRDefault="00860173" w:rsidP="00860173">
      <w:pPr>
        <w:tabs>
          <w:tab w:val="num" w:pos="851"/>
          <w:tab w:val="num" w:pos="1080"/>
        </w:tabs>
        <w:ind w:left="851"/>
        <w:jc w:val="both"/>
        <w:rPr>
          <w:color w:val="000000"/>
          <w:sz w:val="22"/>
          <w:szCs w:val="22"/>
        </w:rPr>
      </w:pPr>
      <w:r w:rsidRPr="00860173">
        <w:rPr>
          <w:color w:val="000000"/>
          <w:sz w:val="22"/>
          <w:szCs w:val="22"/>
        </w:rPr>
        <w:lastRenderedPageBreak/>
        <w:t>- копию(и) договора с ЦТО на обслуживание;</w:t>
      </w:r>
    </w:p>
    <w:p w:rsidR="00860173" w:rsidRPr="00860173" w:rsidRDefault="00860173" w:rsidP="00860173">
      <w:pPr>
        <w:numPr>
          <w:ilvl w:val="3"/>
          <w:numId w:val="3"/>
        </w:numPr>
        <w:tabs>
          <w:tab w:val="num" w:pos="851"/>
          <w:tab w:val="num" w:pos="993"/>
        </w:tabs>
        <w:ind w:left="0" w:firstLine="284"/>
        <w:jc w:val="both"/>
        <w:rPr>
          <w:color w:val="000000"/>
          <w:sz w:val="22"/>
          <w:szCs w:val="22"/>
          <w:u w:val="single"/>
        </w:rPr>
      </w:pPr>
      <w:r w:rsidRPr="00860173">
        <w:rPr>
          <w:color w:val="000000"/>
          <w:sz w:val="22"/>
          <w:szCs w:val="22"/>
          <w:u w:val="single"/>
        </w:rPr>
        <w:t xml:space="preserve">для регистрации каждой единицы ПК в СККО: </w:t>
      </w:r>
    </w:p>
    <w:p w:rsidR="00860173" w:rsidRPr="00860173" w:rsidRDefault="00860173" w:rsidP="00860173">
      <w:pPr>
        <w:tabs>
          <w:tab w:val="num" w:pos="851"/>
          <w:tab w:val="num" w:pos="1080"/>
        </w:tabs>
        <w:ind w:left="851"/>
        <w:jc w:val="both"/>
        <w:rPr>
          <w:color w:val="000000"/>
          <w:sz w:val="22"/>
          <w:szCs w:val="22"/>
        </w:rPr>
      </w:pPr>
      <w:r w:rsidRPr="00860173">
        <w:rPr>
          <w:color w:val="000000"/>
          <w:sz w:val="22"/>
          <w:szCs w:val="22"/>
        </w:rPr>
        <w:t xml:space="preserve">- заявку на подключение (в 2-х экземплярах); </w:t>
      </w:r>
    </w:p>
    <w:p w:rsidR="00860173" w:rsidRPr="00860173" w:rsidRDefault="00860173" w:rsidP="00860173">
      <w:pPr>
        <w:tabs>
          <w:tab w:val="num" w:pos="851"/>
          <w:tab w:val="num" w:pos="1080"/>
        </w:tabs>
        <w:ind w:left="851"/>
        <w:jc w:val="both"/>
        <w:rPr>
          <w:color w:val="000000"/>
          <w:sz w:val="22"/>
          <w:szCs w:val="22"/>
        </w:rPr>
      </w:pPr>
      <w:r w:rsidRPr="00860173">
        <w:rPr>
          <w:color w:val="000000"/>
          <w:sz w:val="22"/>
          <w:szCs w:val="22"/>
        </w:rPr>
        <w:t>- копию свидетельства о государственной регистрации;</w:t>
      </w:r>
    </w:p>
    <w:p w:rsidR="00860173" w:rsidRPr="00860173" w:rsidRDefault="00860173" w:rsidP="00860173">
      <w:pPr>
        <w:tabs>
          <w:tab w:val="num" w:pos="851"/>
          <w:tab w:val="num" w:pos="1080"/>
        </w:tabs>
        <w:ind w:left="851"/>
        <w:jc w:val="both"/>
        <w:rPr>
          <w:color w:val="000000"/>
          <w:sz w:val="22"/>
          <w:szCs w:val="22"/>
        </w:rPr>
      </w:pPr>
      <w:r w:rsidRPr="00860173">
        <w:rPr>
          <w:color w:val="000000"/>
          <w:sz w:val="22"/>
          <w:szCs w:val="22"/>
        </w:rPr>
        <w:t xml:space="preserve">- СКО; </w:t>
      </w:r>
    </w:p>
    <w:p w:rsidR="00860173" w:rsidRPr="00860173" w:rsidRDefault="00860173" w:rsidP="00860173">
      <w:pPr>
        <w:tabs>
          <w:tab w:val="num" w:pos="851"/>
          <w:tab w:val="num" w:pos="1080"/>
        </w:tabs>
        <w:ind w:left="851"/>
        <w:jc w:val="both"/>
        <w:rPr>
          <w:color w:val="000000"/>
          <w:sz w:val="22"/>
          <w:szCs w:val="22"/>
        </w:rPr>
      </w:pPr>
      <w:r w:rsidRPr="00860173">
        <w:rPr>
          <w:color w:val="000000"/>
          <w:sz w:val="22"/>
          <w:szCs w:val="22"/>
        </w:rPr>
        <w:t xml:space="preserve">- копию платежного документа о внесении предварительной оплаты за услугу регистрации ПК; </w:t>
      </w:r>
    </w:p>
    <w:p w:rsidR="00860173" w:rsidRPr="00860173" w:rsidRDefault="00860173" w:rsidP="00860173">
      <w:pPr>
        <w:tabs>
          <w:tab w:val="num" w:pos="993"/>
          <w:tab w:val="num" w:pos="1080"/>
        </w:tabs>
        <w:ind w:left="142" w:firstLine="709"/>
        <w:jc w:val="both"/>
        <w:rPr>
          <w:sz w:val="22"/>
          <w:szCs w:val="22"/>
        </w:rPr>
      </w:pPr>
      <w:r w:rsidRPr="00860173">
        <w:rPr>
          <w:color w:val="000000"/>
          <w:sz w:val="22"/>
          <w:szCs w:val="22"/>
        </w:rPr>
        <w:t>- копию платежного</w:t>
      </w:r>
      <w:r w:rsidRPr="00860173">
        <w:rPr>
          <w:sz w:val="22"/>
          <w:szCs w:val="22"/>
        </w:rPr>
        <w:t xml:space="preserve"> документа о внесении предварительной оплаты за выбранный период информационного обслуживания; </w:t>
      </w:r>
    </w:p>
    <w:p w:rsidR="00860173" w:rsidRPr="00860173" w:rsidRDefault="00860173" w:rsidP="00860173">
      <w:pPr>
        <w:tabs>
          <w:tab w:val="num" w:pos="1080"/>
        </w:tabs>
        <w:ind w:firstLine="851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- копию договора с оператором ПКС (или информацию о заключении договора с оператором ПКС); </w:t>
      </w:r>
    </w:p>
    <w:p w:rsidR="00860173" w:rsidRPr="00860173" w:rsidRDefault="00860173" w:rsidP="00860173">
      <w:pPr>
        <w:tabs>
          <w:tab w:val="num" w:pos="1134"/>
        </w:tabs>
        <w:ind w:firstLine="851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- заполненный акт приема-передачи СКО (в 2-х экземплярах), по форме утвержденной Предприятием;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rFonts w:eastAsia="Calibri"/>
          <w:sz w:val="22"/>
          <w:szCs w:val="22"/>
        </w:rPr>
      </w:pPr>
      <w:r w:rsidRPr="00860173">
        <w:rPr>
          <w:rFonts w:eastAsia="Calibri"/>
          <w:sz w:val="22"/>
          <w:szCs w:val="22"/>
        </w:rPr>
        <w:t xml:space="preserve"> </w:t>
      </w:r>
      <w:r w:rsidRPr="00860173">
        <w:rPr>
          <w:rFonts w:eastAsia="Calibri"/>
          <w:color w:val="000000"/>
          <w:sz w:val="22"/>
          <w:szCs w:val="22"/>
        </w:rPr>
        <w:t>письменно</w:t>
      </w:r>
      <w:r w:rsidRPr="00860173">
        <w:rPr>
          <w:rFonts w:eastAsia="Calibri"/>
          <w:sz w:val="22"/>
          <w:szCs w:val="22"/>
        </w:rPr>
        <w:t xml:space="preserve"> уведомить Предприятие о смене места установки КО и/или ПК не позднее дня перемещения КО и/или ПК с одного объекта на другой; 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rFonts w:eastAsia="Calibri"/>
          <w:sz w:val="22"/>
          <w:szCs w:val="22"/>
          <w:u w:val="single"/>
        </w:rPr>
      </w:pPr>
      <w:r w:rsidRPr="00860173">
        <w:rPr>
          <w:sz w:val="22"/>
          <w:szCs w:val="22"/>
          <w:u w:val="single"/>
        </w:rPr>
        <w:t>при принятии решения о завершении эксплуатации КО и/или ПК:</w:t>
      </w:r>
    </w:p>
    <w:p w:rsidR="00860173" w:rsidRPr="00860173" w:rsidRDefault="00860173" w:rsidP="00860173">
      <w:pPr>
        <w:numPr>
          <w:ilvl w:val="3"/>
          <w:numId w:val="3"/>
        </w:numPr>
        <w:tabs>
          <w:tab w:val="num" w:pos="851"/>
        </w:tabs>
        <w:ind w:left="0" w:firstLine="284"/>
        <w:jc w:val="both"/>
        <w:rPr>
          <w:rFonts w:eastAsia="Calibri"/>
          <w:sz w:val="22"/>
          <w:szCs w:val="22"/>
        </w:rPr>
      </w:pPr>
      <w:r w:rsidRPr="00860173">
        <w:rPr>
          <w:sz w:val="22"/>
          <w:szCs w:val="22"/>
        </w:rPr>
        <w:t xml:space="preserve">в отношении КО - направить в адрес Предприятия заявку об отключении КО от СККО; </w:t>
      </w:r>
    </w:p>
    <w:p w:rsidR="00860173" w:rsidRPr="00860173" w:rsidRDefault="00860173" w:rsidP="00860173">
      <w:pPr>
        <w:numPr>
          <w:ilvl w:val="3"/>
          <w:numId w:val="3"/>
        </w:numPr>
        <w:tabs>
          <w:tab w:val="num" w:pos="851"/>
        </w:tabs>
        <w:ind w:left="0" w:firstLine="284"/>
        <w:jc w:val="both"/>
        <w:rPr>
          <w:rFonts w:eastAsia="Calibri"/>
          <w:sz w:val="22"/>
          <w:szCs w:val="22"/>
        </w:rPr>
      </w:pPr>
      <w:r w:rsidRPr="00860173">
        <w:rPr>
          <w:sz w:val="22"/>
          <w:szCs w:val="22"/>
        </w:rPr>
        <w:t>в отношении ПК - направить в адрес Предприятия заявление о прекращении использования ПК;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информационное обслуживание в СККО, в том числе предоставление доступа к СККО, прекращается в следующие сроки: </w:t>
      </w:r>
    </w:p>
    <w:p w:rsidR="00860173" w:rsidRPr="00860173" w:rsidRDefault="00860173" w:rsidP="00860173">
      <w:pPr>
        <w:numPr>
          <w:ilvl w:val="3"/>
          <w:numId w:val="3"/>
        </w:numPr>
        <w:tabs>
          <w:tab w:val="num" w:pos="851"/>
        </w:tabs>
        <w:ind w:left="0" w:firstLine="284"/>
        <w:jc w:val="both"/>
        <w:rPr>
          <w:color w:val="000000"/>
          <w:sz w:val="22"/>
          <w:szCs w:val="22"/>
        </w:rPr>
      </w:pPr>
      <w:r w:rsidRPr="00860173">
        <w:rPr>
          <w:color w:val="000000"/>
          <w:sz w:val="22"/>
          <w:szCs w:val="22"/>
        </w:rPr>
        <w:t xml:space="preserve">в отношении КО – со </w:t>
      </w:r>
      <w:bookmarkStart w:id="2" w:name="_Hlk32508253"/>
      <w:r w:rsidRPr="00860173">
        <w:rPr>
          <w:color w:val="000000"/>
          <w:sz w:val="22"/>
          <w:szCs w:val="22"/>
        </w:rPr>
        <w:t xml:space="preserve">дня, следующего за днем </w:t>
      </w:r>
      <w:bookmarkEnd w:id="2"/>
      <w:r w:rsidRPr="00860173">
        <w:rPr>
          <w:color w:val="000000"/>
          <w:sz w:val="22"/>
          <w:szCs w:val="22"/>
        </w:rPr>
        <w:t xml:space="preserve">снятия СКНО и возврата СКНО Предприятию (в случае отсутствия СКНО – со дня, следующего за днем составления акта об отключении КО от СККО); </w:t>
      </w:r>
    </w:p>
    <w:p w:rsidR="00860173" w:rsidRPr="00860173" w:rsidRDefault="00860173" w:rsidP="00860173">
      <w:pPr>
        <w:numPr>
          <w:ilvl w:val="3"/>
          <w:numId w:val="3"/>
        </w:numPr>
        <w:tabs>
          <w:tab w:val="num" w:pos="851"/>
        </w:tabs>
        <w:ind w:left="0" w:firstLine="284"/>
        <w:jc w:val="both"/>
        <w:rPr>
          <w:color w:val="000000"/>
          <w:sz w:val="22"/>
          <w:szCs w:val="22"/>
        </w:rPr>
      </w:pPr>
      <w:r w:rsidRPr="00860173">
        <w:rPr>
          <w:color w:val="000000"/>
          <w:sz w:val="22"/>
          <w:szCs w:val="22"/>
        </w:rPr>
        <w:t>в отношении ПК – со дня, следующего за днем отключения ПК от СККО (со дня, следующего за днем отзыва ТСОК);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rFonts w:eastAsia="Calibri"/>
          <w:color w:val="000000"/>
          <w:sz w:val="22"/>
          <w:szCs w:val="22"/>
        </w:rPr>
      </w:pPr>
      <w:r w:rsidRPr="00860173">
        <w:rPr>
          <w:color w:val="000000"/>
          <w:sz w:val="22"/>
          <w:szCs w:val="22"/>
        </w:rPr>
        <w:t xml:space="preserve">при использовании КО: </w:t>
      </w:r>
    </w:p>
    <w:p w:rsidR="00860173" w:rsidRPr="00860173" w:rsidRDefault="00860173" w:rsidP="00860173">
      <w:pPr>
        <w:numPr>
          <w:ilvl w:val="3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color w:val="000000"/>
          <w:sz w:val="22"/>
          <w:szCs w:val="22"/>
        </w:rPr>
        <w:t xml:space="preserve"> обеспечивать сохранность предоставленного СКНО </w:t>
      </w:r>
      <w:r w:rsidRPr="00860173">
        <w:rPr>
          <w:rFonts w:eastAsia="Calibri"/>
          <w:color w:val="000000"/>
          <w:sz w:val="22"/>
          <w:szCs w:val="22"/>
        </w:rPr>
        <w:t>и незамедлительно</w:t>
      </w:r>
      <w:r w:rsidRPr="00860173">
        <w:rPr>
          <w:rFonts w:eastAsia="Calibri"/>
          <w:sz w:val="22"/>
          <w:szCs w:val="22"/>
        </w:rPr>
        <w:t xml:space="preserve"> уведомлять Предприятие в случае обнаружения его повреждения, в том числе голографических средств контроля СКНО;</w:t>
      </w:r>
    </w:p>
    <w:p w:rsidR="00860173" w:rsidRPr="00860173" w:rsidRDefault="00860173" w:rsidP="00860173">
      <w:pPr>
        <w:numPr>
          <w:ilvl w:val="3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не снимать и не перемещать СКНО самостоятельно с одного КО на другое;</w:t>
      </w:r>
    </w:p>
    <w:p w:rsidR="00860173" w:rsidRPr="00860173" w:rsidRDefault="00860173" w:rsidP="00860173">
      <w:pPr>
        <w:numPr>
          <w:ilvl w:val="3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обеспечивать беспрепятственный доступ представителям Предприятия к КО для исполнения обязанностей по установке, обслуживанию и снятию СКНО;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color w:val="000000"/>
          <w:sz w:val="22"/>
          <w:szCs w:val="22"/>
          <w:u w:val="single"/>
        </w:rPr>
      </w:pPr>
      <w:r w:rsidRPr="00860173">
        <w:rPr>
          <w:color w:val="000000"/>
          <w:sz w:val="22"/>
          <w:szCs w:val="22"/>
        </w:rPr>
        <w:t>возмещать по требованию Предприятия стоимость ремонтных работ и (или) комплектующих СКНО (корпуса, кабеля интерфейсного, антенн и др.), использованных при проведении Предприятием ремонтных работ СКНО, связанных с выходом из строя СКНО по причинам, не зависящим от Предприятия. Предприятие вправе вычесть из залоговой стоимости при снятии СКНО стоимость ремонтных работ и (или) комплектующих СКНО.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num" w:pos="851"/>
        </w:tabs>
        <w:ind w:left="0" w:firstLine="284"/>
        <w:jc w:val="both"/>
        <w:rPr>
          <w:b/>
          <w:bCs/>
          <w:sz w:val="22"/>
          <w:szCs w:val="22"/>
        </w:rPr>
      </w:pPr>
      <w:r w:rsidRPr="00860173">
        <w:rPr>
          <w:b/>
          <w:bCs/>
          <w:sz w:val="22"/>
          <w:szCs w:val="22"/>
          <w:u w:val="single"/>
        </w:rPr>
        <w:t xml:space="preserve">Пользователь вправе: 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b/>
          <w:sz w:val="22"/>
          <w:szCs w:val="22"/>
        </w:rPr>
      </w:pPr>
      <w:r w:rsidRPr="00860173">
        <w:rPr>
          <w:sz w:val="22"/>
          <w:szCs w:val="22"/>
        </w:rPr>
        <w:t>требовать своевременного и надлежащего оказания услуг в соответствии с условиями договора;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b/>
          <w:color w:val="000000"/>
          <w:sz w:val="22"/>
          <w:szCs w:val="22"/>
        </w:rPr>
      </w:pPr>
      <w:r w:rsidRPr="00860173">
        <w:rPr>
          <w:color w:val="000000"/>
          <w:sz w:val="22"/>
          <w:szCs w:val="22"/>
        </w:rPr>
        <w:t xml:space="preserve">при регистрации и подключении КО в СККО выбирать в соответствии с Прейскурантом тариф за информационное обслуживание (месячный, суточный). В дальнейшем изменять выбранный тариф путем направления письменного уведомления Предприятию не позднее 25 (двадцать пятого) числа месяца, предшествующего новому периоду информационного обслуживания. </w:t>
      </w:r>
    </w:p>
    <w:p w:rsidR="00860173" w:rsidRPr="00860173" w:rsidRDefault="00860173" w:rsidP="00860173">
      <w:pPr>
        <w:tabs>
          <w:tab w:val="num" w:pos="1004"/>
        </w:tabs>
        <w:ind w:left="284"/>
        <w:jc w:val="both"/>
        <w:rPr>
          <w:b/>
          <w:color w:val="000000"/>
          <w:sz w:val="22"/>
          <w:szCs w:val="22"/>
        </w:rPr>
      </w:pPr>
      <w:r w:rsidRPr="00860173">
        <w:rPr>
          <w:color w:val="000000"/>
          <w:sz w:val="22"/>
          <w:szCs w:val="22"/>
        </w:rPr>
        <w:t>При информационном обслуживании ПК действует единый тариф за календарный месяц.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num" w:pos="851"/>
        </w:tabs>
        <w:ind w:left="0" w:firstLine="284"/>
        <w:jc w:val="both"/>
        <w:rPr>
          <w:b/>
          <w:sz w:val="22"/>
          <w:szCs w:val="22"/>
        </w:rPr>
      </w:pPr>
      <w:r w:rsidRPr="00860173">
        <w:rPr>
          <w:color w:val="000000"/>
          <w:sz w:val="22"/>
          <w:szCs w:val="22"/>
        </w:rPr>
        <w:t>Не использование или несвоевременное использование</w:t>
      </w:r>
      <w:r w:rsidRPr="00860173">
        <w:rPr>
          <w:sz w:val="22"/>
          <w:szCs w:val="22"/>
        </w:rPr>
        <w:t xml:space="preserve"> стороной какого-либо права по договору не считается отказом от этого права. </w:t>
      </w:r>
    </w:p>
    <w:p w:rsidR="00860173" w:rsidRPr="00860173" w:rsidRDefault="00860173" w:rsidP="00860173">
      <w:pPr>
        <w:numPr>
          <w:ilvl w:val="0"/>
          <w:numId w:val="3"/>
        </w:numPr>
        <w:spacing w:before="120" w:after="120"/>
        <w:ind w:left="0" w:firstLine="284"/>
        <w:jc w:val="center"/>
        <w:rPr>
          <w:sz w:val="22"/>
          <w:szCs w:val="22"/>
        </w:rPr>
      </w:pPr>
      <w:r w:rsidRPr="00860173">
        <w:rPr>
          <w:b/>
          <w:sz w:val="22"/>
          <w:szCs w:val="22"/>
        </w:rPr>
        <w:t>УСЛОВИЯ И ПОРЯДОК ОКАЗАНИЯ УСЛУГ В ОТНОШЕНИИ КО</w:t>
      </w:r>
    </w:p>
    <w:p w:rsidR="00860173" w:rsidRPr="00860173" w:rsidRDefault="00860173" w:rsidP="00860173">
      <w:pPr>
        <w:numPr>
          <w:ilvl w:val="1"/>
          <w:numId w:val="3"/>
        </w:numPr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Регистрация и подключение КО к СККО осуществляются при наличии у Пользователя КО, соответствующего требованиям законодательных и технических нормативных правовых актов. </w:t>
      </w:r>
    </w:p>
    <w:p w:rsidR="00860173" w:rsidRPr="003D2251" w:rsidRDefault="00860173" w:rsidP="00860173">
      <w:pPr>
        <w:numPr>
          <w:ilvl w:val="1"/>
          <w:numId w:val="3"/>
        </w:numPr>
        <w:ind w:left="0" w:firstLine="284"/>
        <w:jc w:val="both"/>
        <w:rPr>
          <w:color w:val="000000"/>
          <w:sz w:val="22"/>
          <w:szCs w:val="22"/>
        </w:rPr>
      </w:pPr>
      <w:r w:rsidRPr="00860173">
        <w:rPr>
          <w:sz w:val="22"/>
          <w:szCs w:val="22"/>
        </w:rPr>
        <w:t xml:space="preserve">Регистрация КО в СККО (внесение в СККО сведений о каждой единице КО Пользователя) и подключение КО к СККО посредством установки СКНО в КО осуществляются </w:t>
      </w:r>
      <w:r w:rsidRPr="00860173">
        <w:rPr>
          <w:color w:val="000000"/>
          <w:sz w:val="22"/>
          <w:szCs w:val="22"/>
        </w:rPr>
        <w:t>в порядке очередности в течение 10 (десяти) рабочих дней со дня представления документов и сведений, указанных в п.п.3.3.2 и п.п.3.3.3.1 п.п.3.3 договора, если более длительный срок не предусмотрен заявкой на подключение, Сводным графиком подключения, формируемым Предприятием</w:t>
      </w:r>
      <w:r w:rsidR="004356BB" w:rsidRPr="003D2251">
        <w:rPr>
          <w:color w:val="000000"/>
          <w:sz w:val="22"/>
          <w:szCs w:val="22"/>
        </w:rPr>
        <w:t>.</w:t>
      </w:r>
      <w:r w:rsidRPr="003D2251">
        <w:rPr>
          <w:color w:val="000000"/>
          <w:sz w:val="22"/>
          <w:szCs w:val="22"/>
        </w:rPr>
        <w:t xml:space="preserve"> </w:t>
      </w:r>
      <w:bookmarkStart w:id="3" w:name="_Hlk33199706"/>
      <w:r w:rsidR="004356BB" w:rsidRPr="003D2251">
        <w:rPr>
          <w:color w:val="000000"/>
          <w:sz w:val="22"/>
          <w:szCs w:val="22"/>
        </w:rPr>
        <w:t xml:space="preserve">При несоблюдении Пользователем срока подключения КО, указанного в заявке или Сводном Графике, срок подключения КО </w:t>
      </w:r>
      <w:r w:rsidRPr="003D2251">
        <w:rPr>
          <w:color w:val="000000"/>
          <w:sz w:val="22"/>
          <w:szCs w:val="22"/>
        </w:rPr>
        <w:t xml:space="preserve">устанавливается </w:t>
      </w:r>
      <w:r w:rsidR="004356BB" w:rsidRPr="003D2251">
        <w:rPr>
          <w:color w:val="000000"/>
          <w:sz w:val="22"/>
          <w:szCs w:val="22"/>
        </w:rPr>
        <w:t xml:space="preserve">Предприятием </w:t>
      </w:r>
      <w:r w:rsidRPr="003D2251">
        <w:rPr>
          <w:color w:val="000000"/>
          <w:sz w:val="22"/>
          <w:szCs w:val="22"/>
        </w:rPr>
        <w:t xml:space="preserve">исходя из очередности с учетом загруженности Предприятия и ЦТО. </w:t>
      </w:r>
    </w:p>
    <w:p w:rsidR="00860173" w:rsidRPr="00860173" w:rsidRDefault="00860173" w:rsidP="00860173">
      <w:pPr>
        <w:tabs>
          <w:tab w:val="num" w:pos="426"/>
        </w:tabs>
        <w:ind w:firstLine="284"/>
        <w:jc w:val="both"/>
        <w:rPr>
          <w:strike/>
          <w:sz w:val="22"/>
          <w:szCs w:val="22"/>
        </w:rPr>
      </w:pPr>
      <w:bookmarkStart w:id="4" w:name="_Hlk33199670"/>
      <w:bookmarkEnd w:id="3"/>
      <w:r w:rsidRPr="00860173">
        <w:rPr>
          <w:sz w:val="22"/>
          <w:szCs w:val="22"/>
        </w:rPr>
        <w:t>Сводный график подключения формируется Предприятием в период внедрения СККО в целях оптимизации сроков оказания услуг по подключению с учетом загруженности Предприятия и ЦТО. Сводный график подключения размещается на сайте</w:t>
      </w:r>
      <w:r w:rsidRPr="00860173">
        <w:rPr>
          <w:b/>
          <w:sz w:val="22"/>
          <w:szCs w:val="22"/>
        </w:rPr>
        <w:t xml:space="preserve"> </w:t>
      </w:r>
      <w:hyperlink r:id="rId8" w:history="1">
        <w:r w:rsidRPr="00860173">
          <w:rPr>
            <w:b/>
            <w:color w:val="0000FF"/>
            <w:sz w:val="22"/>
            <w:szCs w:val="22"/>
            <w:u w:val="single"/>
          </w:rPr>
          <w:t>www.</w:t>
        </w:r>
        <w:r w:rsidRPr="00860173">
          <w:rPr>
            <w:b/>
            <w:color w:val="0000FF"/>
            <w:sz w:val="22"/>
            <w:szCs w:val="22"/>
            <w:u w:val="single"/>
            <w:lang w:val="en-US"/>
          </w:rPr>
          <w:t>skko</w:t>
        </w:r>
        <w:r w:rsidRPr="00860173">
          <w:rPr>
            <w:b/>
            <w:color w:val="0000FF"/>
            <w:sz w:val="22"/>
            <w:szCs w:val="22"/>
            <w:u w:val="single"/>
          </w:rPr>
          <w:t>.</w:t>
        </w:r>
        <w:r w:rsidRPr="00860173">
          <w:rPr>
            <w:b/>
            <w:color w:val="0000FF"/>
            <w:sz w:val="22"/>
            <w:szCs w:val="22"/>
            <w:u w:val="single"/>
            <w:lang w:val="en-US"/>
          </w:rPr>
          <w:t>by</w:t>
        </w:r>
      </w:hyperlink>
      <w:r w:rsidRPr="00860173">
        <w:rPr>
          <w:b/>
          <w:sz w:val="22"/>
          <w:szCs w:val="22"/>
        </w:rPr>
        <w:t xml:space="preserve"> </w:t>
      </w:r>
      <w:r w:rsidRPr="00860173">
        <w:rPr>
          <w:sz w:val="22"/>
          <w:szCs w:val="22"/>
        </w:rPr>
        <w:t>и является обязательным к исполнению.</w:t>
      </w:r>
    </w:p>
    <w:bookmarkEnd w:id="4"/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73"/>
        <w:jc w:val="both"/>
        <w:rPr>
          <w:strike/>
          <w:color w:val="000000"/>
          <w:sz w:val="22"/>
          <w:szCs w:val="22"/>
        </w:rPr>
      </w:pPr>
      <w:r w:rsidRPr="00860173">
        <w:rPr>
          <w:sz w:val="22"/>
          <w:szCs w:val="22"/>
        </w:rPr>
        <w:t xml:space="preserve">Датой оказания услуги по регистрации и подключению КО к СККО является дата установки СКНО на КО и подключения </w:t>
      </w:r>
      <w:r w:rsidRPr="00860173">
        <w:rPr>
          <w:color w:val="000000"/>
          <w:sz w:val="22"/>
          <w:szCs w:val="22"/>
        </w:rPr>
        <w:t xml:space="preserve">КО в СККО, зафиксированная в автоматизированной информационной </w:t>
      </w:r>
      <w:r w:rsidRPr="00860173">
        <w:rPr>
          <w:color w:val="000000"/>
          <w:sz w:val="22"/>
          <w:szCs w:val="22"/>
        </w:rPr>
        <w:lastRenderedPageBreak/>
        <w:t xml:space="preserve">системе контроля кассового оборудования и на портале </w:t>
      </w:r>
      <w:hyperlink r:id="rId9" w:history="1">
        <w:r w:rsidRPr="00860173">
          <w:rPr>
            <w:b/>
            <w:color w:val="000000"/>
            <w:sz w:val="22"/>
            <w:szCs w:val="22"/>
            <w:u w:val="single"/>
          </w:rPr>
          <w:t>www.</w:t>
        </w:r>
        <w:r w:rsidRPr="00860173">
          <w:rPr>
            <w:b/>
            <w:color w:val="000000"/>
            <w:sz w:val="22"/>
            <w:szCs w:val="22"/>
            <w:u w:val="single"/>
            <w:lang w:val="en-US"/>
          </w:rPr>
          <w:t>skko</w:t>
        </w:r>
        <w:r w:rsidRPr="00860173">
          <w:rPr>
            <w:b/>
            <w:color w:val="000000"/>
            <w:sz w:val="22"/>
            <w:szCs w:val="22"/>
            <w:u w:val="single"/>
          </w:rPr>
          <w:t>.</w:t>
        </w:r>
        <w:r w:rsidRPr="00860173">
          <w:rPr>
            <w:b/>
            <w:color w:val="000000"/>
            <w:sz w:val="22"/>
            <w:szCs w:val="22"/>
            <w:u w:val="single"/>
            <w:lang w:val="en-US"/>
          </w:rPr>
          <w:t>by</w:t>
        </w:r>
      </w:hyperlink>
      <w:r w:rsidRPr="00860173">
        <w:rPr>
          <w:color w:val="000000"/>
          <w:sz w:val="22"/>
          <w:szCs w:val="22"/>
        </w:rPr>
        <w:t>. По результатам оказания услуги по регистрации и подключения КО в СККО оформляется Акт сдачи-приемки оказанных услуг, два экземпляра которого передаются для подписания</w:t>
      </w:r>
      <w:r w:rsidRPr="00860173" w:rsidDel="003F57AE">
        <w:rPr>
          <w:color w:val="000000"/>
          <w:sz w:val="22"/>
          <w:szCs w:val="22"/>
        </w:rPr>
        <w:t xml:space="preserve"> </w:t>
      </w:r>
      <w:r w:rsidRPr="00860173">
        <w:rPr>
          <w:color w:val="000000"/>
          <w:sz w:val="22"/>
          <w:szCs w:val="22"/>
        </w:rPr>
        <w:t xml:space="preserve">представителю </w:t>
      </w:r>
      <w:r w:rsidRPr="00860173">
        <w:rPr>
          <w:color w:val="000000"/>
          <w:sz w:val="22"/>
          <w:szCs w:val="22"/>
          <w:lang w:eastAsia="ru-RU"/>
        </w:rPr>
        <w:t>Пользователя,</w:t>
      </w:r>
      <w:r w:rsidRPr="00860173">
        <w:rPr>
          <w:color w:val="000000"/>
          <w:sz w:val="22"/>
          <w:szCs w:val="22"/>
        </w:rPr>
        <w:t xml:space="preserve"> в присутствии которого осуществлялась установка СКНО. 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73"/>
        <w:jc w:val="both"/>
        <w:rPr>
          <w:strike/>
          <w:sz w:val="22"/>
          <w:szCs w:val="22"/>
        </w:rPr>
      </w:pPr>
      <w:r w:rsidRPr="00860173">
        <w:rPr>
          <w:color w:val="000000"/>
          <w:sz w:val="22"/>
          <w:szCs w:val="22"/>
        </w:rPr>
        <w:t>Подключение КО в СККО путем</w:t>
      </w:r>
      <w:r w:rsidRPr="00860173">
        <w:rPr>
          <w:sz w:val="22"/>
          <w:szCs w:val="22"/>
        </w:rPr>
        <w:t xml:space="preserve"> установки СКНО осуществляется с участием специалиста ЦТО. 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73"/>
        <w:jc w:val="both"/>
        <w:rPr>
          <w:strike/>
          <w:sz w:val="22"/>
          <w:szCs w:val="22"/>
        </w:rPr>
      </w:pPr>
      <w:r w:rsidRPr="00860173">
        <w:rPr>
          <w:sz w:val="22"/>
          <w:szCs w:val="22"/>
        </w:rPr>
        <w:t xml:space="preserve">Оказание услуг по информационному обслуживанию в СККО осуществляется в отношении каждой единицы КО ежемесячно, начиная со дня, следующего за днем подключения КО к СККО.  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73"/>
        <w:jc w:val="both"/>
        <w:rPr>
          <w:strike/>
          <w:sz w:val="22"/>
          <w:szCs w:val="22"/>
        </w:rPr>
      </w:pPr>
      <w:r w:rsidRPr="00860173">
        <w:rPr>
          <w:sz w:val="22"/>
          <w:szCs w:val="22"/>
        </w:rPr>
        <w:t xml:space="preserve">Оказание услуг по информационному обслуживанию прекращается в день отключения КО от СККО и оформляется Актом об отключении КО от СККО, подписываемым обеими сторонами. 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73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Договором не предусматривается возможность приостановки информационного обслуживания в СККО по инициативе Пользователя без осуществления процедуры отключения КО от СККО.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73"/>
        <w:jc w:val="both"/>
        <w:rPr>
          <w:sz w:val="22"/>
          <w:szCs w:val="22"/>
        </w:rPr>
      </w:pPr>
      <w:bookmarkStart w:id="5" w:name="_Hlk32418372"/>
      <w:r w:rsidRPr="00860173">
        <w:rPr>
          <w:sz w:val="22"/>
          <w:szCs w:val="22"/>
        </w:rPr>
        <w:t>Оказание услуг по информационному обслуживанию оформляется Актом оказания услуг. Предприятие ежемесячно не позднее 10 числа месяца, следующего за отчетным, формирует и направляет Пользователю Акт оказания услуг, содержащий все виды начислений за предоставленные в отчетном месяце услуги.</w:t>
      </w:r>
    </w:p>
    <w:bookmarkEnd w:id="5"/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73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Принятие Пользователем решения о прекращении использования КО влечет за собой проведение процедуры отключения КО от СККО, снятия и возврата СКНО Предприятию. Отключение КО от СККО оформляется Актом об отключении КО от СККО. Для снятия СКНО Пользователь обязан предоставить доступ к КО. СКНО подлежит снятию с КО и возврату Предприятию в следующие сроки: 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73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 по инициативе Пользователя - в течение 10 (десяти) рабочих дней со дня получения заявки на отключение КО либо в иной согласованный сторонами срок; 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73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по инициативе Предприятия - в течение 10 (десяти) рабочих дней со дня уведомления Пользователя либо в иной согласованный сторонами срок.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73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В случае отключения от СККО одной или нескольких единиц КО, оказание услуг по информационному обслуживанию прекращается в отношении отключенного КО. 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73"/>
        <w:jc w:val="both"/>
        <w:rPr>
          <w:sz w:val="22"/>
          <w:szCs w:val="22"/>
        </w:rPr>
      </w:pPr>
      <w:bookmarkStart w:id="6" w:name="_Hlk31873701"/>
      <w:r w:rsidRPr="00860173">
        <w:rPr>
          <w:sz w:val="22"/>
          <w:szCs w:val="22"/>
        </w:rPr>
        <w:t>Пользователь обязан принять результаты оказанных услуг путем подписания Акта сдачи-приемки оказанных услуг, Акта оказания услуг и возвратить один экземпляр Актов в адрес Предприятия. При отсутствии письменных мотивированных возражений Пользователя до наступления срока оплаты, а также при невозврате экземпляра Актов, услуги считаются оказанными надлежащим образом и принятыми Пользователем в полном объеме. При наличии технической возможности Стороны осуществляют подписание Актов сдачи-приемки оказанных услуг, Актов оказания услуг, составленных в виде электронного документа с применением ЭЦП.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73"/>
        <w:jc w:val="both"/>
        <w:rPr>
          <w:sz w:val="22"/>
          <w:szCs w:val="22"/>
        </w:rPr>
      </w:pPr>
      <w:bookmarkStart w:id="7" w:name="_Hlk31873788"/>
      <w:bookmarkEnd w:id="6"/>
      <w:r w:rsidRPr="00860173">
        <w:rPr>
          <w:sz w:val="22"/>
          <w:szCs w:val="22"/>
        </w:rPr>
        <w:t xml:space="preserve">Днем оказания услуг признается день составления </w:t>
      </w:r>
      <w:bookmarkStart w:id="8" w:name="_Hlk31873760"/>
      <w:r w:rsidRPr="00860173">
        <w:rPr>
          <w:sz w:val="22"/>
          <w:szCs w:val="22"/>
        </w:rPr>
        <w:t xml:space="preserve">Акта </w:t>
      </w:r>
      <w:bookmarkStart w:id="9" w:name="_Hlk32501315"/>
      <w:r w:rsidRPr="00860173">
        <w:rPr>
          <w:sz w:val="22"/>
          <w:szCs w:val="22"/>
        </w:rPr>
        <w:t>сдачи-приемки оказанных услуг, Акта оказания услуг</w:t>
      </w:r>
      <w:bookmarkEnd w:id="7"/>
      <w:r w:rsidRPr="00860173">
        <w:rPr>
          <w:sz w:val="22"/>
          <w:szCs w:val="22"/>
        </w:rPr>
        <w:t>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73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  Акты оказания услуг направляются Пользователю на бумажном носителе. По согласованию с Пользователем могут быть направлены в электронном виде, в том числе через личный кабинет Пользователя на сайте</w:t>
      </w:r>
      <w:r w:rsidRPr="00860173">
        <w:rPr>
          <w:b/>
          <w:sz w:val="22"/>
          <w:szCs w:val="22"/>
        </w:rPr>
        <w:t xml:space="preserve"> </w:t>
      </w:r>
      <w:r w:rsidRPr="00860173">
        <w:rPr>
          <w:sz w:val="22"/>
          <w:szCs w:val="22"/>
        </w:rPr>
        <w:t>www.</w:t>
      </w:r>
      <w:r w:rsidRPr="00860173">
        <w:rPr>
          <w:sz w:val="22"/>
          <w:szCs w:val="22"/>
          <w:lang w:val="en-US"/>
        </w:rPr>
        <w:t>skko</w:t>
      </w:r>
      <w:r w:rsidRPr="00860173">
        <w:rPr>
          <w:sz w:val="22"/>
          <w:szCs w:val="22"/>
        </w:rPr>
        <w:t>.</w:t>
      </w:r>
      <w:r w:rsidRPr="00860173">
        <w:rPr>
          <w:sz w:val="22"/>
          <w:szCs w:val="22"/>
          <w:lang w:val="en-US"/>
        </w:rPr>
        <w:t>by</w:t>
      </w:r>
      <w:r w:rsidRPr="00860173">
        <w:rPr>
          <w:sz w:val="22"/>
          <w:szCs w:val="22"/>
        </w:rPr>
        <w:t>.</w:t>
      </w:r>
    </w:p>
    <w:bookmarkEnd w:id="8"/>
    <w:bookmarkEnd w:id="9"/>
    <w:p w:rsidR="00860173" w:rsidRPr="00860173" w:rsidRDefault="00860173" w:rsidP="00860173">
      <w:pPr>
        <w:numPr>
          <w:ilvl w:val="0"/>
          <w:numId w:val="3"/>
        </w:numPr>
        <w:tabs>
          <w:tab w:val="left" w:pos="851"/>
        </w:tabs>
        <w:spacing w:before="120" w:after="120"/>
        <w:jc w:val="center"/>
        <w:rPr>
          <w:b/>
          <w:sz w:val="22"/>
          <w:szCs w:val="22"/>
        </w:rPr>
      </w:pPr>
      <w:r w:rsidRPr="00860173">
        <w:rPr>
          <w:b/>
          <w:sz w:val="22"/>
          <w:szCs w:val="22"/>
        </w:rPr>
        <w:t>УСЛОВИЯ И ПОРЯДОК ОКАЗАНИЯ УСЛУГ В ОТНОШЕНИИ ПК</w:t>
      </w:r>
    </w:p>
    <w:p w:rsidR="00860173" w:rsidRPr="00860173" w:rsidRDefault="00860173" w:rsidP="004356BB">
      <w:pPr>
        <w:numPr>
          <w:ilvl w:val="1"/>
          <w:numId w:val="3"/>
        </w:numPr>
        <w:tabs>
          <w:tab w:val="clear" w:pos="720"/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Регистрация ПК в СККО осуществляется при наличии у Пользователя ПК, соответствующей требованиям </w:t>
      </w:r>
      <w:r w:rsidRPr="00860173">
        <w:rPr>
          <w:color w:val="000000"/>
          <w:sz w:val="22"/>
          <w:szCs w:val="22"/>
        </w:rPr>
        <w:t>законодательства</w:t>
      </w:r>
      <w:r w:rsidRPr="00860173">
        <w:rPr>
          <w:sz w:val="22"/>
          <w:szCs w:val="22"/>
        </w:rPr>
        <w:t>.</w:t>
      </w:r>
    </w:p>
    <w:p w:rsidR="004356BB" w:rsidRPr="004356BB" w:rsidRDefault="00860173" w:rsidP="004356BB">
      <w:pPr>
        <w:numPr>
          <w:ilvl w:val="1"/>
          <w:numId w:val="3"/>
        </w:numPr>
        <w:tabs>
          <w:tab w:val="clear" w:pos="720"/>
          <w:tab w:val="num" w:pos="426"/>
        </w:tabs>
        <w:ind w:left="0" w:firstLine="284"/>
        <w:jc w:val="both"/>
        <w:rPr>
          <w:sz w:val="22"/>
          <w:szCs w:val="22"/>
        </w:rPr>
      </w:pPr>
      <w:r w:rsidRPr="004356BB">
        <w:rPr>
          <w:sz w:val="22"/>
          <w:szCs w:val="22"/>
        </w:rPr>
        <w:t>Регистрация ПК Пользователя в СККО путем внесения сведений в СККО о каждой единице ПК Пользователя, а также о снаряжении каждой единицы СКО Пользователя ТСОК Предприятия (выпуск ТСОК для ПК Пользователя) осуществляются в течение 10 (десяти) рабочих дней с момента предоставления документов и сведений, указанных в п.п.3.3.2  и п.п.3.3.</w:t>
      </w:r>
      <w:r w:rsidRPr="004356BB">
        <w:rPr>
          <w:color w:val="000000"/>
          <w:sz w:val="22"/>
          <w:szCs w:val="22"/>
        </w:rPr>
        <w:t>3</w:t>
      </w:r>
      <w:r w:rsidRPr="004356BB">
        <w:rPr>
          <w:sz w:val="22"/>
          <w:szCs w:val="22"/>
        </w:rPr>
        <w:t xml:space="preserve">.2.п.3.3 договора, если более длительный срок не предусмотрен заявкой на регистрацию ПК либо Сводным графиком подключения, формируемым Предприятием. </w:t>
      </w:r>
      <w:r w:rsidR="004356BB" w:rsidRPr="004356BB">
        <w:rPr>
          <w:sz w:val="22"/>
          <w:szCs w:val="22"/>
        </w:rPr>
        <w:t xml:space="preserve">При несоблюдении Пользователем срока подключения </w:t>
      </w:r>
      <w:r w:rsidR="004356BB">
        <w:rPr>
          <w:sz w:val="22"/>
          <w:szCs w:val="22"/>
        </w:rPr>
        <w:t>ПК</w:t>
      </w:r>
      <w:r w:rsidR="004356BB" w:rsidRPr="004356BB">
        <w:rPr>
          <w:sz w:val="22"/>
          <w:szCs w:val="22"/>
        </w:rPr>
        <w:t xml:space="preserve">, указанного в заявке или Сводном Графике, срок подключения </w:t>
      </w:r>
      <w:r w:rsidR="004356BB">
        <w:rPr>
          <w:sz w:val="22"/>
          <w:szCs w:val="22"/>
        </w:rPr>
        <w:t>ПК</w:t>
      </w:r>
      <w:r w:rsidR="004356BB" w:rsidRPr="004356BB">
        <w:rPr>
          <w:sz w:val="22"/>
          <w:szCs w:val="22"/>
        </w:rPr>
        <w:t xml:space="preserve"> устанавливается Предприятием исходя из очередности с учетом загруженности Предприятия. </w:t>
      </w:r>
    </w:p>
    <w:p w:rsidR="004356BB" w:rsidRPr="004356BB" w:rsidRDefault="004356BB" w:rsidP="004356BB">
      <w:pPr>
        <w:tabs>
          <w:tab w:val="num" w:pos="851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4356BB">
        <w:rPr>
          <w:sz w:val="22"/>
          <w:szCs w:val="22"/>
        </w:rPr>
        <w:t>Сводный график подключения формируется Предприятием в период внедрения СККО в целях оптимизации сроков оказания услуг по подключению с учетом загруженности Предприятия и ЦТО. Сводный график подключения размещается на сайте www.skko.by и является обязательным к исполнению.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Услуга регистрации ПК в СККО считается оказанной с момента выпуска ТСОК для ПК Пользователя. По результатам оказания услуги регистрации ПК в СККО оформляется Акт сдачи-приемки оказанных услуг с указанием даты регистрации ПК Пользователя в СККО (даты выпуска ТСОК).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Оказание услуг по информационному обслуживанию Пользователя в СККО осуществляется ежемесячно, начиная со дня, следующего за днем регистрации ПК к СККО. 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84"/>
        <w:jc w:val="both"/>
        <w:rPr>
          <w:strike/>
          <w:color w:val="FF0000"/>
          <w:sz w:val="22"/>
          <w:szCs w:val="22"/>
        </w:rPr>
      </w:pPr>
      <w:r w:rsidRPr="00860173">
        <w:rPr>
          <w:sz w:val="22"/>
          <w:szCs w:val="22"/>
        </w:rPr>
        <w:t xml:space="preserve">Оказание услуг по информационному </w:t>
      </w:r>
      <w:r w:rsidRPr="00860173">
        <w:rPr>
          <w:color w:val="000000"/>
          <w:sz w:val="22"/>
          <w:szCs w:val="22"/>
        </w:rPr>
        <w:t>обслуживанию прекращается одновременно с истечением срока действия ТСОК либо в день отзыва ТСОК</w:t>
      </w:r>
      <w:r w:rsidRPr="00860173">
        <w:rPr>
          <w:sz w:val="22"/>
          <w:szCs w:val="22"/>
        </w:rPr>
        <w:t xml:space="preserve">. 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left" w:pos="851"/>
        </w:tabs>
        <w:ind w:left="0" w:firstLine="284"/>
        <w:jc w:val="both"/>
        <w:rPr>
          <w:color w:val="000000"/>
          <w:sz w:val="22"/>
          <w:szCs w:val="22"/>
        </w:rPr>
      </w:pPr>
      <w:r w:rsidRPr="00860173">
        <w:rPr>
          <w:color w:val="000000"/>
          <w:sz w:val="22"/>
          <w:szCs w:val="22"/>
        </w:rPr>
        <w:lastRenderedPageBreak/>
        <w:t>Оказание услуг по информационному обслуживанию оформляется Актом оказания услуг. Предприятие ежемесячно не позднее 10 числа месяца, следующего за отчетным, формирует и направляет Пользователю Акт оказания услуг, содержащий все виды начислений за предоставленные в отчетном месяце услуги.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  <w:tab w:val="left" w:pos="1134"/>
        </w:tabs>
        <w:ind w:left="0" w:firstLine="284"/>
        <w:jc w:val="both"/>
        <w:rPr>
          <w:color w:val="000000"/>
          <w:sz w:val="22"/>
          <w:szCs w:val="22"/>
        </w:rPr>
      </w:pPr>
      <w:bookmarkStart w:id="10" w:name="_Hlk517187926"/>
      <w:r w:rsidRPr="00860173">
        <w:rPr>
          <w:color w:val="000000"/>
          <w:sz w:val="22"/>
          <w:szCs w:val="22"/>
        </w:rPr>
        <w:t>Прекращение использования ПК влечет за собой проведение процедуры отзыва ТСОК и внесение сведений в СККО</w:t>
      </w:r>
      <w:r w:rsidRPr="00860173">
        <w:rPr>
          <w:sz w:val="22"/>
          <w:szCs w:val="22"/>
        </w:rPr>
        <w:t xml:space="preserve"> о прекращении использования ПК (отключении ПК от СККО</w:t>
      </w:r>
      <w:r w:rsidRPr="00860173">
        <w:rPr>
          <w:color w:val="000000"/>
          <w:sz w:val="22"/>
          <w:szCs w:val="22"/>
        </w:rPr>
        <w:t xml:space="preserve">), о чем направляется сообщение на адрес электронной почты, указанный Пользователем в договоре, и (или) в личный кабинет Пользователя на сайте </w:t>
      </w:r>
      <w:hyperlink r:id="rId10" w:history="1">
        <w:r w:rsidRPr="00860173">
          <w:rPr>
            <w:color w:val="000000"/>
            <w:sz w:val="22"/>
            <w:szCs w:val="22"/>
            <w:u w:val="single"/>
          </w:rPr>
          <w:t>www.skko.by</w:t>
        </w:r>
      </w:hyperlink>
      <w:r w:rsidRPr="00860173">
        <w:rPr>
          <w:color w:val="000000"/>
          <w:sz w:val="22"/>
          <w:szCs w:val="22"/>
        </w:rPr>
        <w:t>. По требованию Пользователя сообщение об отключении ПК может быть направлено на бумажном носителе.</w:t>
      </w:r>
    </w:p>
    <w:bookmarkEnd w:id="10"/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  <w:tab w:val="left" w:pos="1134"/>
        </w:tabs>
        <w:ind w:left="0" w:firstLine="284"/>
        <w:jc w:val="both"/>
        <w:rPr>
          <w:color w:val="000000"/>
          <w:sz w:val="22"/>
          <w:szCs w:val="22"/>
        </w:rPr>
      </w:pPr>
      <w:r w:rsidRPr="00860173">
        <w:rPr>
          <w:color w:val="000000"/>
          <w:sz w:val="22"/>
          <w:szCs w:val="22"/>
        </w:rPr>
        <w:t xml:space="preserve">Прекращение использования ПК и отзыв ТСОК </w:t>
      </w:r>
      <w:r w:rsidR="002E2A81" w:rsidRPr="002E2A81">
        <w:rPr>
          <w:color w:val="000000"/>
          <w:sz w:val="22"/>
          <w:szCs w:val="22"/>
        </w:rPr>
        <w:t>по инициативе Пользователя, в том числе в связи с утратой или неработоспособностью СКО, осуществляется в течение трех рабочих дней с момента получения Предприятием письменного заявления Пользователя. Новая регистрация ПК в СККО осуществляется в соответствии с условиями договора</w:t>
      </w:r>
      <w:r w:rsidRPr="00860173">
        <w:rPr>
          <w:color w:val="000000"/>
          <w:sz w:val="22"/>
          <w:szCs w:val="22"/>
        </w:rPr>
        <w:t xml:space="preserve">. 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  <w:tab w:val="left" w:pos="1134"/>
        </w:tabs>
        <w:ind w:left="0" w:firstLine="284"/>
        <w:jc w:val="both"/>
        <w:rPr>
          <w:color w:val="000000"/>
          <w:sz w:val="22"/>
          <w:szCs w:val="22"/>
        </w:rPr>
      </w:pPr>
      <w:r w:rsidRPr="00860173">
        <w:rPr>
          <w:sz w:val="22"/>
          <w:szCs w:val="22"/>
        </w:rPr>
        <w:t xml:space="preserve">Договором не предусматривается приостановка информационного обслуживания в СККО по инициативе Пользователя без осуществления процедуры отзыва ТСОК и внесения сведений в </w:t>
      </w:r>
      <w:r w:rsidRPr="00860173">
        <w:rPr>
          <w:color w:val="000000"/>
          <w:sz w:val="22"/>
          <w:szCs w:val="22"/>
        </w:rPr>
        <w:t xml:space="preserve">СККО об отключении ПК. 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В случае прекращения Пользователем использования одной или нескольких единиц ПК, оказание услуг по информационному обслуживанию прекращается в отношении отключенных от СККО ПК.  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284"/>
          <w:tab w:val="left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Пользователь обязан принять результаты оказанных услуг путем подписания Акта сдачи-приемки оказанных услуг, Акта оказания услуг и возвратить один экземпляр Актов Предприятию. При отсутствии письменных мотивированных возражений Пользователя в течение 10 (десяти) календарных дней после направления Актов Пользователю, а также при невозврате Предприятию экземпляров Актов, услуги считаются оказанными надлежащим образом и принятыми Пользователем в полном объеме.</w:t>
      </w:r>
      <w:r w:rsidRPr="00860173">
        <w:t xml:space="preserve"> </w:t>
      </w:r>
      <w:r w:rsidRPr="00860173">
        <w:rPr>
          <w:sz w:val="22"/>
          <w:szCs w:val="22"/>
        </w:rPr>
        <w:t>При наличии технической возможности Стороны осуществляют подписание Актов сдачи-приемки оказанных услуг, Актов оказания услуг, составленных в виде электронного документа с применением ЭЦП.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Днем оказания услуг признается день составления Акта сдачи-приемки оказанных услуг, Акта оказания услуг. 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Акты оказания услуг направляются Пользователю на бумажном носителе. По согласованию с Пользователем могут быть направлены в электронном виде, в том числе через личный кабинет Пользователя на сайте</w:t>
      </w:r>
      <w:r w:rsidRPr="00860173">
        <w:rPr>
          <w:b/>
          <w:sz w:val="22"/>
          <w:szCs w:val="22"/>
        </w:rPr>
        <w:t xml:space="preserve"> </w:t>
      </w:r>
      <w:r w:rsidRPr="00860173">
        <w:rPr>
          <w:sz w:val="22"/>
          <w:szCs w:val="22"/>
        </w:rPr>
        <w:t>www.</w:t>
      </w:r>
      <w:r w:rsidRPr="00860173">
        <w:rPr>
          <w:sz w:val="22"/>
          <w:szCs w:val="22"/>
          <w:lang w:val="en-US"/>
        </w:rPr>
        <w:t>skko</w:t>
      </w:r>
      <w:r w:rsidRPr="00860173">
        <w:rPr>
          <w:sz w:val="22"/>
          <w:szCs w:val="22"/>
        </w:rPr>
        <w:t>.</w:t>
      </w:r>
      <w:r w:rsidRPr="00860173">
        <w:rPr>
          <w:sz w:val="22"/>
          <w:szCs w:val="22"/>
          <w:lang w:val="en-US"/>
        </w:rPr>
        <w:t>by</w:t>
      </w:r>
      <w:r w:rsidRPr="00860173">
        <w:rPr>
          <w:sz w:val="22"/>
          <w:szCs w:val="22"/>
        </w:rPr>
        <w:t>.</w:t>
      </w:r>
    </w:p>
    <w:p w:rsidR="00860173" w:rsidRPr="00860173" w:rsidRDefault="00860173" w:rsidP="00860173">
      <w:pPr>
        <w:numPr>
          <w:ilvl w:val="0"/>
          <w:numId w:val="3"/>
        </w:numPr>
        <w:tabs>
          <w:tab w:val="left" w:pos="567"/>
        </w:tabs>
        <w:spacing w:before="120" w:after="120"/>
        <w:jc w:val="center"/>
        <w:rPr>
          <w:b/>
          <w:sz w:val="22"/>
          <w:szCs w:val="22"/>
        </w:rPr>
      </w:pPr>
      <w:r w:rsidRPr="00860173">
        <w:rPr>
          <w:b/>
          <w:sz w:val="22"/>
          <w:szCs w:val="22"/>
        </w:rPr>
        <w:t>ПОРЯДОК РАСЧЕТОВ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Стоимость услуг (с учетом НДС), оказываемых по договору, устанавливается в соответствии с прейскурантами, утвержденными Предприятием (публикуются на сайте www.s</w:t>
      </w:r>
      <w:r w:rsidRPr="00860173">
        <w:rPr>
          <w:sz w:val="22"/>
          <w:szCs w:val="22"/>
          <w:lang w:val="en-US"/>
        </w:rPr>
        <w:t>kko</w:t>
      </w:r>
      <w:r w:rsidRPr="00860173">
        <w:rPr>
          <w:sz w:val="22"/>
          <w:szCs w:val="22"/>
        </w:rPr>
        <w:t>.</w:t>
      </w:r>
      <w:r w:rsidRPr="00860173">
        <w:rPr>
          <w:sz w:val="22"/>
          <w:szCs w:val="22"/>
          <w:lang w:val="en-US"/>
        </w:rPr>
        <w:t>by</w:t>
      </w:r>
      <w:r w:rsidRPr="00860173">
        <w:rPr>
          <w:sz w:val="22"/>
          <w:szCs w:val="22"/>
        </w:rPr>
        <w:t>). Предприятие вправе в одностороннем порядке без внесения изменений в договор изменять стоимость оказываемых по договору услуг путем утверждения новых Прейскурантов и доведения их до сведения Пользователя путем размещения на сайте www.s</w:t>
      </w:r>
      <w:r w:rsidRPr="00860173">
        <w:rPr>
          <w:sz w:val="22"/>
          <w:szCs w:val="22"/>
          <w:lang w:val="en-US"/>
        </w:rPr>
        <w:t>kko</w:t>
      </w:r>
      <w:r w:rsidRPr="00860173">
        <w:rPr>
          <w:sz w:val="22"/>
          <w:szCs w:val="22"/>
        </w:rPr>
        <w:t>.</w:t>
      </w:r>
      <w:r w:rsidRPr="00860173">
        <w:rPr>
          <w:sz w:val="22"/>
          <w:szCs w:val="22"/>
          <w:lang w:val="en-US"/>
        </w:rPr>
        <w:t>by</w:t>
      </w:r>
      <w:r w:rsidRPr="00860173">
        <w:rPr>
          <w:sz w:val="22"/>
          <w:szCs w:val="22"/>
        </w:rPr>
        <w:t xml:space="preserve">. 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Пользователь обязан самостоятельно отслеживать информацию об изменении Предприятием размера залоговой стоимости и стоимости услуг на сайте www.s</w:t>
      </w:r>
      <w:r w:rsidRPr="00860173">
        <w:rPr>
          <w:sz w:val="22"/>
          <w:szCs w:val="22"/>
          <w:lang w:val="en-US"/>
        </w:rPr>
        <w:t>kko</w:t>
      </w:r>
      <w:r w:rsidRPr="00860173">
        <w:rPr>
          <w:sz w:val="22"/>
          <w:szCs w:val="22"/>
        </w:rPr>
        <w:t>.</w:t>
      </w:r>
      <w:r w:rsidRPr="00860173">
        <w:rPr>
          <w:sz w:val="22"/>
          <w:szCs w:val="22"/>
          <w:lang w:val="en-US"/>
        </w:rPr>
        <w:t>by</w:t>
      </w:r>
      <w:r w:rsidRPr="00860173">
        <w:rPr>
          <w:sz w:val="22"/>
          <w:szCs w:val="22"/>
        </w:rPr>
        <w:t>. Продолжение пользования услугами Предприятия после изменения стоимости, рассматривается как согласие Пользователя на дальнейшее обслуживание.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84"/>
        <w:jc w:val="both"/>
        <w:rPr>
          <w:sz w:val="22"/>
          <w:szCs w:val="22"/>
          <w:u w:val="single"/>
        </w:rPr>
      </w:pPr>
      <w:r w:rsidRPr="00860173">
        <w:rPr>
          <w:b/>
          <w:sz w:val="22"/>
          <w:szCs w:val="22"/>
          <w:u w:val="single"/>
        </w:rPr>
        <w:t>Особенности расчетов при подключении КО к СККО</w:t>
      </w:r>
      <w:r w:rsidRPr="00860173">
        <w:rPr>
          <w:sz w:val="22"/>
          <w:szCs w:val="22"/>
          <w:u w:val="single"/>
        </w:rPr>
        <w:t xml:space="preserve">: 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До регистрации и подключения каждой единицы КО к СККО Пользователь единовременно вносит на расчетный счет Предприятия залоговую стоимость СКНО. До внесения залоговой стоимости регистрация и подключение КО в СККО не осуществляются.</w:t>
      </w:r>
    </w:p>
    <w:p w:rsidR="00860173" w:rsidRPr="00860173" w:rsidRDefault="00860173" w:rsidP="00860173">
      <w:pPr>
        <w:tabs>
          <w:tab w:val="num" w:pos="851"/>
        </w:tabs>
        <w:ind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Размер залоговой стоимости определяется приказом Предприятия (информация публикуется на сайте </w:t>
      </w:r>
      <w:hyperlink r:id="rId11" w:history="1">
        <w:r w:rsidRPr="00860173">
          <w:rPr>
            <w:color w:val="0000FF"/>
            <w:sz w:val="22"/>
            <w:szCs w:val="22"/>
            <w:u w:val="single"/>
          </w:rPr>
          <w:t>www.s</w:t>
        </w:r>
        <w:r w:rsidRPr="00860173">
          <w:rPr>
            <w:color w:val="0000FF"/>
            <w:sz w:val="22"/>
            <w:szCs w:val="22"/>
            <w:u w:val="single"/>
            <w:lang w:val="en-US"/>
          </w:rPr>
          <w:t>kko</w:t>
        </w:r>
        <w:r w:rsidRPr="00860173">
          <w:rPr>
            <w:color w:val="0000FF"/>
            <w:sz w:val="22"/>
            <w:szCs w:val="22"/>
            <w:u w:val="single"/>
          </w:rPr>
          <w:t>.</w:t>
        </w:r>
        <w:r w:rsidRPr="00860173">
          <w:rPr>
            <w:color w:val="0000FF"/>
            <w:sz w:val="22"/>
            <w:szCs w:val="22"/>
            <w:u w:val="single"/>
            <w:lang w:val="en-US"/>
          </w:rPr>
          <w:t>by</w:t>
        </w:r>
      </w:hyperlink>
      <w:r w:rsidRPr="00860173">
        <w:rPr>
          <w:sz w:val="22"/>
          <w:szCs w:val="22"/>
        </w:rPr>
        <w:t>), действующим на дату предоставления Пользователем Заявки на подключение и документов и сведений, указанных в п.п.3.3.2 и  п.п.3.3.3.1 п.п.3.3 договора.</w:t>
      </w:r>
    </w:p>
    <w:p w:rsidR="00860173" w:rsidRPr="00860173" w:rsidRDefault="00860173" w:rsidP="00860173">
      <w:pPr>
        <w:numPr>
          <w:ilvl w:val="2"/>
          <w:numId w:val="3"/>
        </w:numPr>
        <w:tabs>
          <w:tab w:val="clear" w:pos="1004"/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Для оплаты за услуги по информационному обслуживанию Пользователь направляет в свой обслуживающий банк не позднее 3 (трех) банковских дней с момента заключения договора заявление на акцепт платежных требований Предприятия на срок действия договора, известив об этом Предприятие в течение 3 (трех) рабочих дней путем предоставления копии заявления; </w:t>
      </w:r>
    </w:p>
    <w:p w:rsidR="00860173" w:rsidRPr="00860173" w:rsidRDefault="00860173" w:rsidP="00860173">
      <w:pPr>
        <w:ind w:firstLine="708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либо самостоятельно вносит оплату за услуги путем перечисления денежных средств на расчетный счет Предприятия в соответствии с условиями договора.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При наличии акцепта Предприятие выставляет к расчетному счету Пользователя платежное требование на оплату оказанных услуг, а Пользователь обязан обеспечить его оплату. 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В случае возврата (аннулирования) не принятых банком платежных требований или недостаточности средств на счете, а также в случае отсутствия акцепта, Пользователь самостоятельно осуществляет оплату за услуги путем перечисления денежных средств на расчетный счет Предприятия не позднее 20 (двадцатого) числа месяца, следующего за месяцем оказания услуг.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lastRenderedPageBreak/>
        <w:t>Оплата за регистрацию и подключение КО к СККО осуществляется Пользователем путем перечисления денежных средств на расчетный счет Предприятия в течение 15 (пятнадцати) банковских дней с даты подключения КО к СККО, отраженной в Акте сдачи-приемки оказанных услуг.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Возврат Пользователю залоговой стоимости осуществляется не позднее 10 (десятого) числа месяца, следующего за месяцем отключения СКНО от КО, на основании </w:t>
      </w:r>
      <w:r w:rsidRPr="00860173">
        <w:rPr>
          <w:color w:val="000000"/>
          <w:sz w:val="22"/>
          <w:szCs w:val="22"/>
        </w:rPr>
        <w:t>Акта об отключении КО от СККО и Актов оказания услуг за месяц, в котором было произведено отключение СКНО, за вычетом сумм задолженности по договору. При невозврате в адрес Предприятия экземпляра Акта об отключении КО от СККО в течение 10 (десяти) календарных дней после его направления Пользователю</w:t>
      </w:r>
      <w:r w:rsidRPr="00860173">
        <w:rPr>
          <w:sz w:val="22"/>
          <w:szCs w:val="22"/>
        </w:rPr>
        <w:t xml:space="preserve">, Предприятие вправе вычесть из залоговой стоимости отключенного СКНО сумму задолженности по договору. 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84"/>
        <w:jc w:val="both"/>
        <w:rPr>
          <w:sz w:val="22"/>
          <w:szCs w:val="22"/>
          <w:u w:val="single"/>
        </w:rPr>
      </w:pPr>
      <w:r w:rsidRPr="00860173">
        <w:rPr>
          <w:b/>
          <w:sz w:val="22"/>
          <w:szCs w:val="22"/>
          <w:u w:val="single"/>
        </w:rPr>
        <w:t>Особенности расчетов при подключении ПК к СККО</w:t>
      </w:r>
      <w:r w:rsidRPr="00860173">
        <w:rPr>
          <w:sz w:val="22"/>
          <w:szCs w:val="22"/>
          <w:u w:val="single"/>
        </w:rPr>
        <w:t xml:space="preserve">: 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Оплата за услугу регистрации ПК в СККО и за услуги по информационному обслуживанию осуществляется Пользователем путем перечисления предварительной оплаты стоимости услуги в размере 100% на расчетный счет Предприятия в следующем порядке: </w:t>
      </w:r>
    </w:p>
    <w:p w:rsidR="00860173" w:rsidRPr="00860173" w:rsidRDefault="00860173" w:rsidP="00860173">
      <w:pPr>
        <w:numPr>
          <w:ilvl w:val="3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не позднее дня обращения за регистрацией каждой единицы ПК Пользователь вносит предварительную оплату за услуги регистрации ПК в размере 100% стоимости, и предварительную оплату за услуги по информационному обслуживанию (по количеству регистрируемых ПК) в размере 100% стоимости за 6 (шесть) календарных месяцев (либо за 12 календарных месяцев) путем перечисления денежных средств на расчетный счет Предприятия в соответствии с реквизитами, указанными в договоре; </w:t>
      </w:r>
    </w:p>
    <w:p w:rsidR="00860173" w:rsidRPr="00860173" w:rsidRDefault="00860173" w:rsidP="00860173">
      <w:pPr>
        <w:numPr>
          <w:ilvl w:val="3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при продолжении эксплуатации ПК после истечения периода, за который внесена предварительная оплата за услуги по информационному обслуживанию, Пользователь не позднее 25 числа последнего месяца оплаченного периода обеспечивает внесение предварительной оплаты в размере 100% стоимости услуг за очередной выбранный период информационного обслуживания (6 месяцев/ 12 месяцев).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Предварительная оплата за услуги осуществляется по тарифам согласно прейскуранту, действующему на дату зачисления предварительной оплаты стоимости услуг на расчетный счет Предприятия. В последующем, при изменении тарифов в предоплаченном периоде, Пользователь производит доплату стоимости услуг в соответствии с действующим прейскурантом.</w:t>
      </w:r>
    </w:p>
    <w:p w:rsidR="00860173" w:rsidRPr="00860173" w:rsidRDefault="00860173" w:rsidP="00860173">
      <w:pPr>
        <w:numPr>
          <w:ilvl w:val="0"/>
          <w:numId w:val="3"/>
        </w:numPr>
        <w:tabs>
          <w:tab w:val="left" w:pos="567"/>
        </w:tabs>
        <w:spacing w:before="120" w:after="120"/>
        <w:ind w:left="0" w:firstLine="284"/>
        <w:jc w:val="center"/>
        <w:rPr>
          <w:b/>
          <w:sz w:val="22"/>
          <w:szCs w:val="22"/>
        </w:rPr>
      </w:pPr>
      <w:r w:rsidRPr="00860173">
        <w:rPr>
          <w:b/>
          <w:sz w:val="22"/>
          <w:szCs w:val="22"/>
        </w:rPr>
        <w:t>ОТВЕТСТВЕННОСТЬ СТОРОН</w:t>
      </w:r>
    </w:p>
    <w:p w:rsidR="00860173" w:rsidRPr="00860173" w:rsidRDefault="00860173" w:rsidP="00860173">
      <w:pPr>
        <w:numPr>
          <w:ilvl w:val="1"/>
          <w:numId w:val="3"/>
        </w:numPr>
        <w:tabs>
          <w:tab w:val="left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За нарушение условий договора стороны несут ответственность в соответствии с законодательством и договором с учетом особенностей, связанных с использованием Пользователем КО либо ПК. </w:t>
      </w:r>
    </w:p>
    <w:p w:rsidR="00860173" w:rsidRPr="00860173" w:rsidRDefault="00860173" w:rsidP="00860173">
      <w:pPr>
        <w:numPr>
          <w:ilvl w:val="1"/>
          <w:numId w:val="3"/>
        </w:numPr>
        <w:tabs>
          <w:tab w:val="left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Ни одна из сторон не несет ответственность за полное или частичное неисполнение обязательств по договору, если неисполнение вызвано обстоятельствами непреодолимой силы, препятствующими его надлежащему исполнению, возникшими после заключения договора в результате событий чрезвычайного характера, которые стороны не могли предвидеть и предотвратить. 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За несвоевременное исполнение обязательств по регистрации ПК в СККО, по регистрации и подключению КО в СККО, а также за несвоевременное устранение неисправностей работы СКНО по вине Предприятия, Предприятие уплачивает Пользователю штраф в размере 1 (одной) базовой величины, за исключением случаев, предусмотренных п.п.7.4. - 7.5. и п.п.7.6.6  п.7.6 договора. 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Предприятие не несет ответственности за функционирование и доступность сети Интернет и сетей операторов сотовой электросвязи. 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Предприятие не несет ответственность за возможные неблагоприятные последствия в случае внесения Пользователем в заявку неполных (недостоверных) сведений о себе и/или о КО и/или ПК.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84"/>
        <w:jc w:val="both"/>
        <w:rPr>
          <w:b/>
          <w:sz w:val="22"/>
          <w:szCs w:val="22"/>
          <w:u w:val="single"/>
        </w:rPr>
      </w:pPr>
      <w:r w:rsidRPr="00860173">
        <w:rPr>
          <w:b/>
          <w:sz w:val="22"/>
          <w:szCs w:val="22"/>
          <w:u w:val="single"/>
        </w:rPr>
        <w:t>Особенности ответственности сторон при использовании КО с установленным СКНО: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При наличии задолженности по договору Предприятие вправе прекратить доступ Пользователя к информации в СККО путем прекращения доступа к информации в СККО и отключения СКНО. Доступ Пользователя к информации в СККО возобновляется после погашения задолженности.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При наличии задолженности по оплате оказанных по договору услуг Пользователь уплачивает Предприятию пеню в размере 0,5% от неоплаченной суммы за каждый день просрочки.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В случае, если просрочка платежей составляет более 60 (шестидесяти) календарных дней, Пользователь уплачивает Предприятию штраф в размере 2 (двух) базовых величин.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rFonts w:eastAsia="Calibri"/>
          <w:sz w:val="22"/>
          <w:szCs w:val="22"/>
        </w:rPr>
        <w:t>В случае наличия просрочки платежей Предприятие вправе взыскать с Пользователя проценты за пользование чужими денежными средствами (ст.366 Гражданского кодекса Республики Беларусь). Размер процентов определяется ставкой рефинансирования Национального банка Республики Беларусь.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В случае утери СКНО, самовольного внедрения в СКНО, его демонтажа, изъятия, отключения от КО либо воздействия иным неправомерным способом Пользователь уплачивает Предприятию штраф в размере 20 (двадцати) базовых величин.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В случае не предоставления (несвоевременного предоставления) документов и сведений, указанных в п.п. 3.3.2, п.п.3.3.3.1 и 3.3.3.2 п.3.3, а также непредоставления доступа специалистам Предприятия к КО в течение сроков, указанных в п.п. 3.1.6 п.3.1, п.4.2, п.4.9 договора, Предприятие не </w:t>
      </w:r>
      <w:r w:rsidRPr="00860173">
        <w:rPr>
          <w:sz w:val="22"/>
          <w:szCs w:val="22"/>
        </w:rPr>
        <w:lastRenderedPageBreak/>
        <w:t>несет ответственности за несвоевременное исполнение своих обязательств. В этом случае установка (отключение) СКНО осуществляется в порядке очередности согласно поданным заявкам, с учетом загруженности Предприятия и ЦТО.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В случае непредоставления доступа представителю Предприятия к КО для снятия СКНО в соответствии с п.4.9 договора, Пользователь уплачивает Предприятию штраф в размере 1 (одной) базовой величины.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Предприятие несет ответственность за ущерб, причиненный Пользователю действием или бездействием своих работников в результате использования СКНО только в случае, если Пользователь докажет прямое виновное действие или бездействие работников Предприятия, приведшее к причинению ущерба.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При невозврате СКНО Пользователем залоговая стоимость не возвращается. Право собственности на СКНО сохраняется за Предприятием. </w:t>
      </w:r>
    </w:p>
    <w:p w:rsidR="00860173" w:rsidRPr="00860173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Залоговая стоимость не подлежит возврату при установлении факта неработоспособности СКНО по вине Пользователя, в том числе в результате использования не по назначению и других нештатных причин возникновения неисправности (падение, действие насекомых или грызунов, воздействие жидкости и т.п.), и невозможности восстановления его работоспособности (не подлежит ремонту), подтвержденной заводом-изготовителем. Взамен вышедшего из строя СКНО Предприятие устанавливает новое СКНО, а Пользователь обязуется внести за него залоговую стоимость в течение 10 (десяти) банковских дней с момента получения от Предприятия соответствующего требования.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851"/>
        </w:tabs>
        <w:ind w:left="0" w:firstLine="284"/>
        <w:jc w:val="both"/>
        <w:rPr>
          <w:b/>
          <w:sz w:val="22"/>
          <w:szCs w:val="22"/>
          <w:u w:val="single"/>
        </w:rPr>
      </w:pPr>
      <w:r w:rsidRPr="00860173">
        <w:rPr>
          <w:b/>
          <w:sz w:val="22"/>
          <w:szCs w:val="22"/>
          <w:u w:val="single"/>
        </w:rPr>
        <w:t xml:space="preserve">Особенности ответственности сторон при использовании Пользователем ПК: </w:t>
      </w:r>
    </w:p>
    <w:p w:rsidR="00860173" w:rsidRPr="003D2251" w:rsidRDefault="00860173" w:rsidP="00860173">
      <w:pPr>
        <w:numPr>
          <w:ilvl w:val="2"/>
          <w:numId w:val="3"/>
        </w:numPr>
        <w:tabs>
          <w:tab w:val="num" w:pos="851"/>
        </w:tabs>
        <w:ind w:left="0" w:firstLine="284"/>
        <w:jc w:val="both"/>
        <w:rPr>
          <w:color w:val="000000"/>
          <w:sz w:val="22"/>
          <w:szCs w:val="22"/>
        </w:rPr>
      </w:pPr>
      <w:r w:rsidRPr="00860173">
        <w:rPr>
          <w:sz w:val="22"/>
          <w:szCs w:val="22"/>
        </w:rPr>
        <w:t xml:space="preserve">При наличии задолженности по оплате услуг Предприятие </w:t>
      </w:r>
      <w:r w:rsidRPr="00860173">
        <w:rPr>
          <w:color w:val="000000"/>
          <w:sz w:val="22"/>
          <w:szCs w:val="22"/>
        </w:rPr>
        <w:t>вправе отозвать ТСОК, которым снаряжено ПК</w:t>
      </w:r>
      <w:r w:rsidR="002E5E34">
        <w:rPr>
          <w:color w:val="000000"/>
          <w:sz w:val="22"/>
          <w:szCs w:val="22"/>
        </w:rPr>
        <w:t xml:space="preserve"> (отключение ПК от СККО</w:t>
      </w:r>
      <w:r w:rsidR="002E5E34" w:rsidRPr="003D2251">
        <w:rPr>
          <w:color w:val="000000"/>
          <w:sz w:val="22"/>
          <w:szCs w:val="22"/>
        </w:rPr>
        <w:t>)</w:t>
      </w:r>
      <w:r w:rsidRPr="003D2251">
        <w:rPr>
          <w:color w:val="000000"/>
          <w:sz w:val="22"/>
          <w:szCs w:val="22"/>
        </w:rPr>
        <w:t xml:space="preserve">. </w:t>
      </w:r>
      <w:r w:rsidR="002E5E34" w:rsidRPr="003D2251">
        <w:rPr>
          <w:color w:val="000000"/>
          <w:sz w:val="22"/>
          <w:szCs w:val="22"/>
        </w:rPr>
        <w:t>П</w:t>
      </w:r>
      <w:r w:rsidRPr="003D2251">
        <w:rPr>
          <w:color w:val="000000"/>
          <w:sz w:val="22"/>
          <w:szCs w:val="22"/>
        </w:rPr>
        <w:t>осле погашения задолженности и внесения предварительной оплаты за очередной выбранный период информационного обслуживания</w:t>
      </w:r>
      <w:r w:rsidR="002E5E34" w:rsidRPr="003D2251">
        <w:rPr>
          <w:color w:val="000000"/>
          <w:sz w:val="22"/>
          <w:szCs w:val="22"/>
        </w:rPr>
        <w:t xml:space="preserve"> производится новая регистрация ПК в соответствии с условиями договора</w:t>
      </w:r>
      <w:r w:rsidRPr="003D2251">
        <w:rPr>
          <w:color w:val="000000"/>
          <w:sz w:val="22"/>
          <w:szCs w:val="22"/>
        </w:rPr>
        <w:t>.</w:t>
      </w:r>
    </w:p>
    <w:p w:rsidR="00860173" w:rsidRPr="00860173" w:rsidRDefault="00860173" w:rsidP="002E5E34">
      <w:pPr>
        <w:numPr>
          <w:ilvl w:val="2"/>
          <w:numId w:val="3"/>
        </w:numPr>
        <w:tabs>
          <w:tab w:val="clear" w:pos="1004"/>
          <w:tab w:val="num" w:pos="851"/>
        </w:tabs>
        <w:ind w:left="0" w:firstLine="284"/>
        <w:jc w:val="both"/>
        <w:rPr>
          <w:color w:val="000000"/>
          <w:sz w:val="22"/>
          <w:szCs w:val="22"/>
        </w:rPr>
      </w:pPr>
      <w:r w:rsidRPr="00860173">
        <w:rPr>
          <w:color w:val="000000"/>
          <w:sz w:val="22"/>
          <w:szCs w:val="22"/>
        </w:rPr>
        <w:t xml:space="preserve">В случае невнесения (несвоевременного внесения) предварительной оплаты за очередной выбранный период информационного обслуживания (6 месяцев/ 12 месяцев) Пользователь уплачивает Предприятию пеню в размере 0,5% от неоплаченной суммы за каждый день просрочки, а также штраф в размере 2 (двух) базовых величин при просрочке оплаты более 60 (шестидесяти) календарных дней. Размер базовой величины определяется на дату предъявления претензии Предприятием. </w:t>
      </w:r>
    </w:p>
    <w:p w:rsidR="00860173" w:rsidRPr="00860173" w:rsidRDefault="00860173" w:rsidP="00860173">
      <w:pPr>
        <w:numPr>
          <w:ilvl w:val="0"/>
          <w:numId w:val="3"/>
        </w:numPr>
        <w:tabs>
          <w:tab w:val="left" w:pos="567"/>
        </w:tabs>
        <w:spacing w:before="120" w:after="120"/>
        <w:ind w:left="0" w:firstLine="284"/>
        <w:jc w:val="center"/>
        <w:rPr>
          <w:sz w:val="22"/>
          <w:szCs w:val="22"/>
        </w:rPr>
      </w:pPr>
      <w:r w:rsidRPr="00860173">
        <w:rPr>
          <w:b/>
          <w:sz w:val="22"/>
          <w:szCs w:val="22"/>
        </w:rPr>
        <w:t>СРОК ДЕЙСТВИЯ ДОГОВОРА, ПРЕКРАЩЕНИЕ И РАСТОРЖЕНИЕ ДОГОВОРА</w:t>
      </w:r>
    </w:p>
    <w:p w:rsidR="00860173" w:rsidRPr="00860173" w:rsidRDefault="00860173" w:rsidP="00860173">
      <w:pPr>
        <w:numPr>
          <w:ilvl w:val="1"/>
          <w:numId w:val="3"/>
        </w:numPr>
        <w:tabs>
          <w:tab w:val="left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Договор вступает в силу с момента подписания обеими сторонами и действует бессрочно.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426"/>
          <w:tab w:val="left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Договор распространяет свое действие только в отношении КО и/или ПК, включенного Пользователем в Перечень кассового оборудования, подлежащего подключению к СККО, и/или по которым поданы и не отозваны заявки на регистрацию и/или подключение к СККО.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left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При возникновении у Пользователя в период действия договора необходимости в регистрации и/или подключении к СККО новых (дополнительных) единиц КО и/или ПК, действие договора распространяется на такое КО и/или ПК только с момента его регистрации и/или подключения в СККО. Регистрация и /или подключение такого КО и/или ПК осуществляется в соответствии с условиями договора. </w:t>
      </w:r>
    </w:p>
    <w:p w:rsidR="00860173" w:rsidRPr="00860173" w:rsidRDefault="00860173" w:rsidP="00860173">
      <w:pPr>
        <w:numPr>
          <w:ilvl w:val="1"/>
          <w:numId w:val="3"/>
        </w:numPr>
        <w:tabs>
          <w:tab w:val="left" w:pos="851"/>
        </w:tabs>
        <w:ind w:left="0" w:firstLine="284"/>
        <w:jc w:val="both"/>
        <w:rPr>
          <w:sz w:val="22"/>
          <w:szCs w:val="22"/>
          <w:lang w:eastAsia="ru-RU"/>
        </w:rPr>
      </w:pPr>
      <w:r w:rsidRPr="00860173">
        <w:rPr>
          <w:sz w:val="22"/>
          <w:szCs w:val="22"/>
        </w:rPr>
        <w:t>Договор может быть расторгнут по соглашению сторон, а также по инициативе одной из Сторон (односторонний отказ от договора) с обязательным уведомлением об этом второй Стороны (почтой, по факсу, нарочным) не менее чем за 10 (десять) календарных дней до даты расторжения.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left" w:pos="851"/>
        </w:tabs>
        <w:ind w:left="0" w:firstLine="284"/>
        <w:jc w:val="both"/>
        <w:rPr>
          <w:sz w:val="22"/>
          <w:szCs w:val="22"/>
          <w:lang w:eastAsia="ru-RU"/>
        </w:rPr>
      </w:pPr>
      <w:r w:rsidRPr="00860173">
        <w:rPr>
          <w:sz w:val="22"/>
          <w:szCs w:val="22"/>
        </w:rPr>
        <w:t xml:space="preserve">До момента расторжения договора: </w:t>
      </w:r>
    </w:p>
    <w:p w:rsidR="00860173" w:rsidRPr="00860173" w:rsidRDefault="00860173" w:rsidP="00860173">
      <w:pPr>
        <w:numPr>
          <w:ilvl w:val="2"/>
          <w:numId w:val="3"/>
        </w:numPr>
        <w:tabs>
          <w:tab w:val="left" w:pos="851"/>
        </w:tabs>
        <w:ind w:left="0" w:firstLine="284"/>
        <w:jc w:val="both"/>
        <w:rPr>
          <w:sz w:val="22"/>
          <w:szCs w:val="22"/>
          <w:lang w:eastAsia="ru-RU"/>
        </w:rPr>
      </w:pPr>
      <w:r w:rsidRPr="00860173">
        <w:rPr>
          <w:sz w:val="22"/>
          <w:szCs w:val="22"/>
        </w:rPr>
        <w:t xml:space="preserve"> Предприятие производит отзыв ТСОК в отношении всех ПК, сведения о которых внесены в СККО на дату получения уведомления Пользователя о расторжении договора;   </w:t>
      </w:r>
    </w:p>
    <w:p w:rsidR="00860173" w:rsidRPr="00860173" w:rsidRDefault="00860173" w:rsidP="00860173">
      <w:pPr>
        <w:numPr>
          <w:ilvl w:val="2"/>
          <w:numId w:val="3"/>
        </w:numPr>
        <w:tabs>
          <w:tab w:val="left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Пользователь обязан предоставить доступ представителю Предприятия к КО для снятия СКНО.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clear" w:pos="720"/>
          <w:tab w:val="num" w:pos="567"/>
          <w:tab w:val="left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  <w:lang w:eastAsia="ru-RU"/>
        </w:rPr>
        <w:t>При одностороннем отказе от договора договор продолжает действие в части принятых¸ но неисполненных по договору обязательств (в том числе по оплате задолженности), до полного их исполнения.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left" w:pos="851"/>
        </w:tabs>
        <w:ind w:left="0" w:firstLine="284"/>
        <w:jc w:val="both"/>
        <w:rPr>
          <w:b/>
          <w:sz w:val="22"/>
          <w:szCs w:val="22"/>
        </w:rPr>
      </w:pPr>
      <w:r w:rsidRPr="00860173">
        <w:rPr>
          <w:sz w:val="22"/>
          <w:szCs w:val="22"/>
        </w:rPr>
        <w:t xml:space="preserve">Отсутствие предварительной оплаты за услуги по информационному обслуживанию в СККО в отношении ПК на последнее число месяца, за который оплачены услуги, может являться основанием к расторжению договора Предприятием в одностороннем внесудебном порядке (односторонний отказ от договора) с осуществлением процедуры отзыва ТСОК. В последующем новая регистрация в СККО отключенной ПК осуществляется в соответствии с условиями договора. </w:t>
      </w:r>
    </w:p>
    <w:p w:rsidR="00860173" w:rsidRPr="00EC409C" w:rsidRDefault="00860173" w:rsidP="00860173">
      <w:pPr>
        <w:numPr>
          <w:ilvl w:val="1"/>
          <w:numId w:val="3"/>
        </w:numPr>
        <w:tabs>
          <w:tab w:val="left" w:pos="851"/>
        </w:tabs>
        <w:ind w:left="0" w:firstLine="284"/>
        <w:jc w:val="both"/>
        <w:rPr>
          <w:b/>
          <w:sz w:val="22"/>
          <w:szCs w:val="22"/>
        </w:rPr>
      </w:pPr>
      <w:r w:rsidRPr="00860173">
        <w:rPr>
          <w:sz w:val="22"/>
          <w:szCs w:val="22"/>
        </w:rPr>
        <w:t>В случае расторжения договора Предприятием в одностороннем порядке (односторонний отказ от договора) по вине Пользователя, Предприятие уведомляет об этом инспекцию Министерства по налогам и сборам Республики Беларусь по месту регистрации Пользователя.</w:t>
      </w:r>
    </w:p>
    <w:p w:rsidR="00EC409C" w:rsidRPr="002E5E34" w:rsidRDefault="00EC409C" w:rsidP="00EC409C">
      <w:pPr>
        <w:tabs>
          <w:tab w:val="left" w:pos="851"/>
        </w:tabs>
        <w:ind w:left="284"/>
        <w:jc w:val="both"/>
        <w:rPr>
          <w:b/>
          <w:sz w:val="22"/>
          <w:szCs w:val="22"/>
        </w:rPr>
      </w:pPr>
    </w:p>
    <w:p w:rsidR="00860173" w:rsidRPr="00860173" w:rsidRDefault="00860173" w:rsidP="00860173">
      <w:pPr>
        <w:numPr>
          <w:ilvl w:val="0"/>
          <w:numId w:val="3"/>
        </w:numPr>
        <w:tabs>
          <w:tab w:val="left" w:pos="4820"/>
        </w:tabs>
        <w:spacing w:before="120" w:after="120"/>
        <w:ind w:left="0" w:firstLine="284"/>
        <w:jc w:val="center"/>
        <w:rPr>
          <w:sz w:val="22"/>
          <w:szCs w:val="22"/>
        </w:rPr>
      </w:pPr>
      <w:r w:rsidRPr="00860173">
        <w:rPr>
          <w:b/>
          <w:sz w:val="22"/>
          <w:szCs w:val="22"/>
        </w:rPr>
        <w:lastRenderedPageBreak/>
        <w:t>ОСОБЫЕ УСЛОВИЯ</w:t>
      </w:r>
    </w:p>
    <w:p w:rsidR="00860173" w:rsidRPr="00860173" w:rsidRDefault="00860173" w:rsidP="00860173">
      <w:pPr>
        <w:numPr>
          <w:ilvl w:val="1"/>
          <w:numId w:val="3"/>
        </w:numPr>
        <w:tabs>
          <w:tab w:val="left" w:pos="851"/>
        </w:tabs>
        <w:ind w:left="0" w:firstLine="284"/>
        <w:jc w:val="both"/>
        <w:rPr>
          <w:b/>
          <w:sz w:val="22"/>
          <w:szCs w:val="22"/>
        </w:rPr>
      </w:pPr>
      <w:r w:rsidRPr="00860173">
        <w:rPr>
          <w:sz w:val="22"/>
          <w:szCs w:val="22"/>
        </w:rPr>
        <w:t>Стороны гарантируют соблюдение конфиденциальности в отношении сведений, полученных или ставших им известными в ходе исполнения договора. Стороны не несут ответственности в случае передачи информации государственным органам, имеющим право получить ее в соответствии с законодательством Республики Беларусь.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left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Все изменения и дополнения договора (за исключением приложений к договору) действительны при условии подписания сторонами дополнительного соглашения.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left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Все споры и разногласия, возникающие по договору, разрешаются путем переговоров и в претензионном порядке. Результаты достигнутых в ходе переговоров соглашений закрепляются в дополнительных соглашениях к договору, подписываемых обеими сторонами. Ответ на претензию должен быть направлен не позднее 10 (десяти) календарных дней с момента ее получения. Споры, не урегулированные путем переговоров, в том числе в случае неудовлетворения претензии или неполучения ответа на претензию, подлежат рассмотрению в экономическом суде города Минска в соответствии с законодательством. </w:t>
      </w:r>
    </w:p>
    <w:p w:rsidR="00860173" w:rsidRPr="00860173" w:rsidRDefault="00860173" w:rsidP="00860173">
      <w:pPr>
        <w:numPr>
          <w:ilvl w:val="1"/>
          <w:numId w:val="3"/>
        </w:numPr>
        <w:tabs>
          <w:tab w:val="left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В случае изменения банковских реквизитов, адреса местонахождения, почтового адреса, наименования юридического лица (фамилии, собственного имени, отчества индивидуального предпринимателя), стороны письменно уведомляют об этом друг друга в течение 10 (десяти) календарных дней. В случае не предоставления (несвоевременного предоставления) Пользователем указанных сведений Предприятие не несет ответственности за возможные последствия.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left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Стороны признают юридическую силу документов (актов, заявок и др.), подписанных уполномоченными представителями сторон с использованием факсимиле.</w:t>
      </w:r>
    </w:p>
    <w:p w:rsidR="00860173" w:rsidRPr="00860173" w:rsidRDefault="00860173" w:rsidP="00860173">
      <w:pPr>
        <w:numPr>
          <w:ilvl w:val="1"/>
          <w:numId w:val="3"/>
        </w:numPr>
        <w:tabs>
          <w:tab w:val="left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 xml:space="preserve">Стороны признают юридическую силу документов, переданных с использованием факсимильной связи (по факсу) или посредством электронной почты (передача сканированных копий документов) с обязательной заменой оригиналами в течение 30 (тридцати) дней. </w:t>
      </w:r>
    </w:p>
    <w:p w:rsidR="00860173" w:rsidRDefault="00860173" w:rsidP="00860173">
      <w:pPr>
        <w:numPr>
          <w:ilvl w:val="1"/>
          <w:numId w:val="3"/>
        </w:numPr>
        <w:tabs>
          <w:tab w:val="left" w:pos="851"/>
        </w:tabs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Все приложения к договору, а также документы, предоставленные Пользователем в целях регистрации КО и/или ПК в СККО (заявки на подключение (отключение, изменение сведений), копии договоров с ЦТО и оператором ПКС и др.), являются его неотъемлемой частью.</w:t>
      </w:r>
    </w:p>
    <w:p w:rsidR="00860173" w:rsidRDefault="00860173" w:rsidP="00860173">
      <w:pPr>
        <w:numPr>
          <w:ilvl w:val="1"/>
          <w:numId w:val="3"/>
        </w:numPr>
        <w:tabs>
          <w:tab w:val="clear" w:pos="720"/>
          <w:tab w:val="num" w:pos="567"/>
        </w:tabs>
        <w:spacing w:before="120" w:after="120"/>
        <w:ind w:left="0" w:firstLine="284"/>
        <w:jc w:val="both"/>
        <w:rPr>
          <w:sz w:val="22"/>
          <w:szCs w:val="22"/>
        </w:rPr>
      </w:pPr>
      <w:r w:rsidRPr="00860173">
        <w:rPr>
          <w:sz w:val="22"/>
          <w:szCs w:val="22"/>
        </w:rPr>
        <w:t>Договор составлен в двух экземплярах на русском языке, имеющих равную юридическую силу, по одному для каждой стороны</w:t>
      </w:r>
      <w:r w:rsidR="00EC409C">
        <w:rPr>
          <w:sz w:val="22"/>
          <w:szCs w:val="22"/>
        </w:rPr>
        <w:t>.».</w:t>
      </w:r>
    </w:p>
    <w:p w:rsidR="00EC409C" w:rsidRPr="00EC409C" w:rsidRDefault="00EC409C" w:rsidP="00EC409C">
      <w:pPr>
        <w:spacing w:before="120" w:after="120"/>
        <w:ind w:firstLine="284"/>
        <w:jc w:val="both"/>
        <w:rPr>
          <w:b/>
          <w:sz w:val="22"/>
          <w:szCs w:val="22"/>
        </w:rPr>
      </w:pPr>
      <w:r w:rsidRPr="00EC409C">
        <w:rPr>
          <w:b/>
          <w:sz w:val="22"/>
          <w:szCs w:val="22"/>
        </w:rPr>
        <w:t>2.</w:t>
      </w:r>
      <w:r w:rsidRPr="00EC409C">
        <w:rPr>
          <w:b/>
          <w:sz w:val="22"/>
          <w:szCs w:val="22"/>
        </w:rPr>
        <w:tab/>
        <w:t>Перечень (Перечни) кассового оборудования, подлежащего подключению к СККО (График подключения), составленный(ые) до вступления в силу настоящего дополнительного соглашения, сохраняет(ют) свое действие в течение срока действия Договора.</w:t>
      </w:r>
    </w:p>
    <w:p w:rsidR="00EC409C" w:rsidRPr="00EC409C" w:rsidRDefault="00EC409C" w:rsidP="00EC409C">
      <w:pPr>
        <w:spacing w:before="120" w:after="120"/>
        <w:ind w:firstLine="284"/>
        <w:jc w:val="both"/>
        <w:rPr>
          <w:b/>
          <w:sz w:val="22"/>
          <w:szCs w:val="22"/>
        </w:rPr>
      </w:pPr>
      <w:r w:rsidRPr="00EC409C">
        <w:rPr>
          <w:b/>
          <w:sz w:val="22"/>
          <w:szCs w:val="22"/>
        </w:rPr>
        <w:t>3.</w:t>
      </w:r>
      <w:r w:rsidRPr="00EC409C">
        <w:rPr>
          <w:b/>
          <w:sz w:val="22"/>
          <w:szCs w:val="22"/>
        </w:rPr>
        <w:tab/>
        <w:t>Настоящее дополнительное соглашение вступает в силу со дня его подписания Сторонами, составлено в двух экземплярах, имеющих одинаковую юридическую силу, по одному для каждой из Сторон.</w:t>
      </w:r>
    </w:p>
    <w:p w:rsidR="00F1225A" w:rsidRPr="00F84CF9" w:rsidRDefault="00A84226" w:rsidP="00860173">
      <w:pPr>
        <w:tabs>
          <w:tab w:val="left" w:pos="709"/>
        </w:tabs>
        <w:spacing w:before="120" w:after="120"/>
        <w:jc w:val="center"/>
        <w:rPr>
          <w:b/>
          <w:sz w:val="22"/>
          <w:szCs w:val="22"/>
        </w:rPr>
      </w:pPr>
      <w:r w:rsidRPr="00F84CF9">
        <w:rPr>
          <w:b/>
          <w:sz w:val="22"/>
          <w:szCs w:val="22"/>
        </w:rPr>
        <w:t>10</w:t>
      </w:r>
      <w:r w:rsidR="00513D61" w:rsidRPr="00F84CF9">
        <w:rPr>
          <w:b/>
          <w:sz w:val="22"/>
          <w:szCs w:val="22"/>
        </w:rPr>
        <w:t xml:space="preserve">. </w:t>
      </w:r>
      <w:r w:rsidR="00F1225A" w:rsidRPr="00F84CF9">
        <w:rPr>
          <w:b/>
          <w:sz w:val="22"/>
          <w:szCs w:val="22"/>
        </w:rPr>
        <w:t>РЕКВИЗИТЫ И АДРЕСА СТОРОН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03"/>
        <w:gridCol w:w="5245"/>
      </w:tblGrid>
      <w:tr w:rsidR="00F1225A" w:rsidRPr="00F84CF9" w:rsidTr="00EA552D">
        <w:tc>
          <w:tcPr>
            <w:tcW w:w="5103" w:type="dxa"/>
            <w:shd w:val="clear" w:color="auto" w:fill="auto"/>
          </w:tcPr>
          <w:p w:rsidR="00F1225A" w:rsidRPr="00F84CF9" w:rsidRDefault="00F1225A" w:rsidP="001E2113">
            <w:pPr>
              <w:pStyle w:val="5"/>
              <w:tabs>
                <w:tab w:val="left" w:pos="709"/>
              </w:tabs>
              <w:ind w:left="0" w:firstLine="34"/>
              <w:jc w:val="center"/>
              <w:rPr>
                <w:sz w:val="22"/>
                <w:szCs w:val="22"/>
              </w:rPr>
            </w:pPr>
            <w:r w:rsidRPr="00F84CF9">
              <w:rPr>
                <w:sz w:val="22"/>
                <w:szCs w:val="22"/>
              </w:rPr>
              <w:t>ПРЕДПРИЯТИЕ:</w:t>
            </w:r>
          </w:p>
          <w:p w:rsidR="00EA552D" w:rsidRPr="00F84CF9" w:rsidRDefault="00F1225A" w:rsidP="001E2113">
            <w:pPr>
              <w:pStyle w:val="5"/>
              <w:tabs>
                <w:tab w:val="left" w:pos="709"/>
              </w:tabs>
              <w:ind w:left="0" w:firstLine="34"/>
              <w:rPr>
                <w:b w:val="0"/>
                <w:sz w:val="22"/>
                <w:szCs w:val="22"/>
              </w:rPr>
            </w:pPr>
            <w:r w:rsidRPr="00F84CF9">
              <w:rPr>
                <w:b w:val="0"/>
                <w:sz w:val="22"/>
                <w:szCs w:val="22"/>
              </w:rPr>
              <w:t xml:space="preserve">Республиканское унитарное предприятие  </w:t>
            </w:r>
          </w:p>
          <w:p w:rsidR="00670F18" w:rsidRPr="00F84CF9" w:rsidRDefault="00F1225A" w:rsidP="001E2113">
            <w:pPr>
              <w:pStyle w:val="5"/>
              <w:tabs>
                <w:tab w:val="left" w:pos="709"/>
              </w:tabs>
              <w:ind w:left="0" w:firstLine="34"/>
              <w:rPr>
                <w:b w:val="0"/>
                <w:sz w:val="22"/>
                <w:szCs w:val="22"/>
              </w:rPr>
            </w:pPr>
            <w:r w:rsidRPr="00F84CF9">
              <w:rPr>
                <w:b w:val="0"/>
                <w:sz w:val="22"/>
                <w:szCs w:val="22"/>
              </w:rPr>
              <w:t xml:space="preserve">«Информационно-издательский центр по налогам </w:t>
            </w:r>
          </w:p>
          <w:p w:rsidR="00F1225A" w:rsidRPr="00F84CF9" w:rsidRDefault="00F1225A" w:rsidP="001E2113">
            <w:pPr>
              <w:pStyle w:val="5"/>
              <w:tabs>
                <w:tab w:val="left" w:pos="709"/>
              </w:tabs>
              <w:ind w:left="0" w:firstLine="34"/>
              <w:rPr>
                <w:b w:val="0"/>
                <w:sz w:val="22"/>
                <w:szCs w:val="22"/>
              </w:rPr>
            </w:pPr>
            <w:r w:rsidRPr="00F84CF9">
              <w:rPr>
                <w:b w:val="0"/>
                <w:sz w:val="22"/>
                <w:szCs w:val="22"/>
              </w:rPr>
              <w:t>и сборам»</w:t>
            </w:r>
          </w:p>
          <w:p w:rsidR="00F1225A" w:rsidRPr="00F84CF9" w:rsidRDefault="00F1225A" w:rsidP="001E2113">
            <w:pPr>
              <w:tabs>
                <w:tab w:val="left" w:pos="709"/>
              </w:tabs>
              <w:ind w:firstLine="34"/>
              <w:rPr>
                <w:sz w:val="22"/>
                <w:szCs w:val="22"/>
              </w:rPr>
            </w:pPr>
            <w:r w:rsidRPr="00F84CF9">
              <w:rPr>
                <w:sz w:val="22"/>
                <w:szCs w:val="22"/>
              </w:rPr>
              <w:t>220005, г.Минск, пр.Машерова, д.7, к.123</w:t>
            </w:r>
          </w:p>
          <w:p w:rsidR="00F1225A" w:rsidRPr="00F84CF9" w:rsidRDefault="00EC409C" w:rsidP="001E2113">
            <w:pPr>
              <w:tabs>
                <w:tab w:val="left" w:pos="709"/>
              </w:tabs>
              <w:ind w:firstLine="34"/>
              <w:rPr>
                <w:rStyle w:val="a5"/>
                <w:b w:val="0"/>
                <w:sz w:val="22"/>
                <w:szCs w:val="22"/>
              </w:rPr>
            </w:pPr>
            <w:r w:rsidRPr="00F84CF9">
              <w:rPr>
                <w:sz w:val="22"/>
                <w:szCs w:val="22"/>
              </w:rPr>
              <w:t xml:space="preserve">телефон </w:t>
            </w:r>
            <w:r w:rsidR="00061965" w:rsidRPr="00F84CF9">
              <w:rPr>
                <w:sz w:val="22"/>
                <w:szCs w:val="22"/>
              </w:rPr>
              <w:t xml:space="preserve">(017) </w:t>
            </w:r>
            <w:r w:rsidR="00D941A0" w:rsidRPr="00F84CF9">
              <w:rPr>
                <w:sz w:val="22"/>
                <w:szCs w:val="22"/>
              </w:rPr>
              <w:t>269</w:t>
            </w:r>
            <w:r w:rsidR="00720CFA" w:rsidRPr="00F84CF9">
              <w:rPr>
                <w:sz w:val="22"/>
                <w:szCs w:val="22"/>
              </w:rPr>
              <w:t>1800</w:t>
            </w:r>
            <w:r w:rsidR="00B22E04" w:rsidRPr="00F84CF9">
              <w:rPr>
                <w:sz w:val="22"/>
                <w:szCs w:val="22"/>
              </w:rPr>
              <w:t xml:space="preserve">, </w:t>
            </w:r>
            <w:r w:rsidR="00061965" w:rsidRPr="00F84CF9">
              <w:rPr>
                <w:sz w:val="22"/>
                <w:szCs w:val="22"/>
              </w:rPr>
              <w:t>(017)</w:t>
            </w:r>
            <w:r w:rsidR="008F03BA" w:rsidRPr="00F84CF9">
              <w:rPr>
                <w:sz w:val="22"/>
                <w:szCs w:val="22"/>
              </w:rPr>
              <w:t xml:space="preserve"> </w:t>
            </w:r>
            <w:r w:rsidR="00D941A0" w:rsidRPr="00F84CF9">
              <w:rPr>
                <w:sz w:val="22"/>
                <w:szCs w:val="22"/>
              </w:rPr>
              <w:t>2691</w:t>
            </w:r>
            <w:r w:rsidR="006640EB">
              <w:rPr>
                <w:sz w:val="22"/>
                <w:szCs w:val="22"/>
              </w:rPr>
              <w:t>919</w:t>
            </w:r>
            <w:r w:rsidR="00720CFA" w:rsidRPr="00F84CF9">
              <w:rPr>
                <w:sz w:val="22"/>
                <w:szCs w:val="22"/>
              </w:rPr>
              <w:t>,</w:t>
            </w:r>
            <w:r w:rsidR="00D941A0" w:rsidRPr="00F84CF9">
              <w:rPr>
                <w:sz w:val="22"/>
                <w:szCs w:val="22"/>
              </w:rPr>
              <w:t xml:space="preserve"> </w:t>
            </w:r>
          </w:p>
          <w:p w:rsidR="00F1225A" w:rsidRPr="00F84CF9" w:rsidRDefault="00EC409C" w:rsidP="00EC409C">
            <w:pPr>
              <w:tabs>
                <w:tab w:val="left" w:pos="709"/>
              </w:tabs>
              <w:rPr>
                <w:bCs/>
                <w:sz w:val="22"/>
                <w:szCs w:val="22"/>
              </w:rPr>
            </w:pPr>
            <w:r>
              <w:rPr>
                <w:rStyle w:val="a5"/>
                <w:b w:val="0"/>
                <w:sz w:val="22"/>
                <w:szCs w:val="22"/>
              </w:rPr>
              <w:t xml:space="preserve"> </w:t>
            </w:r>
            <w:r w:rsidR="00F1225A" w:rsidRPr="00F84CF9">
              <w:rPr>
                <w:rStyle w:val="a5"/>
                <w:b w:val="0"/>
                <w:sz w:val="22"/>
                <w:szCs w:val="22"/>
              </w:rPr>
              <w:t xml:space="preserve">УНП </w:t>
            </w:r>
            <w:r w:rsidR="00F1225A" w:rsidRPr="00F84CF9">
              <w:rPr>
                <w:sz w:val="22"/>
                <w:szCs w:val="22"/>
              </w:rPr>
              <w:t>190819036</w:t>
            </w:r>
          </w:p>
          <w:p w:rsidR="006640EB" w:rsidRPr="006640EB" w:rsidRDefault="006640EB" w:rsidP="006640EB">
            <w:pPr>
              <w:tabs>
                <w:tab w:val="left" w:pos="34"/>
              </w:tabs>
              <w:ind w:firstLine="34"/>
              <w:rPr>
                <w:rStyle w:val="a5"/>
                <w:b w:val="0"/>
                <w:color w:val="000000"/>
                <w:sz w:val="22"/>
                <w:szCs w:val="22"/>
              </w:rPr>
            </w:pPr>
            <w:r w:rsidRPr="006640EB">
              <w:rPr>
                <w:rStyle w:val="a5"/>
                <w:b w:val="0"/>
                <w:color w:val="000000"/>
                <w:sz w:val="22"/>
                <w:szCs w:val="22"/>
              </w:rPr>
              <w:t>р/с BY86 AKBB 3012 0000 0499 8000 0000 в ОАО «АСБ «Беларусбанк» ЦБУ №510</w:t>
            </w:r>
          </w:p>
          <w:p w:rsidR="00EC409C" w:rsidRDefault="006640EB" w:rsidP="006640EB">
            <w:pPr>
              <w:tabs>
                <w:tab w:val="left" w:pos="709"/>
              </w:tabs>
              <w:rPr>
                <w:rStyle w:val="a5"/>
                <w:b w:val="0"/>
                <w:color w:val="000000"/>
                <w:sz w:val="22"/>
                <w:szCs w:val="22"/>
              </w:rPr>
            </w:pPr>
            <w:r w:rsidRPr="006640EB">
              <w:rPr>
                <w:rStyle w:val="a5"/>
                <w:b w:val="0"/>
                <w:color w:val="000000"/>
                <w:sz w:val="22"/>
                <w:szCs w:val="22"/>
              </w:rPr>
              <w:t>код AKBBBY2Х</w:t>
            </w:r>
          </w:p>
          <w:p w:rsidR="006640EB" w:rsidRDefault="006640EB" w:rsidP="006640EB">
            <w:pPr>
              <w:tabs>
                <w:tab w:val="left" w:pos="709"/>
              </w:tabs>
              <w:rPr>
                <w:rStyle w:val="a5"/>
                <w:color w:val="000000"/>
              </w:rPr>
            </w:pPr>
          </w:p>
          <w:p w:rsidR="006640EB" w:rsidRDefault="006640EB" w:rsidP="006640EB">
            <w:pPr>
              <w:tabs>
                <w:tab w:val="left" w:pos="709"/>
              </w:tabs>
              <w:rPr>
                <w:rStyle w:val="a5"/>
                <w:color w:val="000000"/>
              </w:rPr>
            </w:pPr>
          </w:p>
          <w:p w:rsidR="006640EB" w:rsidRDefault="006640EB" w:rsidP="006640EB">
            <w:pPr>
              <w:tabs>
                <w:tab w:val="left" w:pos="709"/>
              </w:tabs>
              <w:rPr>
                <w:rStyle w:val="a5"/>
                <w:color w:val="000000"/>
              </w:rPr>
            </w:pPr>
          </w:p>
          <w:p w:rsidR="006640EB" w:rsidRPr="00EC409C" w:rsidRDefault="006640EB" w:rsidP="006640EB">
            <w:pPr>
              <w:tabs>
                <w:tab w:val="left" w:pos="709"/>
              </w:tabs>
              <w:rPr>
                <w:sz w:val="22"/>
                <w:szCs w:val="22"/>
              </w:rPr>
            </w:pPr>
          </w:p>
          <w:p w:rsidR="006F1D15" w:rsidRPr="00F84CF9" w:rsidRDefault="006F1D15" w:rsidP="001E2113">
            <w:pPr>
              <w:tabs>
                <w:tab w:val="left" w:pos="709"/>
              </w:tabs>
              <w:rPr>
                <w:sz w:val="22"/>
                <w:szCs w:val="22"/>
                <w:lang w:val="en-US"/>
              </w:rPr>
            </w:pPr>
            <w:r w:rsidRPr="00F84CF9">
              <w:rPr>
                <w:sz w:val="22"/>
                <w:szCs w:val="22"/>
                <w:lang w:val="en-US"/>
              </w:rPr>
              <w:t>___________________________</w:t>
            </w:r>
            <w:r w:rsidR="00A251C0" w:rsidRPr="00F84CF9">
              <w:rPr>
                <w:sz w:val="22"/>
                <w:szCs w:val="22"/>
                <w:lang w:val="en-US"/>
              </w:rPr>
              <w:t>_____</w:t>
            </w:r>
            <w:r w:rsidRPr="00F84CF9">
              <w:rPr>
                <w:sz w:val="22"/>
                <w:szCs w:val="22"/>
                <w:lang w:val="en-US"/>
              </w:rPr>
              <w:t>_____</w:t>
            </w:r>
          </w:p>
          <w:p w:rsidR="006F1D15" w:rsidRPr="00F84CF9" w:rsidRDefault="00A251C0" w:rsidP="001E2113">
            <w:pPr>
              <w:tabs>
                <w:tab w:val="left" w:pos="709"/>
              </w:tabs>
              <w:ind w:firstLine="284"/>
              <w:rPr>
                <w:i/>
                <w:sz w:val="18"/>
                <w:szCs w:val="18"/>
              </w:rPr>
            </w:pPr>
            <w:r w:rsidRPr="00F84CF9">
              <w:rPr>
                <w:i/>
                <w:sz w:val="22"/>
                <w:szCs w:val="22"/>
                <w:lang w:val="en-US"/>
              </w:rPr>
              <w:t xml:space="preserve">              </w:t>
            </w:r>
            <w:r w:rsidRPr="00F84CF9">
              <w:rPr>
                <w:i/>
                <w:sz w:val="18"/>
                <w:szCs w:val="18"/>
                <w:lang w:val="en-US"/>
              </w:rPr>
              <w:t xml:space="preserve">    </w:t>
            </w:r>
            <w:r w:rsidR="006F1D15" w:rsidRPr="00F84CF9">
              <w:rPr>
                <w:i/>
                <w:sz w:val="18"/>
                <w:szCs w:val="18"/>
              </w:rPr>
              <w:t>(должность)</w:t>
            </w:r>
          </w:p>
          <w:p w:rsidR="00A251C0" w:rsidRPr="00F84CF9" w:rsidRDefault="00A251C0" w:rsidP="001E2113">
            <w:pPr>
              <w:tabs>
                <w:tab w:val="left" w:pos="709"/>
              </w:tabs>
              <w:rPr>
                <w:i/>
                <w:sz w:val="22"/>
                <w:szCs w:val="22"/>
                <w:lang w:val="en-US"/>
              </w:rPr>
            </w:pPr>
          </w:p>
          <w:p w:rsidR="006F1D15" w:rsidRPr="00F84CF9" w:rsidRDefault="006F1D15" w:rsidP="001E2113">
            <w:pPr>
              <w:tabs>
                <w:tab w:val="left" w:pos="709"/>
              </w:tabs>
              <w:rPr>
                <w:i/>
                <w:sz w:val="22"/>
                <w:szCs w:val="22"/>
              </w:rPr>
            </w:pPr>
            <w:r w:rsidRPr="00F84CF9">
              <w:rPr>
                <w:sz w:val="22"/>
                <w:szCs w:val="22"/>
                <w:lang w:val="en-US"/>
              </w:rPr>
              <w:t>_______________</w:t>
            </w:r>
            <w:r w:rsidRPr="00F84CF9">
              <w:rPr>
                <w:sz w:val="22"/>
                <w:szCs w:val="22"/>
              </w:rPr>
              <w:t>/_______</w:t>
            </w:r>
            <w:r w:rsidRPr="00F84CF9">
              <w:rPr>
                <w:sz w:val="22"/>
                <w:szCs w:val="22"/>
                <w:lang w:val="en-US"/>
              </w:rPr>
              <w:t>_________</w:t>
            </w:r>
            <w:r w:rsidRPr="00F84CF9">
              <w:rPr>
                <w:sz w:val="22"/>
                <w:szCs w:val="22"/>
              </w:rPr>
              <w:t>____</w:t>
            </w:r>
            <w:r w:rsidR="00A251C0" w:rsidRPr="00F84CF9">
              <w:rPr>
                <w:sz w:val="22"/>
                <w:szCs w:val="22"/>
                <w:lang w:val="en-US"/>
              </w:rPr>
              <w:t>_____</w:t>
            </w:r>
            <w:r w:rsidRPr="00F84CF9">
              <w:rPr>
                <w:sz w:val="22"/>
                <w:szCs w:val="22"/>
              </w:rPr>
              <w:t>_</w:t>
            </w:r>
          </w:p>
          <w:p w:rsidR="006F1D15" w:rsidRPr="00F84CF9" w:rsidRDefault="006F1D15" w:rsidP="001E2113">
            <w:pPr>
              <w:tabs>
                <w:tab w:val="left" w:pos="709"/>
              </w:tabs>
              <w:ind w:firstLine="34"/>
              <w:rPr>
                <w:b/>
                <w:sz w:val="18"/>
                <w:szCs w:val="18"/>
              </w:rPr>
            </w:pPr>
            <w:r w:rsidRPr="00F84CF9">
              <w:rPr>
                <w:i/>
                <w:sz w:val="18"/>
                <w:szCs w:val="18"/>
              </w:rPr>
              <w:t xml:space="preserve">(подпись)          </w:t>
            </w:r>
            <w:r w:rsidR="007600BB" w:rsidRPr="00F84CF9">
              <w:rPr>
                <w:i/>
                <w:sz w:val="18"/>
                <w:szCs w:val="18"/>
              </w:rPr>
              <w:t xml:space="preserve">     </w:t>
            </w:r>
            <w:r w:rsidR="00A251C0" w:rsidRPr="00F84CF9">
              <w:rPr>
                <w:i/>
                <w:sz w:val="18"/>
                <w:szCs w:val="18"/>
                <w:lang w:val="en-US"/>
              </w:rPr>
              <w:t xml:space="preserve">   </w:t>
            </w:r>
            <w:r w:rsidRPr="00F84CF9">
              <w:rPr>
                <w:i/>
                <w:sz w:val="18"/>
                <w:szCs w:val="18"/>
              </w:rPr>
              <w:t xml:space="preserve"> </w:t>
            </w:r>
            <w:r w:rsidR="00C34D71" w:rsidRPr="00F84CF9">
              <w:rPr>
                <w:i/>
                <w:sz w:val="18"/>
                <w:szCs w:val="18"/>
                <w:lang w:val="en-US"/>
              </w:rPr>
              <w:t xml:space="preserve">         </w:t>
            </w:r>
            <w:r w:rsidRPr="00F84CF9">
              <w:rPr>
                <w:i/>
                <w:sz w:val="18"/>
                <w:szCs w:val="18"/>
              </w:rPr>
              <w:t>(фамилия, инициалы)</w:t>
            </w:r>
          </w:p>
        </w:tc>
        <w:tc>
          <w:tcPr>
            <w:tcW w:w="5245" w:type="dxa"/>
            <w:shd w:val="clear" w:color="auto" w:fill="auto"/>
          </w:tcPr>
          <w:p w:rsidR="00F1225A" w:rsidRPr="00F84CF9" w:rsidRDefault="00F1225A" w:rsidP="001E2113">
            <w:pPr>
              <w:tabs>
                <w:tab w:val="left" w:pos="709"/>
              </w:tabs>
              <w:ind w:left="459"/>
              <w:jc w:val="center"/>
              <w:rPr>
                <w:sz w:val="22"/>
                <w:szCs w:val="22"/>
              </w:rPr>
            </w:pPr>
            <w:r w:rsidRPr="00F84CF9">
              <w:rPr>
                <w:b/>
                <w:sz w:val="22"/>
                <w:szCs w:val="22"/>
              </w:rPr>
              <w:t>ПОЛЬЗОВАТЕЛЬ:</w:t>
            </w:r>
          </w:p>
          <w:p w:rsidR="00F1225A" w:rsidRPr="00F84CF9" w:rsidRDefault="00F1225A" w:rsidP="001E2113">
            <w:pPr>
              <w:tabs>
                <w:tab w:val="left" w:pos="709"/>
              </w:tabs>
              <w:ind w:left="459"/>
              <w:rPr>
                <w:b/>
                <w:i/>
                <w:sz w:val="22"/>
                <w:szCs w:val="22"/>
              </w:rPr>
            </w:pPr>
            <w:r w:rsidRPr="00F84CF9">
              <w:rPr>
                <w:sz w:val="22"/>
                <w:szCs w:val="22"/>
              </w:rPr>
              <w:t>______________________________</w:t>
            </w:r>
            <w:r w:rsidR="00BD51C1" w:rsidRPr="00F84CF9">
              <w:rPr>
                <w:sz w:val="22"/>
                <w:szCs w:val="22"/>
              </w:rPr>
              <w:t>___</w:t>
            </w:r>
            <w:r w:rsidRPr="00F84CF9">
              <w:rPr>
                <w:sz w:val="22"/>
                <w:szCs w:val="22"/>
              </w:rPr>
              <w:t>________</w:t>
            </w:r>
          </w:p>
          <w:p w:rsidR="00F1225A" w:rsidRPr="00F84CF9" w:rsidRDefault="006F1D15" w:rsidP="001E2113">
            <w:pPr>
              <w:tabs>
                <w:tab w:val="left" w:pos="709"/>
              </w:tabs>
              <w:ind w:left="459"/>
              <w:jc w:val="both"/>
              <w:rPr>
                <w:sz w:val="18"/>
                <w:szCs w:val="18"/>
              </w:rPr>
            </w:pPr>
            <w:r w:rsidRPr="00F84CF9">
              <w:rPr>
                <w:b/>
                <w:i/>
                <w:sz w:val="18"/>
                <w:szCs w:val="18"/>
              </w:rPr>
              <w:t>п</w:t>
            </w:r>
            <w:r w:rsidR="00F1225A" w:rsidRPr="00F84CF9">
              <w:rPr>
                <w:b/>
                <w:i/>
                <w:sz w:val="18"/>
                <w:szCs w:val="18"/>
              </w:rPr>
              <w:t>олное н</w:t>
            </w:r>
            <w:r w:rsidRPr="00F84CF9">
              <w:rPr>
                <w:b/>
                <w:i/>
                <w:sz w:val="18"/>
                <w:szCs w:val="18"/>
              </w:rPr>
              <w:t xml:space="preserve">аименование юридического лица, </w:t>
            </w:r>
            <w:r w:rsidR="00F1225A" w:rsidRPr="00F84CF9">
              <w:rPr>
                <w:b/>
                <w:i/>
                <w:sz w:val="18"/>
                <w:szCs w:val="18"/>
              </w:rPr>
              <w:t xml:space="preserve">(фамилия, имя, отчество индивидуального предпринимателя) </w:t>
            </w:r>
          </w:p>
          <w:p w:rsidR="00F1225A" w:rsidRPr="00F84CF9" w:rsidRDefault="00F1225A" w:rsidP="001E2113">
            <w:pPr>
              <w:tabs>
                <w:tab w:val="left" w:pos="709"/>
              </w:tabs>
              <w:ind w:left="459"/>
              <w:rPr>
                <w:i/>
                <w:sz w:val="22"/>
                <w:szCs w:val="22"/>
              </w:rPr>
            </w:pPr>
            <w:r w:rsidRPr="00F84CF9">
              <w:rPr>
                <w:sz w:val="22"/>
                <w:szCs w:val="22"/>
              </w:rPr>
              <w:t>__________________________________</w:t>
            </w:r>
            <w:r w:rsidR="00BD51C1" w:rsidRPr="00F84CF9">
              <w:rPr>
                <w:sz w:val="22"/>
                <w:szCs w:val="22"/>
              </w:rPr>
              <w:t>____</w:t>
            </w:r>
            <w:r w:rsidRPr="00F84CF9">
              <w:rPr>
                <w:sz w:val="22"/>
                <w:szCs w:val="22"/>
              </w:rPr>
              <w:t>__</w:t>
            </w:r>
            <w:r w:rsidR="00085275" w:rsidRPr="00F84CF9">
              <w:rPr>
                <w:sz w:val="22"/>
                <w:szCs w:val="22"/>
              </w:rPr>
              <w:t>_</w:t>
            </w:r>
          </w:p>
          <w:p w:rsidR="00F1225A" w:rsidRPr="00F84CF9" w:rsidRDefault="00EC409C" w:rsidP="001E2113">
            <w:pPr>
              <w:tabs>
                <w:tab w:val="left" w:pos="709"/>
              </w:tabs>
              <w:ind w:left="459"/>
              <w:jc w:val="center"/>
              <w:rPr>
                <w:sz w:val="18"/>
                <w:szCs w:val="18"/>
              </w:rPr>
            </w:pPr>
            <w:r w:rsidRPr="00F84CF9">
              <w:rPr>
                <w:i/>
                <w:sz w:val="18"/>
                <w:szCs w:val="18"/>
              </w:rPr>
              <w:t xml:space="preserve">местонахождение </w:t>
            </w:r>
            <w:r>
              <w:rPr>
                <w:i/>
                <w:sz w:val="18"/>
                <w:szCs w:val="18"/>
              </w:rPr>
              <w:t xml:space="preserve"> </w:t>
            </w:r>
          </w:p>
          <w:p w:rsidR="00F1225A" w:rsidRPr="00F84CF9" w:rsidRDefault="00F1225A" w:rsidP="001E2113">
            <w:pPr>
              <w:tabs>
                <w:tab w:val="left" w:pos="709"/>
              </w:tabs>
              <w:ind w:left="459"/>
              <w:rPr>
                <w:i/>
                <w:sz w:val="22"/>
                <w:szCs w:val="22"/>
              </w:rPr>
            </w:pPr>
            <w:r w:rsidRPr="00F84CF9">
              <w:rPr>
                <w:sz w:val="22"/>
                <w:szCs w:val="22"/>
              </w:rPr>
              <w:t>___________________________________</w:t>
            </w:r>
            <w:r w:rsidR="00BD51C1" w:rsidRPr="00F84CF9">
              <w:rPr>
                <w:sz w:val="22"/>
                <w:szCs w:val="22"/>
              </w:rPr>
              <w:t>___</w:t>
            </w:r>
            <w:r w:rsidRPr="00F84CF9">
              <w:rPr>
                <w:sz w:val="22"/>
                <w:szCs w:val="22"/>
              </w:rPr>
              <w:t>_</w:t>
            </w:r>
            <w:r w:rsidR="00085275" w:rsidRPr="00F84CF9">
              <w:rPr>
                <w:sz w:val="22"/>
                <w:szCs w:val="22"/>
              </w:rPr>
              <w:t>__</w:t>
            </w:r>
          </w:p>
          <w:p w:rsidR="00F1225A" w:rsidRPr="00F84CF9" w:rsidRDefault="00EC409C" w:rsidP="001E2113">
            <w:pPr>
              <w:tabs>
                <w:tab w:val="left" w:pos="709"/>
              </w:tabs>
              <w:ind w:left="459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почтовый </w:t>
            </w:r>
            <w:r w:rsidRPr="00F84CF9">
              <w:rPr>
                <w:i/>
                <w:sz w:val="18"/>
                <w:szCs w:val="18"/>
              </w:rPr>
              <w:t xml:space="preserve"> адрес</w:t>
            </w:r>
            <w:r w:rsidR="00EA552D" w:rsidRPr="00F84CF9">
              <w:rPr>
                <w:i/>
                <w:sz w:val="18"/>
                <w:szCs w:val="18"/>
              </w:rPr>
              <w:t xml:space="preserve"> </w:t>
            </w:r>
          </w:p>
          <w:p w:rsidR="00F1225A" w:rsidRPr="00F84CF9" w:rsidRDefault="00F1225A" w:rsidP="001E2113">
            <w:pPr>
              <w:tabs>
                <w:tab w:val="left" w:pos="709"/>
              </w:tabs>
              <w:ind w:left="459"/>
              <w:rPr>
                <w:sz w:val="22"/>
                <w:szCs w:val="22"/>
              </w:rPr>
            </w:pPr>
            <w:r w:rsidRPr="00F84CF9">
              <w:rPr>
                <w:sz w:val="22"/>
                <w:szCs w:val="22"/>
                <w:lang w:val="en-US"/>
              </w:rPr>
              <w:t>e</w:t>
            </w:r>
            <w:r w:rsidRPr="00F84CF9">
              <w:rPr>
                <w:sz w:val="22"/>
                <w:szCs w:val="22"/>
              </w:rPr>
              <w:t>-</w:t>
            </w:r>
            <w:r w:rsidR="00C34D71" w:rsidRPr="00F84CF9">
              <w:rPr>
                <w:sz w:val="22"/>
                <w:szCs w:val="22"/>
                <w:lang w:val="en-US"/>
              </w:rPr>
              <w:t>m</w:t>
            </w:r>
            <w:r w:rsidRPr="00F84CF9">
              <w:rPr>
                <w:sz w:val="22"/>
                <w:szCs w:val="22"/>
                <w:lang w:val="en-US"/>
              </w:rPr>
              <w:t>ail</w:t>
            </w:r>
            <w:r w:rsidRPr="00F84CF9">
              <w:rPr>
                <w:sz w:val="22"/>
                <w:szCs w:val="22"/>
              </w:rPr>
              <w:t>_______________________________</w:t>
            </w:r>
            <w:r w:rsidR="00BD51C1" w:rsidRPr="00F84CF9">
              <w:rPr>
                <w:sz w:val="22"/>
                <w:szCs w:val="22"/>
              </w:rPr>
              <w:t>__</w:t>
            </w:r>
            <w:r w:rsidRPr="00F84CF9">
              <w:rPr>
                <w:sz w:val="22"/>
                <w:szCs w:val="22"/>
              </w:rPr>
              <w:t>___</w:t>
            </w:r>
          </w:p>
          <w:p w:rsidR="00F1225A" w:rsidRPr="00F84CF9" w:rsidRDefault="00F1225A" w:rsidP="001E2113">
            <w:pPr>
              <w:tabs>
                <w:tab w:val="left" w:pos="709"/>
              </w:tabs>
              <w:ind w:left="459"/>
              <w:rPr>
                <w:sz w:val="22"/>
                <w:szCs w:val="22"/>
              </w:rPr>
            </w:pPr>
            <w:r w:rsidRPr="00F84CF9">
              <w:rPr>
                <w:sz w:val="22"/>
                <w:szCs w:val="22"/>
              </w:rPr>
              <w:t>телефоны___________________________</w:t>
            </w:r>
            <w:r w:rsidR="00BD51C1" w:rsidRPr="00F84CF9">
              <w:rPr>
                <w:sz w:val="22"/>
                <w:szCs w:val="22"/>
              </w:rPr>
              <w:t>_</w:t>
            </w:r>
            <w:r w:rsidR="00085275" w:rsidRPr="00F84CF9">
              <w:rPr>
                <w:sz w:val="22"/>
                <w:szCs w:val="22"/>
              </w:rPr>
              <w:t>__</w:t>
            </w:r>
            <w:r w:rsidR="00BD51C1" w:rsidRPr="00F84CF9">
              <w:rPr>
                <w:sz w:val="22"/>
                <w:szCs w:val="22"/>
              </w:rPr>
              <w:t>_</w:t>
            </w:r>
            <w:r w:rsidRPr="00F84CF9">
              <w:rPr>
                <w:sz w:val="22"/>
                <w:szCs w:val="22"/>
              </w:rPr>
              <w:t>__</w:t>
            </w:r>
          </w:p>
          <w:p w:rsidR="00F1225A" w:rsidRPr="00F84CF9" w:rsidRDefault="00F1225A" w:rsidP="001E2113">
            <w:pPr>
              <w:tabs>
                <w:tab w:val="left" w:pos="709"/>
              </w:tabs>
              <w:ind w:left="459"/>
              <w:rPr>
                <w:sz w:val="22"/>
                <w:szCs w:val="22"/>
              </w:rPr>
            </w:pPr>
            <w:r w:rsidRPr="00F84CF9">
              <w:rPr>
                <w:sz w:val="22"/>
                <w:szCs w:val="22"/>
              </w:rPr>
              <w:t>УНП________________________________</w:t>
            </w:r>
            <w:r w:rsidR="00085275" w:rsidRPr="00F84CF9">
              <w:rPr>
                <w:sz w:val="22"/>
                <w:szCs w:val="22"/>
              </w:rPr>
              <w:t>__</w:t>
            </w:r>
            <w:r w:rsidR="00BD51C1" w:rsidRPr="00F84CF9">
              <w:rPr>
                <w:sz w:val="22"/>
                <w:szCs w:val="22"/>
              </w:rPr>
              <w:t>_</w:t>
            </w:r>
            <w:r w:rsidRPr="00F84CF9">
              <w:rPr>
                <w:sz w:val="22"/>
                <w:szCs w:val="22"/>
              </w:rPr>
              <w:t>__</w:t>
            </w:r>
          </w:p>
          <w:p w:rsidR="00F1225A" w:rsidRPr="00F84CF9" w:rsidRDefault="00C34D71" w:rsidP="001E2113">
            <w:pPr>
              <w:tabs>
                <w:tab w:val="left" w:pos="709"/>
              </w:tabs>
              <w:ind w:left="459"/>
              <w:rPr>
                <w:i/>
                <w:sz w:val="22"/>
                <w:szCs w:val="22"/>
              </w:rPr>
            </w:pPr>
            <w:r w:rsidRPr="00F84CF9">
              <w:rPr>
                <w:sz w:val="22"/>
                <w:szCs w:val="22"/>
              </w:rPr>
              <w:t>_________________________________________</w:t>
            </w:r>
          </w:p>
          <w:p w:rsidR="00F1225A" w:rsidRPr="00F84CF9" w:rsidRDefault="00F1225A" w:rsidP="001E2113">
            <w:pPr>
              <w:tabs>
                <w:tab w:val="left" w:pos="709"/>
              </w:tabs>
              <w:ind w:left="459"/>
              <w:jc w:val="center"/>
              <w:rPr>
                <w:i/>
                <w:sz w:val="18"/>
                <w:szCs w:val="18"/>
              </w:rPr>
            </w:pPr>
            <w:r w:rsidRPr="00F84CF9">
              <w:rPr>
                <w:i/>
                <w:sz w:val="18"/>
                <w:szCs w:val="18"/>
              </w:rPr>
              <w:t xml:space="preserve">расчетный счет, наименование </w:t>
            </w:r>
            <w:r w:rsidR="006640EB">
              <w:rPr>
                <w:i/>
                <w:sz w:val="18"/>
                <w:szCs w:val="18"/>
              </w:rPr>
              <w:t xml:space="preserve">и код </w:t>
            </w:r>
            <w:r w:rsidRPr="00F84CF9">
              <w:rPr>
                <w:i/>
                <w:sz w:val="18"/>
                <w:szCs w:val="18"/>
              </w:rPr>
              <w:t>банка</w:t>
            </w:r>
          </w:p>
          <w:p w:rsidR="00C34D71" w:rsidRPr="00F84CF9" w:rsidRDefault="00C34D71" w:rsidP="001E2113">
            <w:pPr>
              <w:tabs>
                <w:tab w:val="left" w:pos="709"/>
              </w:tabs>
              <w:ind w:left="459"/>
              <w:rPr>
                <w:sz w:val="22"/>
                <w:szCs w:val="22"/>
              </w:rPr>
            </w:pPr>
            <w:r w:rsidRPr="00F84CF9">
              <w:rPr>
                <w:sz w:val="22"/>
                <w:szCs w:val="22"/>
              </w:rPr>
              <w:t>_________________________________________</w:t>
            </w:r>
          </w:p>
          <w:p w:rsidR="00EC409C" w:rsidRDefault="00EC409C" w:rsidP="001E2113">
            <w:pPr>
              <w:tabs>
                <w:tab w:val="left" w:pos="709"/>
              </w:tabs>
              <w:ind w:left="459"/>
              <w:rPr>
                <w:sz w:val="22"/>
                <w:szCs w:val="22"/>
                <w:lang w:val="en-US"/>
              </w:rPr>
            </w:pPr>
          </w:p>
          <w:p w:rsidR="006F1D15" w:rsidRPr="00F84CF9" w:rsidRDefault="006F1D15" w:rsidP="001E2113">
            <w:pPr>
              <w:tabs>
                <w:tab w:val="left" w:pos="709"/>
              </w:tabs>
              <w:ind w:left="459"/>
              <w:rPr>
                <w:i/>
                <w:sz w:val="22"/>
                <w:szCs w:val="22"/>
              </w:rPr>
            </w:pPr>
            <w:r w:rsidRPr="00F84CF9">
              <w:rPr>
                <w:sz w:val="22"/>
                <w:szCs w:val="22"/>
                <w:lang w:val="en-US"/>
              </w:rPr>
              <w:t>________________________________</w:t>
            </w:r>
            <w:r w:rsidR="00085275" w:rsidRPr="00F84CF9">
              <w:rPr>
                <w:sz w:val="22"/>
                <w:szCs w:val="22"/>
              </w:rPr>
              <w:t>___</w:t>
            </w:r>
            <w:r w:rsidRPr="00F84CF9">
              <w:rPr>
                <w:sz w:val="22"/>
                <w:szCs w:val="22"/>
                <w:lang w:val="en-US"/>
              </w:rPr>
              <w:t>______</w:t>
            </w:r>
          </w:p>
          <w:p w:rsidR="006F1D15" w:rsidRPr="00F84CF9" w:rsidRDefault="00A251C0" w:rsidP="001E2113">
            <w:pPr>
              <w:tabs>
                <w:tab w:val="left" w:pos="709"/>
              </w:tabs>
              <w:ind w:left="459" w:firstLine="284"/>
              <w:rPr>
                <w:i/>
                <w:sz w:val="18"/>
                <w:szCs w:val="18"/>
              </w:rPr>
            </w:pPr>
            <w:r w:rsidRPr="00F84CF9">
              <w:rPr>
                <w:i/>
                <w:sz w:val="18"/>
                <w:szCs w:val="18"/>
                <w:lang w:val="en-US"/>
              </w:rPr>
              <w:t xml:space="preserve">                      </w:t>
            </w:r>
            <w:r w:rsidR="006F1D15" w:rsidRPr="00F84CF9">
              <w:rPr>
                <w:i/>
                <w:sz w:val="18"/>
                <w:szCs w:val="18"/>
              </w:rPr>
              <w:t>(должность)</w:t>
            </w:r>
          </w:p>
          <w:p w:rsidR="00A251C0" w:rsidRPr="00F84CF9" w:rsidRDefault="00A251C0" w:rsidP="001E2113">
            <w:pPr>
              <w:tabs>
                <w:tab w:val="left" w:pos="709"/>
              </w:tabs>
              <w:rPr>
                <w:i/>
                <w:sz w:val="22"/>
                <w:szCs w:val="22"/>
                <w:lang w:val="en-US"/>
              </w:rPr>
            </w:pPr>
          </w:p>
          <w:p w:rsidR="006F1D15" w:rsidRPr="00F84CF9" w:rsidRDefault="006F1D15" w:rsidP="001E2113">
            <w:pPr>
              <w:tabs>
                <w:tab w:val="left" w:pos="709"/>
              </w:tabs>
              <w:ind w:left="459"/>
              <w:rPr>
                <w:i/>
                <w:sz w:val="22"/>
                <w:szCs w:val="22"/>
              </w:rPr>
            </w:pPr>
            <w:r w:rsidRPr="00F84CF9">
              <w:rPr>
                <w:sz w:val="22"/>
                <w:szCs w:val="22"/>
                <w:lang w:val="en-US"/>
              </w:rPr>
              <w:t>________________</w:t>
            </w:r>
            <w:r w:rsidRPr="00F84CF9">
              <w:rPr>
                <w:sz w:val="22"/>
                <w:szCs w:val="22"/>
              </w:rPr>
              <w:t>/____</w:t>
            </w:r>
            <w:r w:rsidRPr="00F84CF9">
              <w:rPr>
                <w:sz w:val="22"/>
                <w:szCs w:val="22"/>
                <w:lang w:val="en-US"/>
              </w:rPr>
              <w:t>__</w:t>
            </w:r>
            <w:r w:rsidR="00085275" w:rsidRPr="00F84CF9">
              <w:rPr>
                <w:sz w:val="22"/>
                <w:szCs w:val="22"/>
              </w:rPr>
              <w:t>____</w:t>
            </w:r>
            <w:r w:rsidRPr="00F84CF9">
              <w:rPr>
                <w:sz w:val="22"/>
                <w:szCs w:val="22"/>
                <w:lang w:val="en-US"/>
              </w:rPr>
              <w:t>_______</w:t>
            </w:r>
            <w:r w:rsidRPr="00F84CF9">
              <w:rPr>
                <w:sz w:val="22"/>
                <w:szCs w:val="22"/>
              </w:rPr>
              <w:t>_______</w:t>
            </w:r>
          </w:p>
          <w:p w:rsidR="006F1D15" w:rsidRPr="00F84CF9" w:rsidRDefault="006F1D15" w:rsidP="001E2113">
            <w:pPr>
              <w:tabs>
                <w:tab w:val="left" w:pos="709"/>
              </w:tabs>
              <w:ind w:left="459" w:firstLine="34"/>
              <w:jc w:val="center"/>
              <w:rPr>
                <w:sz w:val="18"/>
                <w:szCs w:val="18"/>
              </w:rPr>
            </w:pPr>
            <w:r w:rsidRPr="00F84CF9">
              <w:rPr>
                <w:i/>
                <w:sz w:val="18"/>
                <w:szCs w:val="18"/>
              </w:rPr>
              <w:t>(подпись)</w:t>
            </w:r>
            <w:r w:rsidR="00085275" w:rsidRPr="00F84CF9">
              <w:rPr>
                <w:i/>
                <w:sz w:val="18"/>
                <w:szCs w:val="18"/>
              </w:rPr>
              <w:t xml:space="preserve">  </w:t>
            </w:r>
            <w:r w:rsidRPr="00F84CF9">
              <w:rPr>
                <w:i/>
                <w:sz w:val="18"/>
                <w:szCs w:val="18"/>
              </w:rPr>
              <w:t xml:space="preserve">   </w:t>
            </w:r>
            <w:r w:rsidR="00085275" w:rsidRPr="00F84CF9">
              <w:rPr>
                <w:i/>
                <w:sz w:val="18"/>
                <w:szCs w:val="18"/>
              </w:rPr>
              <w:t xml:space="preserve">      </w:t>
            </w:r>
            <w:r w:rsidR="00A251C0" w:rsidRPr="00F84CF9">
              <w:rPr>
                <w:i/>
                <w:sz w:val="18"/>
                <w:szCs w:val="18"/>
              </w:rPr>
              <w:t xml:space="preserve">           </w:t>
            </w:r>
            <w:r w:rsidRPr="00F84CF9">
              <w:rPr>
                <w:i/>
                <w:sz w:val="18"/>
                <w:szCs w:val="18"/>
              </w:rPr>
              <w:t>(фамилия, инициалы)</w:t>
            </w:r>
          </w:p>
        </w:tc>
      </w:tr>
      <w:tr w:rsidR="00A251C0" w:rsidRPr="00F84CF9" w:rsidTr="00EA552D">
        <w:tc>
          <w:tcPr>
            <w:tcW w:w="5103" w:type="dxa"/>
            <w:shd w:val="clear" w:color="auto" w:fill="auto"/>
          </w:tcPr>
          <w:p w:rsidR="00A251C0" w:rsidRPr="00F84CF9" w:rsidRDefault="00A251C0" w:rsidP="001E2113">
            <w:pPr>
              <w:pStyle w:val="5"/>
              <w:tabs>
                <w:tab w:val="left" w:pos="709"/>
              </w:tabs>
              <w:ind w:left="0" w:firstLine="34"/>
              <w:jc w:val="center"/>
              <w:rPr>
                <w:sz w:val="22"/>
                <w:szCs w:val="22"/>
              </w:rPr>
            </w:pPr>
          </w:p>
        </w:tc>
        <w:tc>
          <w:tcPr>
            <w:tcW w:w="5245" w:type="dxa"/>
            <w:shd w:val="clear" w:color="auto" w:fill="auto"/>
          </w:tcPr>
          <w:p w:rsidR="00A251C0" w:rsidRPr="00F84CF9" w:rsidRDefault="00A251C0" w:rsidP="001E2113">
            <w:pPr>
              <w:tabs>
                <w:tab w:val="left" w:pos="709"/>
              </w:tabs>
              <w:ind w:left="459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706E69" w:rsidRPr="00F06A62" w:rsidRDefault="00706E69" w:rsidP="00F06A62">
      <w:pPr>
        <w:rPr>
          <w:sz w:val="20"/>
          <w:szCs w:val="20"/>
        </w:rPr>
      </w:pPr>
    </w:p>
    <w:sectPr w:rsidR="00706E69" w:rsidRPr="00F06A62" w:rsidSect="00F5634D">
      <w:pgSz w:w="11906" w:h="16838"/>
      <w:pgMar w:top="993" w:right="566" w:bottom="567" w:left="113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6A0" w:rsidRDefault="00E276A0">
      <w:r>
        <w:separator/>
      </w:r>
    </w:p>
  </w:endnote>
  <w:endnote w:type="continuationSeparator" w:id="0">
    <w:p w:rsidR="00E276A0" w:rsidRDefault="00E27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6A0" w:rsidRDefault="00E276A0">
      <w:r>
        <w:separator/>
      </w:r>
    </w:p>
  </w:footnote>
  <w:footnote w:type="continuationSeparator" w:id="0">
    <w:p w:rsidR="00E276A0" w:rsidRDefault="00E27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D7AEE86C"/>
    <w:name w:val="WW8Num2"/>
    <w:lvl w:ilvl="0">
      <w:start w:val="5"/>
      <w:numFmt w:val="decimal"/>
      <w:lvlText w:val="%1."/>
      <w:lvlJc w:val="left"/>
      <w:pPr>
        <w:tabs>
          <w:tab w:val="num" w:pos="425"/>
        </w:tabs>
        <w:ind w:left="2912" w:hanging="360"/>
      </w:pPr>
      <w:rPr>
        <w:b w:val="0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6019"/>
        </w:tabs>
        <w:ind w:left="6739" w:hanging="360"/>
      </w:pPr>
      <w:rPr>
        <w:rFonts w:eastAsia="Calibri"/>
        <w:b w:val="0"/>
        <w:bCs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800"/>
      </w:pPr>
    </w:lvl>
  </w:abstractNum>
  <w:abstractNum w:abstractNumId="2" w15:restartNumberingAfterBreak="0">
    <w:nsid w:val="00000003"/>
    <w:multiLevelType w:val="multilevel"/>
    <w:tmpl w:val="1AD60738"/>
    <w:name w:val="WW8Num3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eastAsia="Calibri"/>
        <w:b/>
        <w:bCs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eastAsia="Calibri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eastAsia="Calibri"/>
        <w:b w:val="0"/>
        <w:bCs w:val="0"/>
        <w:color w:val="00000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eastAsia="Calibri"/>
        <w:b w:val="0"/>
        <w:bCs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Calibri"/>
        <w:b w:val="0"/>
        <w:bCs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eastAsia="Calibri"/>
        <w:b w:val="0"/>
        <w:bCs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Calibri"/>
        <w:b w:val="0"/>
        <w:bCs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eastAsia="Calibri"/>
        <w:b w:val="0"/>
        <w:bCs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Calibri"/>
        <w:b w:val="0"/>
        <w:bCs w:val="0"/>
        <w:sz w:val="20"/>
        <w:szCs w:val="20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54" w:hanging="454"/>
      </w:pPr>
    </w:lvl>
    <w:lvl w:ilvl="1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1DBE3654"/>
    <w:multiLevelType w:val="multilevel"/>
    <w:tmpl w:val="CB308ABE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eastAsia="Calibri"/>
        <w:b/>
        <w:bCs w:val="0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eastAsia="Calibri"/>
        <w:b w:val="0"/>
        <w:i w:val="0"/>
        <w:strike w:val="0"/>
        <w:color w:val="000000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Calibri"/>
        <w:b w:val="0"/>
        <w:bCs w:val="0"/>
        <w:color w:val="00000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eastAsia="Calibri"/>
        <w:b w:val="0"/>
        <w:bCs w:val="0"/>
        <w:sz w:val="18"/>
        <w:szCs w:val="18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Calibri"/>
        <w:b w:val="0"/>
        <w:bCs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eastAsia="Calibri"/>
        <w:b w:val="0"/>
        <w:bCs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Calibri"/>
        <w:b w:val="0"/>
        <w:bCs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eastAsia="Calibri"/>
        <w:b w:val="0"/>
        <w:bCs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Calibri"/>
        <w:b w:val="0"/>
        <w:bCs w:val="0"/>
        <w:sz w:val="20"/>
        <w:szCs w:val="20"/>
      </w:rPr>
    </w:lvl>
  </w:abstractNum>
  <w:abstractNum w:abstractNumId="5" w15:restartNumberingAfterBreak="0">
    <w:nsid w:val="3C124105"/>
    <w:multiLevelType w:val="multilevel"/>
    <w:tmpl w:val="8B3E4EFA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6" w15:restartNumberingAfterBreak="0">
    <w:nsid w:val="3FCD6BB6"/>
    <w:multiLevelType w:val="hybridMultilevel"/>
    <w:tmpl w:val="E9AE60FE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853A9"/>
    <w:multiLevelType w:val="multilevel"/>
    <w:tmpl w:val="2166A764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563"/>
        </w:tabs>
        <w:ind w:left="2563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8" w15:restartNumberingAfterBreak="0">
    <w:nsid w:val="4E85015C"/>
    <w:multiLevelType w:val="multilevel"/>
    <w:tmpl w:val="CB308ABE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eastAsia="Calibri"/>
        <w:b/>
        <w:bCs w:val="0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eastAsia="Calibri"/>
        <w:b w:val="0"/>
        <w:i w:val="0"/>
        <w:strike w:val="0"/>
        <w:color w:val="000000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Calibri"/>
        <w:b w:val="0"/>
        <w:bCs w:val="0"/>
        <w:color w:val="00000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eastAsia="Calibri"/>
        <w:b w:val="0"/>
        <w:bCs w:val="0"/>
        <w:sz w:val="18"/>
        <w:szCs w:val="18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Calibri"/>
        <w:b w:val="0"/>
        <w:bCs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eastAsia="Calibri"/>
        <w:b w:val="0"/>
        <w:bCs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Calibri"/>
        <w:b w:val="0"/>
        <w:bCs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eastAsia="Calibri"/>
        <w:b w:val="0"/>
        <w:bCs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Calibri"/>
        <w:b w:val="0"/>
        <w:bCs w:val="0"/>
        <w:sz w:val="20"/>
        <w:szCs w:val="20"/>
      </w:rPr>
    </w:lvl>
  </w:abstractNum>
  <w:abstractNum w:abstractNumId="9" w15:restartNumberingAfterBreak="0">
    <w:nsid w:val="5AC91FD5"/>
    <w:multiLevelType w:val="multilevel"/>
    <w:tmpl w:val="CB308ABE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eastAsia="Calibri"/>
        <w:b/>
        <w:bCs w:val="0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eastAsia="Calibri"/>
        <w:b w:val="0"/>
        <w:i w:val="0"/>
        <w:strike w:val="0"/>
        <w:color w:val="000000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Calibri"/>
        <w:b w:val="0"/>
        <w:bCs w:val="0"/>
        <w:color w:val="00000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eastAsia="Calibri"/>
        <w:b w:val="0"/>
        <w:bCs w:val="0"/>
        <w:sz w:val="18"/>
        <w:szCs w:val="18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Calibri"/>
        <w:b w:val="0"/>
        <w:bCs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eastAsia="Calibri"/>
        <w:b w:val="0"/>
        <w:bCs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Calibri"/>
        <w:b w:val="0"/>
        <w:bCs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eastAsia="Calibri"/>
        <w:b w:val="0"/>
        <w:bCs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Calibri"/>
        <w:b w:val="0"/>
        <w:bCs w:val="0"/>
        <w:sz w:val="20"/>
        <w:szCs w:val="20"/>
      </w:rPr>
    </w:lvl>
  </w:abstractNum>
  <w:abstractNum w:abstractNumId="10" w15:restartNumberingAfterBreak="0">
    <w:nsid w:val="6F207E81"/>
    <w:multiLevelType w:val="multilevel"/>
    <w:tmpl w:val="CB308ABE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eastAsia="Calibri"/>
        <w:b/>
        <w:bCs w:val="0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eastAsia="Calibri"/>
        <w:b w:val="0"/>
        <w:i w:val="0"/>
        <w:strike w:val="0"/>
        <w:color w:val="000000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Calibri"/>
        <w:b w:val="0"/>
        <w:bCs w:val="0"/>
        <w:color w:val="00000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eastAsia="Calibri"/>
        <w:b w:val="0"/>
        <w:bCs w:val="0"/>
        <w:sz w:val="18"/>
        <w:szCs w:val="18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Calibri"/>
        <w:b w:val="0"/>
        <w:bCs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eastAsia="Calibri"/>
        <w:b w:val="0"/>
        <w:bCs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Calibri"/>
        <w:b w:val="0"/>
        <w:bCs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eastAsia="Calibri"/>
        <w:b w:val="0"/>
        <w:bCs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Calibri"/>
        <w:b w:val="0"/>
        <w:bCs w:val="0"/>
        <w:sz w:val="20"/>
        <w:szCs w:val="20"/>
      </w:rPr>
    </w:lvl>
  </w:abstractNum>
  <w:abstractNum w:abstractNumId="11" w15:restartNumberingAfterBreak="0">
    <w:nsid w:val="7C0B14EC"/>
    <w:multiLevelType w:val="hybridMultilevel"/>
    <w:tmpl w:val="E9AE60FE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10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14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0F"/>
    <w:rsid w:val="00002322"/>
    <w:rsid w:val="00003E5E"/>
    <w:rsid w:val="00004076"/>
    <w:rsid w:val="00007417"/>
    <w:rsid w:val="00013F4F"/>
    <w:rsid w:val="00017A72"/>
    <w:rsid w:val="00021EAD"/>
    <w:rsid w:val="00030556"/>
    <w:rsid w:val="000344CF"/>
    <w:rsid w:val="0004158F"/>
    <w:rsid w:val="000423DC"/>
    <w:rsid w:val="00043BE6"/>
    <w:rsid w:val="00052506"/>
    <w:rsid w:val="0005260E"/>
    <w:rsid w:val="00053F1C"/>
    <w:rsid w:val="00061965"/>
    <w:rsid w:val="00062ED2"/>
    <w:rsid w:val="000632B2"/>
    <w:rsid w:val="00064225"/>
    <w:rsid w:val="0006594A"/>
    <w:rsid w:val="000664C2"/>
    <w:rsid w:val="00067EFC"/>
    <w:rsid w:val="00071D39"/>
    <w:rsid w:val="00075E3A"/>
    <w:rsid w:val="000772B1"/>
    <w:rsid w:val="00080960"/>
    <w:rsid w:val="000821CD"/>
    <w:rsid w:val="000833C4"/>
    <w:rsid w:val="0008426A"/>
    <w:rsid w:val="00085273"/>
    <w:rsid w:val="00085275"/>
    <w:rsid w:val="00086B7D"/>
    <w:rsid w:val="00090065"/>
    <w:rsid w:val="00093391"/>
    <w:rsid w:val="00095AEF"/>
    <w:rsid w:val="000A5DB9"/>
    <w:rsid w:val="000A7EDF"/>
    <w:rsid w:val="000B1E57"/>
    <w:rsid w:val="000C0A5B"/>
    <w:rsid w:val="000C3E98"/>
    <w:rsid w:val="000D331F"/>
    <w:rsid w:val="000D3C5E"/>
    <w:rsid w:val="000D4115"/>
    <w:rsid w:val="000D419B"/>
    <w:rsid w:val="000E4993"/>
    <w:rsid w:val="000F081D"/>
    <w:rsid w:val="000F0B0B"/>
    <w:rsid w:val="000F1899"/>
    <w:rsid w:val="000F2F35"/>
    <w:rsid w:val="000F731B"/>
    <w:rsid w:val="0010043F"/>
    <w:rsid w:val="00100483"/>
    <w:rsid w:val="00103883"/>
    <w:rsid w:val="00110921"/>
    <w:rsid w:val="00113D77"/>
    <w:rsid w:val="00115ED3"/>
    <w:rsid w:val="0011666E"/>
    <w:rsid w:val="001202EF"/>
    <w:rsid w:val="0012555B"/>
    <w:rsid w:val="001327A8"/>
    <w:rsid w:val="001346A7"/>
    <w:rsid w:val="00135267"/>
    <w:rsid w:val="00141BD3"/>
    <w:rsid w:val="001421F7"/>
    <w:rsid w:val="001422E5"/>
    <w:rsid w:val="00143AE9"/>
    <w:rsid w:val="0014400B"/>
    <w:rsid w:val="00144FC3"/>
    <w:rsid w:val="00145CC9"/>
    <w:rsid w:val="00145F8B"/>
    <w:rsid w:val="00156225"/>
    <w:rsid w:val="00170642"/>
    <w:rsid w:val="0017181F"/>
    <w:rsid w:val="00171A31"/>
    <w:rsid w:val="001735E0"/>
    <w:rsid w:val="001855BC"/>
    <w:rsid w:val="001862B7"/>
    <w:rsid w:val="00190FE5"/>
    <w:rsid w:val="001957D3"/>
    <w:rsid w:val="001970F7"/>
    <w:rsid w:val="001A0019"/>
    <w:rsid w:val="001A1468"/>
    <w:rsid w:val="001A342E"/>
    <w:rsid w:val="001A3859"/>
    <w:rsid w:val="001A3A32"/>
    <w:rsid w:val="001A482F"/>
    <w:rsid w:val="001A65BD"/>
    <w:rsid w:val="001B11AF"/>
    <w:rsid w:val="001B6FC0"/>
    <w:rsid w:val="001C111D"/>
    <w:rsid w:val="001C41E1"/>
    <w:rsid w:val="001D06B2"/>
    <w:rsid w:val="001D11B0"/>
    <w:rsid w:val="001D212D"/>
    <w:rsid w:val="001D2971"/>
    <w:rsid w:val="001D3D7D"/>
    <w:rsid w:val="001D7162"/>
    <w:rsid w:val="001E2113"/>
    <w:rsid w:val="001E310A"/>
    <w:rsid w:val="001E4190"/>
    <w:rsid w:val="001F4849"/>
    <w:rsid w:val="001F50F9"/>
    <w:rsid w:val="001F72CA"/>
    <w:rsid w:val="00200A96"/>
    <w:rsid w:val="00207DFD"/>
    <w:rsid w:val="00213041"/>
    <w:rsid w:val="002144E6"/>
    <w:rsid w:val="002254C8"/>
    <w:rsid w:val="00235C16"/>
    <w:rsid w:val="002365EA"/>
    <w:rsid w:val="00236888"/>
    <w:rsid w:val="002370ED"/>
    <w:rsid w:val="002372FE"/>
    <w:rsid w:val="00241B73"/>
    <w:rsid w:val="00242949"/>
    <w:rsid w:val="00243757"/>
    <w:rsid w:val="0024445B"/>
    <w:rsid w:val="00246929"/>
    <w:rsid w:val="002528F0"/>
    <w:rsid w:val="00260001"/>
    <w:rsid w:val="00260092"/>
    <w:rsid w:val="0026225F"/>
    <w:rsid w:val="00264643"/>
    <w:rsid w:val="0026643D"/>
    <w:rsid w:val="0026797E"/>
    <w:rsid w:val="0027100E"/>
    <w:rsid w:val="00280C2B"/>
    <w:rsid w:val="00280CB9"/>
    <w:rsid w:val="00281D50"/>
    <w:rsid w:val="002853F3"/>
    <w:rsid w:val="00285C4B"/>
    <w:rsid w:val="002918D6"/>
    <w:rsid w:val="00295923"/>
    <w:rsid w:val="00295BA9"/>
    <w:rsid w:val="002A107C"/>
    <w:rsid w:val="002A3250"/>
    <w:rsid w:val="002A63CA"/>
    <w:rsid w:val="002B1A65"/>
    <w:rsid w:val="002C06EB"/>
    <w:rsid w:val="002C0757"/>
    <w:rsid w:val="002C686D"/>
    <w:rsid w:val="002C6D98"/>
    <w:rsid w:val="002C71B4"/>
    <w:rsid w:val="002D26FD"/>
    <w:rsid w:val="002D4C8D"/>
    <w:rsid w:val="002E0D65"/>
    <w:rsid w:val="002E0E1F"/>
    <w:rsid w:val="002E149F"/>
    <w:rsid w:val="002E19FB"/>
    <w:rsid w:val="002E2A81"/>
    <w:rsid w:val="002E371D"/>
    <w:rsid w:val="002E46AD"/>
    <w:rsid w:val="002E5E34"/>
    <w:rsid w:val="002E7913"/>
    <w:rsid w:val="002F0182"/>
    <w:rsid w:val="002F1808"/>
    <w:rsid w:val="002F3F21"/>
    <w:rsid w:val="003013A6"/>
    <w:rsid w:val="00303566"/>
    <w:rsid w:val="003044DF"/>
    <w:rsid w:val="00305137"/>
    <w:rsid w:val="00305987"/>
    <w:rsid w:val="00306ACF"/>
    <w:rsid w:val="00325230"/>
    <w:rsid w:val="00331805"/>
    <w:rsid w:val="003440BA"/>
    <w:rsid w:val="00345466"/>
    <w:rsid w:val="00346E01"/>
    <w:rsid w:val="0035006B"/>
    <w:rsid w:val="00350CFD"/>
    <w:rsid w:val="003531E7"/>
    <w:rsid w:val="00353E0C"/>
    <w:rsid w:val="00367AA8"/>
    <w:rsid w:val="003717C7"/>
    <w:rsid w:val="00377C04"/>
    <w:rsid w:val="00380735"/>
    <w:rsid w:val="00382946"/>
    <w:rsid w:val="00384601"/>
    <w:rsid w:val="00396FA9"/>
    <w:rsid w:val="003A3B07"/>
    <w:rsid w:val="003A6FF8"/>
    <w:rsid w:val="003B0FA9"/>
    <w:rsid w:val="003B192B"/>
    <w:rsid w:val="003B1C1F"/>
    <w:rsid w:val="003B1E61"/>
    <w:rsid w:val="003B27FC"/>
    <w:rsid w:val="003B3971"/>
    <w:rsid w:val="003B4F9D"/>
    <w:rsid w:val="003C0254"/>
    <w:rsid w:val="003C080A"/>
    <w:rsid w:val="003C224D"/>
    <w:rsid w:val="003C2625"/>
    <w:rsid w:val="003C6F4D"/>
    <w:rsid w:val="003C7BEB"/>
    <w:rsid w:val="003D2251"/>
    <w:rsid w:val="003E1770"/>
    <w:rsid w:val="003E74A5"/>
    <w:rsid w:val="003F0362"/>
    <w:rsid w:val="003F2816"/>
    <w:rsid w:val="003F357E"/>
    <w:rsid w:val="003F57AE"/>
    <w:rsid w:val="00402870"/>
    <w:rsid w:val="00403D92"/>
    <w:rsid w:val="00405E65"/>
    <w:rsid w:val="00406DF1"/>
    <w:rsid w:val="004077F9"/>
    <w:rsid w:val="00410F9E"/>
    <w:rsid w:val="004148F4"/>
    <w:rsid w:val="00421E75"/>
    <w:rsid w:val="00423AF3"/>
    <w:rsid w:val="00431E25"/>
    <w:rsid w:val="004320DC"/>
    <w:rsid w:val="00433C18"/>
    <w:rsid w:val="004356BB"/>
    <w:rsid w:val="004408B2"/>
    <w:rsid w:val="00446F7D"/>
    <w:rsid w:val="00451EC4"/>
    <w:rsid w:val="00462E4D"/>
    <w:rsid w:val="004669E1"/>
    <w:rsid w:val="0046755E"/>
    <w:rsid w:val="00473557"/>
    <w:rsid w:val="00475FF3"/>
    <w:rsid w:val="00477609"/>
    <w:rsid w:val="00477651"/>
    <w:rsid w:val="00484082"/>
    <w:rsid w:val="00485DC9"/>
    <w:rsid w:val="0049013E"/>
    <w:rsid w:val="004906D8"/>
    <w:rsid w:val="00494E38"/>
    <w:rsid w:val="00495235"/>
    <w:rsid w:val="004958FC"/>
    <w:rsid w:val="004A0CAB"/>
    <w:rsid w:val="004A1FE6"/>
    <w:rsid w:val="004A38E4"/>
    <w:rsid w:val="004A6340"/>
    <w:rsid w:val="004B009D"/>
    <w:rsid w:val="004B3E18"/>
    <w:rsid w:val="004B5186"/>
    <w:rsid w:val="004B70FE"/>
    <w:rsid w:val="004C0B9C"/>
    <w:rsid w:val="004C607A"/>
    <w:rsid w:val="004D0BD6"/>
    <w:rsid w:val="004D3BC5"/>
    <w:rsid w:val="004D437E"/>
    <w:rsid w:val="004D611C"/>
    <w:rsid w:val="004E38DC"/>
    <w:rsid w:val="004E4132"/>
    <w:rsid w:val="004E4B1D"/>
    <w:rsid w:val="004E4E8C"/>
    <w:rsid w:val="004F381F"/>
    <w:rsid w:val="004F5BD0"/>
    <w:rsid w:val="004F799C"/>
    <w:rsid w:val="00501079"/>
    <w:rsid w:val="00503175"/>
    <w:rsid w:val="00504727"/>
    <w:rsid w:val="00504F26"/>
    <w:rsid w:val="00506D55"/>
    <w:rsid w:val="005130CA"/>
    <w:rsid w:val="005134AD"/>
    <w:rsid w:val="00513D61"/>
    <w:rsid w:val="00521A26"/>
    <w:rsid w:val="00524431"/>
    <w:rsid w:val="00527878"/>
    <w:rsid w:val="0053075D"/>
    <w:rsid w:val="00531C28"/>
    <w:rsid w:val="005329C9"/>
    <w:rsid w:val="00532EDD"/>
    <w:rsid w:val="00533039"/>
    <w:rsid w:val="00533F56"/>
    <w:rsid w:val="00537A80"/>
    <w:rsid w:val="00540DA7"/>
    <w:rsid w:val="00540F9E"/>
    <w:rsid w:val="005412C0"/>
    <w:rsid w:val="00546D02"/>
    <w:rsid w:val="005470A2"/>
    <w:rsid w:val="0055147F"/>
    <w:rsid w:val="005523F8"/>
    <w:rsid w:val="005534E2"/>
    <w:rsid w:val="00555200"/>
    <w:rsid w:val="005552B4"/>
    <w:rsid w:val="00555EC9"/>
    <w:rsid w:val="005572F8"/>
    <w:rsid w:val="0055758D"/>
    <w:rsid w:val="005607C6"/>
    <w:rsid w:val="00565081"/>
    <w:rsid w:val="0057384D"/>
    <w:rsid w:val="00573B54"/>
    <w:rsid w:val="00581D5B"/>
    <w:rsid w:val="00581F95"/>
    <w:rsid w:val="00583855"/>
    <w:rsid w:val="00584489"/>
    <w:rsid w:val="00590CD3"/>
    <w:rsid w:val="0059282A"/>
    <w:rsid w:val="00594100"/>
    <w:rsid w:val="005A157C"/>
    <w:rsid w:val="005A2CDB"/>
    <w:rsid w:val="005A7621"/>
    <w:rsid w:val="005A76FE"/>
    <w:rsid w:val="005B085C"/>
    <w:rsid w:val="005B4374"/>
    <w:rsid w:val="005C0DD3"/>
    <w:rsid w:val="005C33A0"/>
    <w:rsid w:val="005C5530"/>
    <w:rsid w:val="005C5F0E"/>
    <w:rsid w:val="005C6C17"/>
    <w:rsid w:val="005D3686"/>
    <w:rsid w:val="005D406C"/>
    <w:rsid w:val="005D4650"/>
    <w:rsid w:val="005D6146"/>
    <w:rsid w:val="005D66E8"/>
    <w:rsid w:val="005E3775"/>
    <w:rsid w:val="005E419E"/>
    <w:rsid w:val="005E4573"/>
    <w:rsid w:val="005E4790"/>
    <w:rsid w:val="005E4813"/>
    <w:rsid w:val="005E78A0"/>
    <w:rsid w:val="005F19AA"/>
    <w:rsid w:val="005F5EA8"/>
    <w:rsid w:val="005F6C7F"/>
    <w:rsid w:val="006001AB"/>
    <w:rsid w:val="0060550A"/>
    <w:rsid w:val="00607F1A"/>
    <w:rsid w:val="006159FE"/>
    <w:rsid w:val="00615ED5"/>
    <w:rsid w:val="006204E1"/>
    <w:rsid w:val="006222F3"/>
    <w:rsid w:val="00632614"/>
    <w:rsid w:val="00652105"/>
    <w:rsid w:val="0065253D"/>
    <w:rsid w:val="00655096"/>
    <w:rsid w:val="006640EB"/>
    <w:rsid w:val="0066530D"/>
    <w:rsid w:val="00670F18"/>
    <w:rsid w:val="00671758"/>
    <w:rsid w:val="0067189B"/>
    <w:rsid w:val="00681E9A"/>
    <w:rsid w:val="00683196"/>
    <w:rsid w:val="00683856"/>
    <w:rsid w:val="00685FFE"/>
    <w:rsid w:val="00690086"/>
    <w:rsid w:val="00696C61"/>
    <w:rsid w:val="00697DE0"/>
    <w:rsid w:val="006A2D0F"/>
    <w:rsid w:val="006B3707"/>
    <w:rsid w:val="006B6CDC"/>
    <w:rsid w:val="006C2874"/>
    <w:rsid w:val="006C2CB1"/>
    <w:rsid w:val="006C30CA"/>
    <w:rsid w:val="006C413C"/>
    <w:rsid w:val="006C4264"/>
    <w:rsid w:val="006D26C0"/>
    <w:rsid w:val="006D411E"/>
    <w:rsid w:val="006F1D15"/>
    <w:rsid w:val="006F3123"/>
    <w:rsid w:val="006F49D8"/>
    <w:rsid w:val="0070260D"/>
    <w:rsid w:val="0070563F"/>
    <w:rsid w:val="00706E69"/>
    <w:rsid w:val="00712486"/>
    <w:rsid w:val="00712F28"/>
    <w:rsid w:val="00714E60"/>
    <w:rsid w:val="00715DAC"/>
    <w:rsid w:val="00720CFA"/>
    <w:rsid w:val="00722C31"/>
    <w:rsid w:val="00723216"/>
    <w:rsid w:val="007238B3"/>
    <w:rsid w:val="00726EBC"/>
    <w:rsid w:val="007300C9"/>
    <w:rsid w:val="00733032"/>
    <w:rsid w:val="00733A8D"/>
    <w:rsid w:val="00734006"/>
    <w:rsid w:val="007373AD"/>
    <w:rsid w:val="00740032"/>
    <w:rsid w:val="007430E6"/>
    <w:rsid w:val="00745DA5"/>
    <w:rsid w:val="00745E40"/>
    <w:rsid w:val="00750E7B"/>
    <w:rsid w:val="00754F72"/>
    <w:rsid w:val="007600BB"/>
    <w:rsid w:val="0076035B"/>
    <w:rsid w:val="0076220D"/>
    <w:rsid w:val="00762780"/>
    <w:rsid w:val="007627A1"/>
    <w:rsid w:val="00762F75"/>
    <w:rsid w:val="00763F83"/>
    <w:rsid w:val="0076529E"/>
    <w:rsid w:val="007672F0"/>
    <w:rsid w:val="00772364"/>
    <w:rsid w:val="00773E87"/>
    <w:rsid w:val="007758CC"/>
    <w:rsid w:val="00776B5B"/>
    <w:rsid w:val="00782D4C"/>
    <w:rsid w:val="0078655B"/>
    <w:rsid w:val="00787A94"/>
    <w:rsid w:val="0079196D"/>
    <w:rsid w:val="007A2265"/>
    <w:rsid w:val="007A284D"/>
    <w:rsid w:val="007A28C9"/>
    <w:rsid w:val="007A7CCD"/>
    <w:rsid w:val="007A7EC5"/>
    <w:rsid w:val="007B1166"/>
    <w:rsid w:val="007B5053"/>
    <w:rsid w:val="007B51E3"/>
    <w:rsid w:val="007B5DDA"/>
    <w:rsid w:val="007C7CC1"/>
    <w:rsid w:val="007D1211"/>
    <w:rsid w:val="007D15CA"/>
    <w:rsid w:val="007D4875"/>
    <w:rsid w:val="007D696D"/>
    <w:rsid w:val="007D69D5"/>
    <w:rsid w:val="007D6EE3"/>
    <w:rsid w:val="007D7517"/>
    <w:rsid w:val="007E55C9"/>
    <w:rsid w:val="007E5B32"/>
    <w:rsid w:val="007E6687"/>
    <w:rsid w:val="007F0A3B"/>
    <w:rsid w:val="007F3441"/>
    <w:rsid w:val="007F3A5B"/>
    <w:rsid w:val="007F501B"/>
    <w:rsid w:val="007F56D0"/>
    <w:rsid w:val="007F6681"/>
    <w:rsid w:val="007F6B2C"/>
    <w:rsid w:val="00800D21"/>
    <w:rsid w:val="0080132C"/>
    <w:rsid w:val="00801333"/>
    <w:rsid w:val="0080337B"/>
    <w:rsid w:val="00807773"/>
    <w:rsid w:val="00811377"/>
    <w:rsid w:val="008175C0"/>
    <w:rsid w:val="00820127"/>
    <w:rsid w:val="00821F14"/>
    <w:rsid w:val="00826564"/>
    <w:rsid w:val="00836500"/>
    <w:rsid w:val="00836EB4"/>
    <w:rsid w:val="008412FE"/>
    <w:rsid w:val="00843311"/>
    <w:rsid w:val="00843501"/>
    <w:rsid w:val="008449FD"/>
    <w:rsid w:val="008516FA"/>
    <w:rsid w:val="00860173"/>
    <w:rsid w:val="0086660A"/>
    <w:rsid w:val="00866767"/>
    <w:rsid w:val="00867354"/>
    <w:rsid w:val="00870111"/>
    <w:rsid w:val="00873354"/>
    <w:rsid w:val="00876E9F"/>
    <w:rsid w:val="008843D6"/>
    <w:rsid w:val="00893B5F"/>
    <w:rsid w:val="00897333"/>
    <w:rsid w:val="00897F1F"/>
    <w:rsid w:val="008A30F2"/>
    <w:rsid w:val="008A483B"/>
    <w:rsid w:val="008A5397"/>
    <w:rsid w:val="008B60E9"/>
    <w:rsid w:val="008C0FDC"/>
    <w:rsid w:val="008C21BA"/>
    <w:rsid w:val="008C2947"/>
    <w:rsid w:val="008C3305"/>
    <w:rsid w:val="008C3BE4"/>
    <w:rsid w:val="008C7879"/>
    <w:rsid w:val="008C7D10"/>
    <w:rsid w:val="008D3D09"/>
    <w:rsid w:val="008D6876"/>
    <w:rsid w:val="008E14C3"/>
    <w:rsid w:val="008E6DE2"/>
    <w:rsid w:val="008E79FD"/>
    <w:rsid w:val="008E7F68"/>
    <w:rsid w:val="008F03BA"/>
    <w:rsid w:val="008F075E"/>
    <w:rsid w:val="008F14CD"/>
    <w:rsid w:val="008F19B8"/>
    <w:rsid w:val="008F5CB7"/>
    <w:rsid w:val="00905386"/>
    <w:rsid w:val="00910442"/>
    <w:rsid w:val="0091298B"/>
    <w:rsid w:val="00913E85"/>
    <w:rsid w:val="00914D76"/>
    <w:rsid w:val="00920784"/>
    <w:rsid w:val="009229AE"/>
    <w:rsid w:val="00922A3A"/>
    <w:rsid w:val="009239B8"/>
    <w:rsid w:val="009251D7"/>
    <w:rsid w:val="00931121"/>
    <w:rsid w:val="00934583"/>
    <w:rsid w:val="00936D02"/>
    <w:rsid w:val="00940733"/>
    <w:rsid w:val="00941A62"/>
    <w:rsid w:val="00943932"/>
    <w:rsid w:val="00944979"/>
    <w:rsid w:val="0095002D"/>
    <w:rsid w:val="009525F2"/>
    <w:rsid w:val="00953C68"/>
    <w:rsid w:val="0095625B"/>
    <w:rsid w:val="00956894"/>
    <w:rsid w:val="009610D0"/>
    <w:rsid w:val="0096244F"/>
    <w:rsid w:val="00964F8B"/>
    <w:rsid w:val="00966C42"/>
    <w:rsid w:val="00966D11"/>
    <w:rsid w:val="00967249"/>
    <w:rsid w:val="0097014C"/>
    <w:rsid w:val="00970DBC"/>
    <w:rsid w:val="0097185F"/>
    <w:rsid w:val="00974C82"/>
    <w:rsid w:val="00975E02"/>
    <w:rsid w:val="009809D1"/>
    <w:rsid w:val="00987EF3"/>
    <w:rsid w:val="00992B9E"/>
    <w:rsid w:val="009958FD"/>
    <w:rsid w:val="00997D0B"/>
    <w:rsid w:val="009A0434"/>
    <w:rsid w:val="009A0959"/>
    <w:rsid w:val="009A0A3C"/>
    <w:rsid w:val="009A27D6"/>
    <w:rsid w:val="009A296B"/>
    <w:rsid w:val="009A393C"/>
    <w:rsid w:val="009B2932"/>
    <w:rsid w:val="009B3941"/>
    <w:rsid w:val="009B3F3D"/>
    <w:rsid w:val="009C0E1A"/>
    <w:rsid w:val="009C75D3"/>
    <w:rsid w:val="009E34C7"/>
    <w:rsid w:val="009E4D58"/>
    <w:rsid w:val="009E739F"/>
    <w:rsid w:val="009E7A63"/>
    <w:rsid w:val="009F0C87"/>
    <w:rsid w:val="009F3AF2"/>
    <w:rsid w:val="009F4D1A"/>
    <w:rsid w:val="009F61B3"/>
    <w:rsid w:val="009F7A8F"/>
    <w:rsid w:val="00A016BF"/>
    <w:rsid w:val="00A02A55"/>
    <w:rsid w:val="00A04865"/>
    <w:rsid w:val="00A04B96"/>
    <w:rsid w:val="00A0716D"/>
    <w:rsid w:val="00A106A7"/>
    <w:rsid w:val="00A11B6D"/>
    <w:rsid w:val="00A15909"/>
    <w:rsid w:val="00A222DD"/>
    <w:rsid w:val="00A22348"/>
    <w:rsid w:val="00A251C0"/>
    <w:rsid w:val="00A31B3E"/>
    <w:rsid w:val="00A32751"/>
    <w:rsid w:val="00A3693A"/>
    <w:rsid w:val="00A40200"/>
    <w:rsid w:val="00A414DE"/>
    <w:rsid w:val="00A41832"/>
    <w:rsid w:val="00A420F8"/>
    <w:rsid w:val="00A44C94"/>
    <w:rsid w:val="00A465CF"/>
    <w:rsid w:val="00A46A50"/>
    <w:rsid w:val="00A561E9"/>
    <w:rsid w:val="00A640BD"/>
    <w:rsid w:val="00A676BB"/>
    <w:rsid w:val="00A717EF"/>
    <w:rsid w:val="00A76BF2"/>
    <w:rsid w:val="00A84226"/>
    <w:rsid w:val="00A9080A"/>
    <w:rsid w:val="00A94112"/>
    <w:rsid w:val="00A9602D"/>
    <w:rsid w:val="00A9775F"/>
    <w:rsid w:val="00A97F82"/>
    <w:rsid w:val="00AA48F0"/>
    <w:rsid w:val="00AA70D4"/>
    <w:rsid w:val="00AA7589"/>
    <w:rsid w:val="00AB00B4"/>
    <w:rsid w:val="00AB15B5"/>
    <w:rsid w:val="00AB1CF0"/>
    <w:rsid w:val="00AB200A"/>
    <w:rsid w:val="00AB5227"/>
    <w:rsid w:val="00AB6768"/>
    <w:rsid w:val="00AC3A04"/>
    <w:rsid w:val="00AD4A6B"/>
    <w:rsid w:val="00AD60BC"/>
    <w:rsid w:val="00AE1CF0"/>
    <w:rsid w:val="00AE2C2A"/>
    <w:rsid w:val="00AE2F0F"/>
    <w:rsid w:val="00AE35D2"/>
    <w:rsid w:val="00AE62D1"/>
    <w:rsid w:val="00AF0C3A"/>
    <w:rsid w:val="00AF16F2"/>
    <w:rsid w:val="00AF3660"/>
    <w:rsid w:val="00B142C3"/>
    <w:rsid w:val="00B2172A"/>
    <w:rsid w:val="00B21735"/>
    <w:rsid w:val="00B22D57"/>
    <w:rsid w:val="00B22E04"/>
    <w:rsid w:val="00B2436C"/>
    <w:rsid w:val="00B31540"/>
    <w:rsid w:val="00B35EDB"/>
    <w:rsid w:val="00B376DF"/>
    <w:rsid w:val="00B45DF8"/>
    <w:rsid w:val="00B507EA"/>
    <w:rsid w:val="00B53662"/>
    <w:rsid w:val="00B55637"/>
    <w:rsid w:val="00B56A01"/>
    <w:rsid w:val="00B624C8"/>
    <w:rsid w:val="00B65D89"/>
    <w:rsid w:val="00B665D0"/>
    <w:rsid w:val="00B67B93"/>
    <w:rsid w:val="00B747C4"/>
    <w:rsid w:val="00B831E9"/>
    <w:rsid w:val="00B83D48"/>
    <w:rsid w:val="00B919DE"/>
    <w:rsid w:val="00B95210"/>
    <w:rsid w:val="00B9739C"/>
    <w:rsid w:val="00BA45F3"/>
    <w:rsid w:val="00BA53C3"/>
    <w:rsid w:val="00BA780C"/>
    <w:rsid w:val="00BA7C9C"/>
    <w:rsid w:val="00BB0703"/>
    <w:rsid w:val="00BB2DB4"/>
    <w:rsid w:val="00BB3EB2"/>
    <w:rsid w:val="00BB66C2"/>
    <w:rsid w:val="00BC2E90"/>
    <w:rsid w:val="00BD18CE"/>
    <w:rsid w:val="00BD51C1"/>
    <w:rsid w:val="00BD5B46"/>
    <w:rsid w:val="00BE06A1"/>
    <w:rsid w:val="00BE6B4F"/>
    <w:rsid w:val="00BF274A"/>
    <w:rsid w:val="00BF2D4C"/>
    <w:rsid w:val="00BF3732"/>
    <w:rsid w:val="00BF4999"/>
    <w:rsid w:val="00C110D9"/>
    <w:rsid w:val="00C200E8"/>
    <w:rsid w:val="00C2065F"/>
    <w:rsid w:val="00C23CE6"/>
    <w:rsid w:val="00C310E2"/>
    <w:rsid w:val="00C33DEC"/>
    <w:rsid w:val="00C33EB2"/>
    <w:rsid w:val="00C34D71"/>
    <w:rsid w:val="00C35CFB"/>
    <w:rsid w:val="00C4006D"/>
    <w:rsid w:val="00C43E1F"/>
    <w:rsid w:val="00C457F2"/>
    <w:rsid w:val="00C54174"/>
    <w:rsid w:val="00C57E75"/>
    <w:rsid w:val="00C62B8E"/>
    <w:rsid w:val="00C64B71"/>
    <w:rsid w:val="00C64D57"/>
    <w:rsid w:val="00C70DA4"/>
    <w:rsid w:val="00C73EBC"/>
    <w:rsid w:val="00C767D3"/>
    <w:rsid w:val="00C816BA"/>
    <w:rsid w:val="00C84374"/>
    <w:rsid w:val="00C90E19"/>
    <w:rsid w:val="00C93C49"/>
    <w:rsid w:val="00C945B5"/>
    <w:rsid w:val="00C94C03"/>
    <w:rsid w:val="00C960B9"/>
    <w:rsid w:val="00CA35C7"/>
    <w:rsid w:val="00CA384C"/>
    <w:rsid w:val="00CB189D"/>
    <w:rsid w:val="00CB2928"/>
    <w:rsid w:val="00CB3589"/>
    <w:rsid w:val="00CC1C91"/>
    <w:rsid w:val="00CD5CBB"/>
    <w:rsid w:val="00CD742F"/>
    <w:rsid w:val="00CE26B8"/>
    <w:rsid w:val="00CE34C5"/>
    <w:rsid w:val="00CE6B37"/>
    <w:rsid w:val="00CE74BD"/>
    <w:rsid w:val="00CE7F2A"/>
    <w:rsid w:val="00CF1CDA"/>
    <w:rsid w:val="00CF35F8"/>
    <w:rsid w:val="00CF380F"/>
    <w:rsid w:val="00CF3E70"/>
    <w:rsid w:val="00D01109"/>
    <w:rsid w:val="00D014F5"/>
    <w:rsid w:val="00D01F6E"/>
    <w:rsid w:val="00D02908"/>
    <w:rsid w:val="00D07951"/>
    <w:rsid w:val="00D20427"/>
    <w:rsid w:val="00D2218B"/>
    <w:rsid w:val="00D23C8E"/>
    <w:rsid w:val="00D258D5"/>
    <w:rsid w:val="00D35EF3"/>
    <w:rsid w:val="00D36341"/>
    <w:rsid w:val="00D50424"/>
    <w:rsid w:val="00D51F5E"/>
    <w:rsid w:val="00D5390D"/>
    <w:rsid w:val="00D619A0"/>
    <w:rsid w:val="00D639A7"/>
    <w:rsid w:val="00D72F24"/>
    <w:rsid w:val="00D7406B"/>
    <w:rsid w:val="00D7462D"/>
    <w:rsid w:val="00D75442"/>
    <w:rsid w:val="00D76442"/>
    <w:rsid w:val="00D80805"/>
    <w:rsid w:val="00D83A64"/>
    <w:rsid w:val="00D879AB"/>
    <w:rsid w:val="00D91098"/>
    <w:rsid w:val="00D91151"/>
    <w:rsid w:val="00D91869"/>
    <w:rsid w:val="00D941A0"/>
    <w:rsid w:val="00DA398E"/>
    <w:rsid w:val="00DA61D1"/>
    <w:rsid w:val="00DB26FD"/>
    <w:rsid w:val="00DC0FF7"/>
    <w:rsid w:val="00DC51B4"/>
    <w:rsid w:val="00DC5744"/>
    <w:rsid w:val="00DC57C8"/>
    <w:rsid w:val="00DC6A77"/>
    <w:rsid w:val="00DE0E5F"/>
    <w:rsid w:val="00DE3F4E"/>
    <w:rsid w:val="00DE7DA5"/>
    <w:rsid w:val="00DF3827"/>
    <w:rsid w:val="00E111C2"/>
    <w:rsid w:val="00E13A80"/>
    <w:rsid w:val="00E146D6"/>
    <w:rsid w:val="00E1571A"/>
    <w:rsid w:val="00E20ACA"/>
    <w:rsid w:val="00E22900"/>
    <w:rsid w:val="00E24011"/>
    <w:rsid w:val="00E26F91"/>
    <w:rsid w:val="00E276A0"/>
    <w:rsid w:val="00E30492"/>
    <w:rsid w:val="00E311DC"/>
    <w:rsid w:val="00E32C56"/>
    <w:rsid w:val="00E330ED"/>
    <w:rsid w:val="00E34957"/>
    <w:rsid w:val="00E41BF3"/>
    <w:rsid w:val="00E43A50"/>
    <w:rsid w:val="00E460EF"/>
    <w:rsid w:val="00E46435"/>
    <w:rsid w:val="00E46F78"/>
    <w:rsid w:val="00E474B0"/>
    <w:rsid w:val="00E50E44"/>
    <w:rsid w:val="00E546AF"/>
    <w:rsid w:val="00E54AE8"/>
    <w:rsid w:val="00E56FA5"/>
    <w:rsid w:val="00E60031"/>
    <w:rsid w:val="00E75E34"/>
    <w:rsid w:val="00E80D6F"/>
    <w:rsid w:val="00E8230D"/>
    <w:rsid w:val="00E83852"/>
    <w:rsid w:val="00E86E68"/>
    <w:rsid w:val="00E91274"/>
    <w:rsid w:val="00EA482E"/>
    <w:rsid w:val="00EA552D"/>
    <w:rsid w:val="00EB2F5D"/>
    <w:rsid w:val="00EB43B0"/>
    <w:rsid w:val="00EB4A4A"/>
    <w:rsid w:val="00EB7A8B"/>
    <w:rsid w:val="00EC03B6"/>
    <w:rsid w:val="00EC409C"/>
    <w:rsid w:val="00ED3B67"/>
    <w:rsid w:val="00ED5FFB"/>
    <w:rsid w:val="00ED6020"/>
    <w:rsid w:val="00EE3C07"/>
    <w:rsid w:val="00EE5EB3"/>
    <w:rsid w:val="00EF0112"/>
    <w:rsid w:val="00EF01C1"/>
    <w:rsid w:val="00EF4D43"/>
    <w:rsid w:val="00EF6FEA"/>
    <w:rsid w:val="00F00F3D"/>
    <w:rsid w:val="00F03B55"/>
    <w:rsid w:val="00F04468"/>
    <w:rsid w:val="00F06A62"/>
    <w:rsid w:val="00F1225A"/>
    <w:rsid w:val="00F14C5C"/>
    <w:rsid w:val="00F23E53"/>
    <w:rsid w:val="00F24B6B"/>
    <w:rsid w:val="00F24D9B"/>
    <w:rsid w:val="00F274A9"/>
    <w:rsid w:val="00F30A73"/>
    <w:rsid w:val="00F357F9"/>
    <w:rsid w:val="00F36813"/>
    <w:rsid w:val="00F442F6"/>
    <w:rsid w:val="00F46657"/>
    <w:rsid w:val="00F468D3"/>
    <w:rsid w:val="00F51076"/>
    <w:rsid w:val="00F51FA3"/>
    <w:rsid w:val="00F55D42"/>
    <w:rsid w:val="00F5634D"/>
    <w:rsid w:val="00F603B8"/>
    <w:rsid w:val="00F6499B"/>
    <w:rsid w:val="00F64F9E"/>
    <w:rsid w:val="00F71358"/>
    <w:rsid w:val="00F745C8"/>
    <w:rsid w:val="00F83272"/>
    <w:rsid w:val="00F84CF9"/>
    <w:rsid w:val="00FA1B45"/>
    <w:rsid w:val="00FA3C73"/>
    <w:rsid w:val="00FA5927"/>
    <w:rsid w:val="00FB23B6"/>
    <w:rsid w:val="00FB684B"/>
    <w:rsid w:val="00FB7D14"/>
    <w:rsid w:val="00FC0904"/>
    <w:rsid w:val="00FC48FF"/>
    <w:rsid w:val="00FC5545"/>
    <w:rsid w:val="00FD02D7"/>
    <w:rsid w:val="00FD2903"/>
    <w:rsid w:val="00FD2B93"/>
    <w:rsid w:val="00FD521D"/>
    <w:rsid w:val="00FD6A6B"/>
    <w:rsid w:val="00FE00F6"/>
    <w:rsid w:val="00FE42BF"/>
    <w:rsid w:val="00FE62CC"/>
    <w:rsid w:val="00FF0ACD"/>
    <w:rsid w:val="00FF5977"/>
    <w:rsid w:val="00FF7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C716F52E-5227-4F73-99D7-44643857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E02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1"/>
    <w:link w:val="10"/>
    <w:qFormat/>
    <w:rsid w:val="00975E02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link w:val="20"/>
    <w:qFormat/>
    <w:rsid w:val="00975E0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link w:val="30"/>
    <w:qFormat/>
    <w:rsid w:val="00975E02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5">
    <w:name w:val="heading 5"/>
    <w:basedOn w:val="a"/>
    <w:next w:val="a"/>
    <w:qFormat/>
    <w:rsid w:val="00975E02"/>
    <w:pPr>
      <w:keepNext/>
      <w:numPr>
        <w:ilvl w:val="4"/>
        <w:numId w:val="1"/>
      </w:numPr>
      <w:outlineLvl w:val="4"/>
    </w:pPr>
    <w:rPr>
      <w:b/>
      <w:sz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975E02"/>
  </w:style>
  <w:style w:type="character" w:customStyle="1" w:styleId="WW8Num1z1">
    <w:name w:val="WW8Num1z1"/>
    <w:rsid w:val="00975E02"/>
  </w:style>
  <w:style w:type="character" w:customStyle="1" w:styleId="WW8Num1z2">
    <w:name w:val="WW8Num1z2"/>
    <w:rsid w:val="00975E02"/>
  </w:style>
  <w:style w:type="character" w:customStyle="1" w:styleId="WW8Num1z3">
    <w:name w:val="WW8Num1z3"/>
    <w:rsid w:val="00975E02"/>
  </w:style>
  <w:style w:type="character" w:customStyle="1" w:styleId="WW8Num1z4">
    <w:name w:val="WW8Num1z4"/>
    <w:rsid w:val="00975E02"/>
  </w:style>
  <w:style w:type="character" w:customStyle="1" w:styleId="WW8Num1z5">
    <w:name w:val="WW8Num1z5"/>
    <w:rsid w:val="00975E02"/>
  </w:style>
  <w:style w:type="character" w:customStyle="1" w:styleId="WW8Num1z6">
    <w:name w:val="WW8Num1z6"/>
    <w:rsid w:val="00975E02"/>
  </w:style>
  <w:style w:type="character" w:customStyle="1" w:styleId="WW8Num1z7">
    <w:name w:val="WW8Num1z7"/>
    <w:rsid w:val="00975E02"/>
  </w:style>
  <w:style w:type="character" w:customStyle="1" w:styleId="WW8Num1z8">
    <w:name w:val="WW8Num1z8"/>
    <w:rsid w:val="00975E02"/>
  </w:style>
  <w:style w:type="character" w:customStyle="1" w:styleId="WW8Num2z0">
    <w:name w:val="WW8Num2z0"/>
    <w:rsid w:val="00975E02"/>
    <w:rPr>
      <w:b/>
      <w:sz w:val="20"/>
      <w:szCs w:val="20"/>
    </w:rPr>
  </w:style>
  <w:style w:type="character" w:customStyle="1" w:styleId="WW8Num2z1">
    <w:name w:val="WW8Num2z1"/>
    <w:rsid w:val="00975E02"/>
    <w:rPr>
      <w:rFonts w:eastAsia="Calibri"/>
      <w:b w:val="0"/>
      <w:bCs w:val="0"/>
      <w:i w:val="0"/>
      <w:sz w:val="20"/>
      <w:szCs w:val="20"/>
    </w:rPr>
  </w:style>
  <w:style w:type="character" w:customStyle="1" w:styleId="WW8Num2z2">
    <w:name w:val="WW8Num2z2"/>
    <w:rsid w:val="00975E02"/>
  </w:style>
  <w:style w:type="character" w:customStyle="1" w:styleId="WW8Num2z3">
    <w:name w:val="WW8Num2z3"/>
    <w:rsid w:val="00975E02"/>
  </w:style>
  <w:style w:type="character" w:customStyle="1" w:styleId="WW8Num2z4">
    <w:name w:val="WW8Num2z4"/>
    <w:rsid w:val="00975E02"/>
  </w:style>
  <w:style w:type="character" w:customStyle="1" w:styleId="WW8Num2z5">
    <w:name w:val="WW8Num2z5"/>
    <w:rsid w:val="00975E02"/>
  </w:style>
  <w:style w:type="character" w:customStyle="1" w:styleId="WW8Num2z6">
    <w:name w:val="WW8Num2z6"/>
    <w:rsid w:val="00975E02"/>
  </w:style>
  <w:style w:type="character" w:customStyle="1" w:styleId="WW8Num2z7">
    <w:name w:val="WW8Num2z7"/>
    <w:rsid w:val="00975E02"/>
  </w:style>
  <w:style w:type="character" w:customStyle="1" w:styleId="WW8Num2z8">
    <w:name w:val="WW8Num2z8"/>
    <w:rsid w:val="00975E02"/>
  </w:style>
  <w:style w:type="character" w:customStyle="1" w:styleId="WW8Num3z0">
    <w:name w:val="WW8Num3z0"/>
    <w:rsid w:val="00975E02"/>
    <w:rPr>
      <w:rFonts w:eastAsia="Calibri"/>
      <w:b w:val="0"/>
      <w:bCs w:val="0"/>
      <w:sz w:val="20"/>
      <w:szCs w:val="20"/>
    </w:rPr>
  </w:style>
  <w:style w:type="character" w:customStyle="1" w:styleId="WW8Num3z1">
    <w:name w:val="WW8Num3z1"/>
    <w:rsid w:val="00975E02"/>
    <w:rPr>
      <w:rFonts w:eastAsia="Calibri"/>
      <w:b w:val="0"/>
      <w:i w:val="0"/>
      <w:color w:val="000000"/>
      <w:sz w:val="20"/>
      <w:szCs w:val="20"/>
    </w:rPr>
  </w:style>
  <w:style w:type="character" w:customStyle="1" w:styleId="WW8Num4z0">
    <w:name w:val="WW8Num4z0"/>
    <w:rsid w:val="00975E02"/>
  </w:style>
  <w:style w:type="character" w:customStyle="1" w:styleId="WW8Num4z1">
    <w:name w:val="WW8Num4z1"/>
    <w:rsid w:val="00975E02"/>
    <w:rPr>
      <w:rFonts w:ascii="Times New Roman" w:eastAsia="Times New Roman" w:hAnsi="Times New Roman" w:cs="Times New Roman"/>
    </w:rPr>
  </w:style>
  <w:style w:type="character" w:customStyle="1" w:styleId="WW8Num4z2">
    <w:name w:val="WW8Num4z2"/>
    <w:rsid w:val="00975E02"/>
  </w:style>
  <w:style w:type="character" w:customStyle="1" w:styleId="WW8Num4z3">
    <w:name w:val="WW8Num4z3"/>
    <w:rsid w:val="00975E02"/>
  </w:style>
  <w:style w:type="character" w:customStyle="1" w:styleId="WW8Num4z4">
    <w:name w:val="WW8Num4z4"/>
    <w:rsid w:val="00975E02"/>
  </w:style>
  <w:style w:type="character" w:customStyle="1" w:styleId="WW8Num4z5">
    <w:name w:val="WW8Num4z5"/>
    <w:rsid w:val="00975E02"/>
  </w:style>
  <w:style w:type="character" w:customStyle="1" w:styleId="WW8Num4z6">
    <w:name w:val="WW8Num4z6"/>
    <w:rsid w:val="00975E02"/>
  </w:style>
  <w:style w:type="character" w:customStyle="1" w:styleId="WW8Num4z7">
    <w:name w:val="WW8Num4z7"/>
    <w:rsid w:val="00975E02"/>
  </w:style>
  <w:style w:type="character" w:customStyle="1" w:styleId="WW8Num4z8">
    <w:name w:val="WW8Num4z8"/>
    <w:rsid w:val="00975E02"/>
  </w:style>
  <w:style w:type="character" w:customStyle="1" w:styleId="11">
    <w:name w:val="Основной шрифт абзаца1"/>
    <w:rsid w:val="00975E02"/>
  </w:style>
  <w:style w:type="character" w:customStyle="1" w:styleId="50">
    <w:name w:val="Заголовок 5 Знак"/>
    <w:rsid w:val="00975E02"/>
    <w:rPr>
      <w:rFonts w:ascii="Times New Roman" w:eastAsia="Times New Roman" w:hAnsi="Times New Roman" w:cs="Times New Roman"/>
      <w:b/>
      <w:sz w:val="20"/>
      <w:szCs w:val="24"/>
    </w:rPr>
  </w:style>
  <w:style w:type="character" w:styleId="a5">
    <w:name w:val="Strong"/>
    <w:qFormat/>
    <w:rsid w:val="00975E02"/>
    <w:rPr>
      <w:b/>
      <w:bCs/>
    </w:rPr>
  </w:style>
  <w:style w:type="character" w:styleId="a6">
    <w:name w:val="Hyperlink"/>
    <w:rsid w:val="00975E02"/>
    <w:rPr>
      <w:color w:val="0000FF"/>
      <w:u w:val="single"/>
    </w:rPr>
  </w:style>
  <w:style w:type="character" w:customStyle="1" w:styleId="a7">
    <w:name w:val="Верхний колонтитул Знак"/>
    <w:rsid w:val="00975E02"/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sid w:val="00975E02"/>
    <w:rPr>
      <w:rFonts w:ascii="Times New Roman" w:eastAsia="Times New Roman" w:hAnsi="Times New Roman" w:cs="Times New Roman"/>
      <w:sz w:val="24"/>
      <w:szCs w:val="24"/>
    </w:rPr>
  </w:style>
  <w:style w:type="paragraph" w:styleId="a0">
    <w:name w:val="Title"/>
    <w:basedOn w:val="a"/>
    <w:next w:val="a1"/>
    <w:rsid w:val="00975E0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1">
    <w:name w:val="Body Text"/>
    <w:basedOn w:val="a"/>
    <w:link w:val="a9"/>
    <w:rsid w:val="00975E02"/>
    <w:pPr>
      <w:spacing w:after="140" w:line="288" w:lineRule="auto"/>
    </w:pPr>
  </w:style>
  <w:style w:type="paragraph" w:styleId="aa">
    <w:name w:val="List"/>
    <w:basedOn w:val="a1"/>
    <w:rsid w:val="00975E02"/>
    <w:rPr>
      <w:rFonts w:cs="Mangal"/>
    </w:rPr>
  </w:style>
  <w:style w:type="paragraph" w:styleId="ab">
    <w:name w:val="caption"/>
    <w:basedOn w:val="a"/>
    <w:uiPriority w:val="35"/>
    <w:qFormat/>
    <w:rsid w:val="00975E02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rsid w:val="00975E02"/>
    <w:pPr>
      <w:suppressLineNumbers/>
    </w:pPr>
    <w:rPr>
      <w:rFonts w:cs="Mangal"/>
    </w:rPr>
  </w:style>
  <w:style w:type="paragraph" w:styleId="ac">
    <w:name w:val="header"/>
    <w:basedOn w:val="a"/>
    <w:link w:val="13"/>
    <w:rsid w:val="00975E02"/>
    <w:pPr>
      <w:tabs>
        <w:tab w:val="center" w:pos="4677"/>
        <w:tab w:val="right" w:pos="9355"/>
      </w:tabs>
    </w:pPr>
  </w:style>
  <w:style w:type="paragraph" w:styleId="ad">
    <w:name w:val="footer"/>
    <w:basedOn w:val="a"/>
    <w:link w:val="14"/>
    <w:rsid w:val="00975E02"/>
    <w:pPr>
      <w:tabs>
        <w:tab w:val="center" w:pos="4677"/>
        <w:tab w:val="right" w:pos="9355"/>
      </w:tabs>
    </w:pPr>
  </w:style>
  <w:style w:type="paragraph" w:customStyle="1" w:styleId="ae">
    <w:name w:val="Содержимое таблицы"/>
    <w:basedOn w:val="a"/>
    <w:rsid w:val="00975E02"/>
    <w:pPr>
      <w:suppressLineNumbers/>
    </w:pPr>
  </w:style>
  <w:style w:type="paragraph" w:customStyle="1" w:styleId="af">
    <w:name w:val="Заголовок таблицы"/>
    <w:basedOn w:val="ae"/>
    <w:rsid w:val="00975E02"/>
    <w:pPr>
      <w:jc w:val="center"/>
    </w:pPr>
    <w:rPr>
      <w:b/>
      <w:bCs/>
    </w:rPr>
  </w:style>
  <w:style w:type="paragraph" w:customStyle="1" w:styleId="af0">
    <w:name w:val="Блочная цитата"/>
    <w:basedOn w:val="a"/>
    <w:rsid w:val="00975E02"/>
    <w:pPr>
      <w:spacing w:after="283"/>
      <w:ind w:left="567" w:right="567"/>
    </w:pPr>
  </w:style>
  <w:style w:type="paragraph" w:styleId="af1">
    <w:name w:val="Название"/>
    <w:basedOn w:val="a0"/>
    <w:next w:val="a1"/>
    <w:link w:val="af2"/>
    <w:qFormat/>
    <w:rsid w:val="00975E02"/>
    <w:pPr>
      <w:jc w:val="center"/>
    </w:pPr>
    <w:rPr>
      <w:b/>
      <w:bCs/>
      <w:sz w:val="56"/>
      <w:szCs w:val="56"/>
    </w:rPr>
  </w:style>
  <w:style w:type="paragraph" w:styleId="af3">
    <w:name w:val="Subtitle"/>
    <w:basedOn w:val="a0"/>
    <w:next w:val="a1"/>
    <w:link w:val="af4"/>
    <w:qFormat/>
    <w:rsid w:val="00975E02"/>
    <w:pPr>
      <w:spacing w:before="60"/>
      <w:jc w:val="center"/>
    </w:pPr>
    <w:rPr>
      <w:sz w:val="36"/>
      <w:szCs w:val="36"/>
    </w:rPr>
  </w:style>
  <w:style w:type="paragraph" w:styleId="af5">
    <w:name w:val="Balloon Text"/>
    <w:basedOn w:val="a"/>
    <w:link w:val="af6"/>
    <w:uiPriority w:val="99"/>
    <w:semiHidden/>
    <w:unhideWhenUsed/>
    <w:rsid w:val="00AE2F0F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AE2F0F"/>
    <w:rPr>
      <w:rFonts w:ascii="Tahoma" w:hAnsi="Tahoma" w:cs="Tahoma"/>
      <w:sz w:val="16"/>
      <w:szCs w:val="16"/>
      <w:lang w:eastAsia="zh-CN"/>
    </w:rPr>
  </w:style>
  <w:style w:type="table" w:styleId="af7">
    <w:name w:val="Table Grid"/>
    <w:basedOn w:val="a3"/>
    <w:uiPriority w:val="59"/>
    <w:rsid w:val="006F1D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Неразрешенное упоминание"/>
    <w:uiPriority w:val="99"/>
    <w:semiHidden/>
    <w:unhideWhenUsed/>
    <w:rsid w:val="00992B9E"/>
    <w:rPr>
      <w:color w:val="808080"/>
      <w:shd w:val="clear" w:color="auto" w:fill="E6E6E6"/>
    </w:rPr>
  </w:style>
  <w:style w:type="paragraph" w:styleId="af9">
    <w:name w:val="Revision"/>
    <w:hidden/>
    <w:uiPriority w:val="99"/>
    <w:semiHidden/>
    <w:rsid w:val="007A2265"/>
    <w:rPr>
      <w:sz w:val="24"/>
      <w:szCs w:val="24"/>
      <w:lang w:eastAsia="zh-CN"/>
    </w:rPr>
  </w:style>
  <w:style w:type="paragraph" w:customStyle="1" w:styleId="ConsPlusNormal">
    <w:name w:val="ConsPlusNormal"/>
    <w:rsid w:val="00A106A7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character" w:customStyle="1" w:styleId="h-normal">
    <w:name w:val="h-normal"/>
    <w:rsid w:val="00D91869"/>
  </w:style>
  <w:style w:type="character" w:styleId="afa">
    <w:name w:val="Emphasis"/>
    <w:uiPriority w:val="20"/>
    <w:qFormat/>
    <w:rsid w:val="00D91869"/>
    <w:rPr>
      <w:i/>
      <w:iCs/>
    </w:rPr>
  </w:style>
  <w:style w:type="character" w:customStyle="1" w:styleId="10">
    <w:name w:val="Заголовок 1 Знак"/>
    <w:link w:val="1"/>
    <w:rsid w:val="00860173"/>
    <w:rPr>
      <w:rFonts w:ascii="Liberation Sans" w:eastAsia="Microsoft YaHei" w:hAnsi="Liberation Sans" w:cs="Mangal"/>
      <w:b/>
      <w:bCs/>
      <w:sz w:val="36"/>
      <w:szCs w:val="36"/>
      <w:lang w:val="ru-RU" w:eastAsia="zh-CN"/>
    </w:rPr>
  </w:style>
  <w:style w:type="character" w:customStyle="1" w:styleId="20">
    <w:name w:val="Заголовок 2 Знак"/>
    <w:link w:val="2"/>
    <w:rsid w:val="00860173"/>
    <w:rPr>
      <w:rFonts w:ascii="Liberation Sans" w:eastAsia="Microsoft YaHei" w:hAnsi="Liberation Sans" w:cs="Mangal"/>
      <w:b/>
      <w:bCs/>
      <w:sz w:val="32"/>
      <w:szCs w:val="32"/>
      <w:lang w:val="ru-RU" w:eastAsia="zh-CN"/>
    </w:rPr>
  </w:style>
  <w:style w:type="character" w:customStyle="1" w:styleId="30">
    <w:name w:val="Заголовок 3 Знак"/>
    <w:link w:val="3"/>
    <w:rsid w:val="00860173"/>
    <w:rPr>
      <w:rFonts w:ascii="Liberation Sans" w:eastAsia="Microsoft YaHei" w:hAnsi="Liberation Sans" w:cs="Mangal"/>
      <w:b/>
      <w:bCs/>
      <w:sz w:val="28"/>
      <w:szCs w:val="28"/>
      <w:lang w:val="ru-RU" w:eastAsia="zh-CN"/>
    </w:rPr>
  </w:style>
  <w:style w:type="character" w:customStyle="1" w:styleId="af2">
    <w:name w:val="Заголовок Знак"/>
    <w:link w:val="af1"/>
    <w:rsid w:val="00860173"/>
    <w:rPr>
      <w:rFonts w:ascii="Liberation Sans" w:eastAsia="Microsoft YaHei" w:hAnsi="Liberation Sans" w:cs="Mangal"/>
      <w:b/>
      <w:bCs/>
      <w:sz w:val="56"/>
      <w:szCs w:val="56"/>
      <w:lang w:val="ru-RU" w:eastAsia="zh-CN"/>
    </w:rPr>
  </w:style>
  <w:style w:type="character" w:customStyle="1" w:styleId="a9">
    <w:name w:val="Основной текст Знак"/>
    <w:link w:val="a1"/>
    <w:rsid w:val="00860173"/>
    <w:rPr>
      <w:sz w:val="24"/>
      <w:szCs w:val="24"/>
      <w:lang w:val="ru-RU" w:eastAsia="zh-CN"/>
    </w:rPr>
  </w:style>
  <w:style w:type="character" w:customStyle="1" w:styleId="13">
    <w:name w:val="Верхний колонтитул Знак1"/>
    <w:link w:val="ac"/>
    <w:rsid w:val="00860173"/>
    <w:rPr>
      <w:sz w:val="24"/>
      <w:szCs w:val="24"/>
      <w:lang w:val="ru-RU" w:eastAsia="zh-CN"/>
    </w:rPr>
  </w:style>
  <w:style w:type="character" w:customStyle="1" w:styleId="14">
    <w:name w:val="Нижний колонтитул Знак1"/>
    <w:link w:val="ad"/>
    <w:rsid w:val="00860173"/>
    <w:rPr>
      <w:sz w:val="24"/>
      <w:szCs w:val="24"/>
      <w:lang w:val="ru-RU" w:eastAsia="zh-CN"/>
    </w:rPr>
  </w:style>
  <w:style w:type="paragraph" w:customStyle="1" w:styleId="afb">
    <w:basedOn w:val="af1"/>
    <w:next w:val="a1"/>
    <w:qFormat/>
    <w:rsid w:val="00860173"/>
  </w:style>
  <w:style w:type="character" w:customStyle="1" w:styleId="af4">
    <w:name w:val="Подзаголовок Знак"/>
    <w:link w:val="af3"/>
    <w:rsid w:val="00860173"/>
    <w:rPr>
      <w:rFonts w:ascii="Liberation Sans" w:eastAsia="Microsoft YaHei" w:hAnsi="Liberation Sans" w:cs="Mangal"/>
      <w:sz w:val="36"/>
      <w:szCs w:val="36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ko.b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kko.b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kko.b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kko.b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kko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5192</Words>
  <Characters>29598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34721</CharactersWithSpaces>
  <SharedDoc>false</SharedDoc>
  <HLinks>
    <vt:vector size="30" baseType="variant">
      <vt:variant>
        <vt:i4>6553654</vt:i4>
      </vt:variant>
      <vt:variant>
        <vt:i4>12</vt:i4>
      </vt:variant>
      <vt:variant>
        <vt:i4>0</vt:i4>
      </vt:variant>
      <vt:variant>
        <vt:i4>5</vt:i4>
      </vt:variant>
      <vt:variant>
        <vt:lpwstr>http://www.skko.by/</vt:lpwstr>
      </vt:variant>
      <vt:variant>
        <vt:lpwstr/>
      </vt:variant>
      <vt:variant>
        <vt:i4>6553654</vt:i4>
      </vt:variant>
      <vt:variant>
        <vt:i4>9</vt:i4>
      </vt:variant>
      <vt:variant>
        <vt:i4>0</vt:i4>
      </vt:variant>
      <vt:variant>
        <vt:i4>5</vt:i4>
      </vt:variant>
      <vt:variant>
        <vt:lpwstr>http://www.skko.by/</vt:lpwstr>
      </vt:variant>
      <vt:variant>
        <vt:lpwstr/>
      </vt:variant>
      <vt:variant>
        <vt:i4>6553654</vt:i4>
      </vt:variant>
      <vt:variant>
        <vt:i4>6</vt:i4>
      </vt:variant>
      <vt:variant>
        <vt:i4>0</vt:i4>
      </vt:variant>
      <vt:variant>
        <vt:i4>5</vt:i4>
      </vt:variant>
      <vt:variant>
        <vt:lpwstr>http://www.skko.by/</vt:lpwstr>
      </vt:variant>
      <vt:variant>
        <vt:lpwstr/>
      </vt:variant>
      <vt:variant>
        <vt:i4>6553654</vt:i4>
      </vt:variant>
      <vt:variant>
        <vt:i4>3</vt:i4>
      </vt:variant>
      <vt:variant>
        <vt:i4>0</vt:i4>
      </vt:variant>
      <vt:variant>
        <vt:i4>5</vt:i4>
      </vt:variant>
      <vt:variant>
        <vt:lpwstr>http://www.skko.by/</vt:lpwstr>
      </vt:variant>
      <vt:variant>
        <vt:lpwstr/>
      </vt:variant>
      <vt:variant>
        <vt:i4>6553654</vt:i4>
      </vt:variant>
      <vt:variant>
        <vt:i4>0</vt:i4>
      </vt:variant>
      <vt:variant>
        <vt:i4>0</vt:i4>
      </vt:variant>
      <vt:variant>
        <vt:i4>5</vt:i4>
      </vt:variant>
      <vt:variant>
        <vt:lpwstr>http://www.skko.by/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Krivodubskaya</dc:creator>
  <cp:keywords/>
  <cp:lastModifiedBy>Ilya Koren</cp:lastModifiedBy>
  <cp:revision>2</cp:revision>
  <cp:lastPrinted>2020-02-13T14:49:00Z</cp:lastPrinted>
  <dcterms:created xsi:type="dcterms:W3CDTF">2022-06-15T08:42:00Z</dcterms:created>
  <dcterms:modified xsi:type="dcterms:W3CDTF">2022-06-15T08:42:00Z</dcterms:modified>
</cp:coreProperties>
</file>