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220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Счет</w:t>
      </w:r>
      <w:r>
        <w:rPr/>
        <w:t xml:space="preserve"> </w:t>
      </w:r>
    </w:p>
    <w:p>
      <w:pPr>
        <w:pStyle w:val="Normal"/>
        <w:tabs>
          <w:tab w:val="clear" w:pos="720"/>
          <w:tab w:val="left" w:pos="22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к Абонентскому договору </w:t>
      </w:r>
    </w:p>
    <w:p>
      <w:pPr>
        <w:pStyle w:val="Normal"/>
        <w:tabs>
          <w:tab w:val="clear" w:pos="720"/>
          <w:tab w:val="left" w:pos="22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 оператором программной кассы</w:t>
      </w:r>
    </w:p>
    <w:p>
      <w:pPr>
        <w:pStyle w:val="Normal"/>
        <w:tabs>
          <w:tab w:val="clear" w:pos="720"/>
          <w:tab w:val="left" w:pos="22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на использование ПК iKassa</w:t>
        <w:br/>
      </w:r>
    </w:p>
    <w:p>
      <w:pPr>
        <w:pStyle w:val="Normal"/>
        <w:tabs>
          <w:tab w:val="clear" w:pos="720"/>
          <w:tab w:val="left" w:pos="22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220" w:leader="none"/>
        </w:tabs>
        <w:spacing w:lineRule="auto" w:line="240" w:before="0" w:after="0"/>
        <w:ind w:left="-851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г.Минск    </w:t>
        <w:tab/>
        <w:tab/>
        <w:tab/>
        <w:tab/>
        <w:tab/>
        <w:tab/>
        <w:tab/>
        <w:tab/>
        <w:tab/>
        <w:br/>
      </w:r>
    </w:p>
    <w:tbl>
      <w:tblPr>
        <w:tblW w:w="10631" w:type="dxa"/>
        <w:jc w:val="left"/>
        <w:tblInd w:w="-8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58"/>
        <w:gridCol w:w="9072"/>
      </w:tblGrid>
      <w:tr>
        <w:trPr>
          <w:trHeight w:val="1165" w:hRule="atLeast"/>
        </w:trPr>
        <w:tc>
          <w:tcPr>
            <w:tcW w:w="1558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drawing>
                <wp:inline distT="0" distB="0" distL="0" distR="0">
                  <wp:extent cx="800100" cy="953135"/>
                  <wp:effectExtent l="0" t="0" r="0" b="0"/>
                  <wp:docPr id="1" name="image1.png" descr="https://lh3.googleusercontent.com/mMn9mFg_MUV9Qmyb9cz8KwooI9Ez1GfjzNJhFb3rIRZPhg7gw4m6aRYdKZVocPYTQ7zc3FpEYmLI-sI7pGvfOry2s_lMLvzG0S3jQC3PkXRofC_RrchiXkSnVI8IRO9_-qz20SGLl7rR_7sfNGx68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ttps://lh3.googleusercontent.com/mMn9mFg_MUV9Qmyb9cz8KwooI9Ez1GfjzNJhFb3rIRZPhg7gw4m6aRYdKZVocPYTQ7zc3FpEYmLI-sI7pGvfOry2s_lMLvzG0S3jQC3PkXRofC_RrchiXkSnVI8IRO9_-qz20SGLl7rR_7sfNGx68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Оператор: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Общество с ограниченной ответственностью «АЙЭМЛЭБ»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Адрес: 220002, г.Минск,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ул. Сторожевская, д.8, пом. 205/2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УНП 193141246 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Расчетный счет: BY94ALFA30122575610010270000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в ЗАО «Альфа-Банк»</w:t>
            </w:r>
          </w:p>
          <w:p>
            <w:pPr>
              <w:pStyle w:val="Normal"/>
              <w:widowControl w:val="false"/>
              <w:ind w:left="-2" w:right="-108" w:hanging="2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БИК ALFABY2X</w:t>
            </w:r>
          </w:p>
          <w:p>
            <w:pPr>
              <w:pStyle w:val="Normal"/>
              <w:widowControl w:val="false"/>
              <w:spacing w:before="0" w:after="160"/>
              <w:ind w:left="-2" w:right="-108" w:hanging="2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Код назначения платежа 211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01</w:t>
            </w:r>
          </w:p>
        </w:tc>
      </w:tr>
    </w:tbl>
    <w:p>
      <w:pPr>
        <w:pStyle w:val="Normal"/>
        <w:ind w:left="-851" w:hanging="0"/>
        <w:rPr>
          <w:rFonts w:ascii="Times New Roman" w:hAnsi="Times New Roman" w:eastAsia="Times New Roman" w:cs="Times New Roman"/>
          <w:color w:val="000000"/>
          <w:sz w:val="14"/>
          <w:szCs w:val="14"/>
        </w:rPr>
      </w:pPr>
      <w:r>
        <w:rPr>
          <w:rFonts w:eastAsia="Times New Roman" w:cs="Times New Roman" w:ascii="Times New Roman" w:hAnsi="Times New Roman"/>
          <w:color w:val="000000"/>
          <w:sz w:val="14"/>
          <w:szCs w:val="14"/>
        </w:rPr>
      </w:r>
    </w:p>
    <w:tbl>
      <w:tblPr>
        <w:tblW w:w="10632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60"/>
        <w:gridCol w:w="1276"/>
        <w:gridCol w:w="1417"/>
        <w:gridCol w:w="1136"/>
        <w:gridCol w:w="1276"/>
        <w:gridCol w:w="1132"/>
        <w:gridCol w:w="1134"/>
      </w:tblGrid>
      <w:tr>
        <w:trPr>
          <w:trHeight w:val="977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Наименование услуги (работы)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Единица измерения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Цена,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руб. коп.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Стоимость, руб. коп.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Ставка НДС, 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Всего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к оплате,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руб. коп.</w:t>
            </w:r>
          </w:p>
        </w:tc>
      </w:tr>
      <w:tr>
        <w:trPr>
          <w:trHeight w:val="480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  <w:lang w:val="en-US" w:eastAsia="en-US"/>
              </w:rPr>
              <w:t>{connection[caption]}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  <w:lang w:val="en-US" w:eastAsia="en-US"/>
              </w:rPr>
              <w:t>{quantity}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  <w:lang w:val="en-US" w:eastAsia="en-US"/>
              </w:rPr>
              <w:t>{connection[price]}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  <w:lang w:val="en-US" w:eastAsia="en-US"/>
              </w:rPr>
              <w:t>{connection[subtotal]}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без НДС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  <w:lang w:val="en-US" w:eastAsia="en-US"/>
              </w:rPr>
              <w:t>{connection[total]}</w:t>
            </w:r>
          </w:p>
        </w:tc>
      </w:tr>
      <w:tr>
        <w:trPr>
          <w:trHeight w:val="480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Times New Roman" w:cs="Times New Roman" w:ascii="Times New Roman" w:hAnsi="Times New Roman"/>
                <w:position w:val="4"/>
                <w:highlight w:val="yellow"/>
                <w:lang w:val="en-US" w:eastAsia="en-US"/>
              </w:rPr>
              <w:t>{tariff[caption]}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Arial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  <w:lang w:val="en-US" w:eastAsia="en-US"/>
              </w:rPr>
              <w:t>{quantity}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  <w:lang w:val="en-US" w:eastAsia="en-US"/>
              </w:rPr>
              <w:t>{tariff[price]}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Arial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  <w:lang w:val="en-US" w:eastAsia="en-US"/>
              </w:rPr>
              <w:t>{tariff[subtotal]}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без НДС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Arial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  <w:lang w:val="en-US" w:eastAsia="en-US"/>
              </w:rPr>
              <w:t>{tariff[total]}</w:t>
            </w:r>
          </w:p>
        </w:tc>
      </w:tr>
      <w:tr>
        <w:trPr>
          <w:trHeight w:val="360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3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  <w:highlight w:val="yellow"/>
                <w:lang w:val="en-US"/>
              </w:rPr>
              <w:t>{subtotal}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без НДС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  <w:highlight w:val="yellow"/>
                <w:lang w:val="en-US"/>
              </w:rPr>
              <w:t>{total}</w:t>
            </w:r>
          </w:p>
        </w:tc>
      </w:tr>
      <w:tr>
        <w:trPr>
          <w:trHeight w:val="360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Всего к оплате:</w:t>
            </w: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  <w:highlight w:val="yellow"/>
                <w:lang w:val="en-US"/>
              </w:rPr>
              <w:t>{total}</w:t>
            </w:r>
            <w:r>
              <w:rPr>
                <w:rFonts w:eastAsia="Arial" w:cs="Times New Roman" w:ascii="Times New Roman" w:hAnsi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eastAsia="Arial" w:cs="Times New Roman" w:ascii="Times New Roman" w:hAnsi="Times New Roman"/>
                <w:sz w:val="20"/>
                <w:szCs w:val="20"/>
                <w:highlight w:val="yellow"/>
                <w:lang w:val="en-US"/>
              </w:rPr>
              <w:t>{total_text}</w:t>
            </w:r>
            <w:r>
              <w:rPr>
                <w:rFonts w:eastAsia="Arial" w:cs="Times New Roman" w:ascii="Times New Roman" w:hAnsi="Times New Roman"/>
                <w:sz w:val="20"/>
                <w:szCs w:val="20"/>
                <w:lang w:val="en-US"/>
              </w:rPr>
              <w:t>.)</w:t>
            </w:r>
          </w:p>
        </w:tc>
      </w:tr>
    </w:tbl>
    <w:p>
      <w:pPr>
        <w:pStyle w:val="Normal"/>
        <w:spacing w:lineRule="auto" w:line="240" w:before="0" w:after="0"/>
        <w:ind w:left="-2" w:hanging="2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ind w:left="-851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 xml:space="preserve">При проведении оплаты через </w:t>
      </w:r>
      <w:r>
        <w:rPr>
          <w:rFonts w:eastAsia="Times New Roman" w:cs="Times New Roman" w:ascii="Times New Roman" w:hAnsi="Times New Roman"/>
          <w:b/>
          <w:bCs/>
          <w:i/>
          <w:iCs/>
          <w:color w:val="FF0000"/>
          <w:sz w:val="24"/>
          <w:szCs w:val="24"/>
          <w:shd w:fill="FFFFFF" w:val="clear"/>
        </w:rPr>
        <w:t>систему «Расчет» (ЕРИП)</w:t>
      </w:r>
      <w:r>
        <w:rPr>
          <w:rFonts w:eastAsia="Times New Roman" w:cs="Times New Roman" w:ascii="Times New Roman" w:hAnsi="Times New Roman"/>
          <w:i/>
          <w:iCs/>
          <w:color w:val="FF0000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>необходимо: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FFFFFF" w:val="clear"/>
        </w:rPr>
        <w:t>1. Последовательно выбрать следующие вкладки: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FFFFFF" w:val="clear"/>
        </w:rPr>
        <w:t>Система «РАСЧЕТ» (ЕРИП) &gt; ИТ услуги &gt; АЙЭМЛЭБ-iKassa 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FFFFFF" w:val="clear"/>
        </w:rPr>
        <w:t>2. Ввести УНП организации 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FFFFFF" w:val="clear"/>
        </w:rPr>
        <w:t>3. Проверить корректность заполнения данных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FFFFFF" w:val="clear"/>
        </w:rPr>
        <w:t>4. Ввести необходимую сумму  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FFFFFF" w:val="clear"/>
        </w:rPr>
        <w:t>5. Совершить платеж.</w:t>
      </w:r>
    </w:p>
    <w:p>
      <w:pPr>
        <w:pStyle w:val="Normal"/>
        <w:spacing w:before="0" w:after="0"/>
        <w:ind w:left="-851" w:firstLine="851"/>
        <w:jc w:val="both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-851" w:firstLine="851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Оператор:</w:t>
      </w:r>
    </w:p>
    <w:p>
      <w:pPr>
        <w:pStyle w:val="Normal"/>
        <w:spacing w:lineRule="auto" w:line="240" w:before="0" w:after="0"/>
        <w:ind w:left="-850" w:hanging="0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Владелец сертификата открытого ключа: CN=Общество с ограниченной ответственностью "АЙЭМЛЭБ"</w:t>
      </w:r>
    </w:p>
    <w:p>
      <w:pPr>
        <w:pStyle w:val="Normal"/>
        <w:spacing w:lineRule="auto" w:line="240" w:before="0" w:after="0"/>
        <w:ind w:left="-850" w:hanging="0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Серийный номер сертификата: 40E5 6AB3 369D BDD4 000A D650 </w:t>
      </w:r>
    </w:p>
    <w:p>
      <w:pPr>
        <w:pStyle w:val="Normal"/>
        <w:spacing w:lineRule="auto" w:line="240" w:before="0" w:after="0"/>
        <w:ind w:left="-850" w:hanging="0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Подлинность сертификата удостоверена УЦ: CN=Республиканский удостоверяющий центр ГосСУОК</w:t>
      </w:r>
    </w:p>
    <w:p>
      <w:pPr>
        <w:pStyle w:val="Normal"/>
        <w:spacing w:lineRule="auto" w:line="240" w:before="0" w:after="0"/>
        <w:ind w:left="-850" w:hanging="0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Идентификатор открытого ключа: 1300 F9D6 F965 A051 92B1 1097 A780 F685 D752 53C7</w:t>
      </w:r>
    </w:p>
    <w:p>
      <w:pPr>
        <w:pStyle w:val="Normal"/>
        <w:spacing w:lineRule="auto" w:line="240" w:before="0" w:after="0"/>
        <w:ind w:left="-850" w:hanging="0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C00000"/>
          <w:sz w:val="28"/>
          <w:szCs w:val="28"/>
        </w:rPr>
        <w:t xml:space="preserve"> </w:t>
      </w:r>
    </w:p>
    <w:p>
      <w:pPr>
        <w:pStyle w:val="Normal"/>
        <w:spacing w:before="0" w:after="160"/>
        <w:ind w:left="-851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  <w:u w:val="single"/>
        </w:rPr>
        <w:t>БЛАГОДАРИМ ЗА СОТРУДНИЧЕСТВО!!!</w:t>
      </w:r>
    </w:p>
    <w:sectPr>
      <w:footerReference w:type="default" r:id="rId3"/>
      <w:type w:val="nextPage"/>
      <w:pgSz w:w="11906" w:h="16838"/>
      <w:pgMar w:left="1701" w:right="424" w:gutter="0" w:header="0" w:top="568" w:footer="708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right" w:pos="9639" w:leader="none"/>
      </w:tabs>
      <w:spacing w:lineRule="auto" w:line="240" w:before="0" w:after="0"/>
      <w:ind w:left="-851" w:hanging="0"/>
      <w:jc w:val="both"/>
      <w:rPr>
        <w:color w:val="000000"/>
      </w:rPr>
    </w:pPr>
    <w:r>
      <w:rPr>
        <w:rFonts w:eastAsia="Times New Roman" w:cs="Times New Roman" w:ascii="Times New Roman" w:hAnsi="Times New Roman"/>
        <w:i/>
        <w:color w:val="000000"/>
        <w:sz w:val="20"/>
        <w:szCs w:val="20"/>
      </w:rPr>
      <w:t>* На основании п.27 Положения о Парке высоких технологий, утв. Декретом Президента Республики Беларусь от 22.09.2005 №12 (в ред. Декрета Президента Республики Беларусь от 21.12.2017 №8)</w:t>
    </w:r>
  </w:p>
</w:ft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b72cf"/>
    <w:rPr/>
  </w:style>
  <w:style w:type="character" w:styleId="Style9" w:customStyle="1">
    <w:name w:val="Нижний колонтитул Знак"/>
    <w:basedOn w:val="DefaultParagraphFont"/>
    <w:uiPriority w:val="99"/>
    <w:qFormat/>
    <w:rsid w:val="00cb72cf"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47633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tyle16" w:customStyle="1">
    <w:name w:val="Колонтитул"/>
    <w:basedOn w:val="Normal"/>
    <w:qFormat/>
    <w:pPr/>
    <w:rPr/>
  </w:style>
  <w:style w:type="paragraph" w:styleId="Style17">
    <w:name w:val="Header"/>
    <w:basedOn w:val="Normal"/>
    <w:uiPriority w:val="99"/>
    <w:unhideWhenUsed/>
    <w:rsid w:val="00cb72cf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uiPriority w:val="99"/>
    <w:unhideWhenUsed/>
    <w:rsid w:val="00cb72cf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d">
    <w:name w:val="Table Grid"/>
    <w:basedOn w:val="a1"/>
    <w:uiPriority w:val="39"/>
    <w:rsid w:val="004763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Vep8q38vXxtvlvh6J4QLmLhVxQ==">AMUW2mVYjjWdOCMUURuvuvXdTVSHttrIVD4NrpwWxYt24kFsHWXQgKGQXcp+v58USOt6VVQmxAjBCtOlTI0NOlmF4URzUq899P/TN6Brg6tspFM0SfUhb0jvNfy8pg77y9LeaGsPf4xn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LibreOffice/7.3.6.2$Linux_X86_64 LibreOffice_project/30$Build-2</Application>
  <AppVersion>15.0000</AppVersion>
  <DocSecurity>0</DocSecurity>
  <Pages>1</Pages>
  <Words>196</Words>
  <Characters>1389</Characters>
  <CharactersWithSpaces>1555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2021-02-01T06:45:00Z</dcterms:created>
  <dc:creator>Anna Zhestkova</dc:creator>
  <dc:description/>
  <dc:language>en-GB</dc:language>
  <cp:lastModifiedBy/>
  <dcterms:modified xsi:type="dcterms:W3CDTF">2022-11-02T17:30:52Z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