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drawing>
          <wp:inline distT="0" distB="0" distL="0" distR="0">
            <wp:extent cx="2476500" cy="781050"/>
            <wp:effectExtent t="0" r="0" b="0" l="0"/>
            <wp:docPr id="1" name="logo" descr="The Karen Hospita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955F"/>
          <w:sz w:val="40"/>
          <w:szCs w:val="40"/>
        </w:rPr>
        <w:t xml:space="preserve">The Karen Hospital School of Nursing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B2F3A"/>
          <w:sz w:val="30"/>
          <w:szCs w:val="30"/>
        </w:rPr>
        <w:t xml:space="preserve">Complete Platform Features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Every functional module in the system  ·  prepared for the marketing team</w:t>
      </w:r>
    </w:p>
    <w:p>
      <w:pPr>
        <w:pBdr>
          <w:top w:val="single" w:color="F04B24" w:sz="6" w:space="6"/>
          <w:bottom w:val="single" w:color="F04B24" w:sz="6" w:space="6"/>
        </w:pBdr>
        <w:spacing w:after="200"/>
        <w:jc w:val="center"/>
      </w:pPr>
      <w:r>
        <w:rPr>
          <w:rFonts w:ascii="Arial" w:cs="Arial" w:eastAsia="Arial" w:hAnsi="Arial"/>
          <w:color w:val="2B2F3A"/>
          <w:sz w:val="22"/>
          <w:szCs w:val="22"/>
        </w:rPr>
        <w:t xml:space="preserve">One branded platform that runs the entire institution — teaching, examinations, e-learning, finance, HR, library, communication, and self-service portals for staff, students, and parents.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Role-Based Portals</w:t>
      </w:r>
    </w:p>
    <w:p>
      <w:pPr>
        <w:spacing w:after="100"/>
      </w:pPr>
      <w:r>
        <w:rPr>
          <w:rFonts w:ascii="Arial" w:cs="Arial" w:eastAsia="Arial" w:hAnsi="Arial"/>
          <w:color w:val="2B2F3A"/>
          <w:sz w:val="21"/>
          <w:szCs w:val="21"/>
        </w:rPr>
        <w:t xml:space="preserve">One system, six tailored experiences — every user signs in to a workspace built for their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5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5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5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School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Runs the whole institution — users, academics, exams, finance, settings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Teacher / Lecturer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Academic staff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Attendance, marks, syllabus, assignments, quizzes, courses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Finance office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Full finance &amp; accounting suite, payroll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Librarian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Library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Book catalogue and issue tracking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Parent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Guardians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Track their child’s attendance, results, fees, notices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Student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Learners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Courses, assignments, exams, results, fees, timetable</w:t>
            </w:r>
          </w:p>
        </w:tc>
      </w:tr>
    </w:tbl>
    <w:p>
      <w:pPr>
        <w:spacing w:after="60" w:before="80"/>
      </w:pPr>
    </w:p>
    <w:p>
      <w:pPr>
        <w:pBdr>
          <w:left w:val="single" w:color="00955F" w:sz="18" w:space="8"/>
        </w:pBdr>
        <w:shd w:fill="F1F8F5" w:val="clear"/>
        <w:spacing w:after="160" w:before="40"/>
        <w:ind w:left="120"/>
      </w:pPr>
      <w:r>
        <w:rPr>
          <w:rFonts w:ascii="Arial" w:cs="Arial" w:eastAsia="Arial" w:hAnsi="Arial"/>
          <w:b/>
          <w:bCs/>
          <w:i/>
          <w:iCs/>
          <w:color w:val="00955F"/>
          <w:sz w:val="21"/>
          <w:szCs w:val="21"/>
        </w:rPr>
        <w:t xml:space="preserve">Why it matters: </w:t>
      </w:r>
      <w:r>
        <w:rPr>
          <w:rFonts w:ascii="Arial" w:cs="Arial" w:eastAsia="Arial" w:hAnsi="Arial"/>
          <w:i/>
          <w:iCs/>
          <w:color w:val="2B2F3A"/>
          <w:sz w:val="21"/>
          <w:szCs w:val="21"/>
        </w:rPr>
        <w:t xml:space="preserve">the right person sees the right tools — secure, role-aware access out of the box.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1.  E-Learning &amp; Digital Classroom</w:t>
      </w:r>
    </w:p>
    <w:p>
      <w:pPr>
        <w:spacing w:after="100"/>
      </w:pPr>
      <w:r>
        <w:rPr>
          <w:rFonts w:ascii="Arial" w:cs="Arial" w:eastAsia="Arial" w:hAnsi="Arial"/>
          <w:color w:val="2B2F3A"/>
          <w:sz w:val="21"/>
          <w:szCs w:val="21"/>
        </w:rPr>
        <w:t xml:space="preserve">A complete online learning environment — courses, coursework, and online exams, all connected.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Online Courses (LMS):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structured Course → Topics → Lessons → Materials, a rich lesson editor, downloadable resources (PDF, slides, docs, images, video links), and a single Course Hub per class tying together syllabus, lessons, and assignments.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Assignments &amp; Coursework: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full lifecycle — set → submit → grade → hand back — with deadlines, file uploads, written feedback, and a live submission tracker.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Online Exams, CATs &amp; Question Bank: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a reusable question bank feeds an auto-generating quiz engine (Multiple Choice, True/False, Short Answer, Essay). Automatic grading for objective questions; essays route to the teacher. Optional exam timer + deadline with a secure server-side countdown that auto-submits and hard-closes.</w:t>
      </w:r>
    </w:p>
    <w:p>
      <w:pPr>
        <w:pBdr>
          <w:left w:val="single" w:color="00955F" w:sz="18" w:space="8"/>
        </w:pBdr>
        <w:shd w:fill="F1F8F5" w:val="clear"/>
        <w:spacing w:after="160" w:before="40"/>
        <w:ind w:left="120"/>
      </w:pPr>
      <w:r>
        <w:rPr>
          <w:rFonts w:ascii="Arial" w:cs="Arial" w:eastAsia="Arial" w:hAnsi="Arial"/>
          <w:b/>
          <w:bCs/>
          <w:i/>
          <w:iCs/>
          <w:color w:val="00955F"/>
          <w:sz w:val="21"/>
          <w:szCs w:val="21"/>
        </w:rPr>
        <w:t xml:space="preserve">Why it matters: </w:t>
      </w:r>
      <w:r>
        <w:rPr>
          <w:rFonts w:ascii="Arial" w:cs="Arial" w:eastAsia="Arial" w:hAnsi="Arial"/>
          <w:i/>
          <w:iCs/>
          <w:color w:val="2B2F3A"/>
          <w:sz w:val="21"/>
          <w:szCs w:val="21"/>
        </w:rPr>
        <w:t xml:space="preserve">run classes and exams online at scale, with instant results and real academic integrity.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2.  Examination &amp; Assessment</w:t>
      </w:r>
    </w:p>
    <w:p>
      <w:pPr>
        <w:spacing w:after="100"/>
      </w:pPr>
      <w:r>
        <w:rPr>
          <w:rFonts w:ascii="Arial" w:cs="Arial" w:eastAsia="Arial" w:hAnsi="Arial"/>
          <w:color w:val="2B2F3A"/>
          <w:sz w:val="21"/>
          <w:szCs w:val="21"/>
        </w:rPr>
        <w:t xml:space="preserve">Everything needed to plan, run, and publish assessment — online and on paper.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Exam categories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(CATs, mid-term, finals) and offline / paper exam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Marks entry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per class/section/subject/exam, with a configurable grading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Gradebooks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consolidated per-student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Admit cards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generate and print for exams.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Academic transcripts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subjects × exam categories, per-subject average, overall average, GPA, and final grade, exported as a branded PDF with signature lines. Missing-marks aware (flags incomplete records as provisional).</w:t>
      </w:r>
    </w:p>
    <w:p>
      <w:pPr>
        <w:pBdr>
          <w:left w:val="single" w:color="00955F" w:sz="18" w:space="8"/>
        </w:pBdr>
        <w:shd w:fill="F1F8F5" w:val="clear"/>
        <w:spacing w:after="160" w:before="40"/>
        <w:ind w:left="120"/>
      </w:pPr>
      <w:r>
        <w:rPr>
          <w:rFonts w:ascii="Arial" w:cs="Arial" w:eastAsia="Arial" w:hAnsi="Arial"/>
          <w:b/>
          <w:bCs/>
          <w:i/>
          <w:iCs/>
          <w:color w:val="00955F"/>
          <w:sz w:val="21"/>
          <w:szCs w:val="21"/>
        </w:rPr>
        <w:t xml:space="preserve">Why it matters: </w:t>
      </w:r>
      <w:r>
        <w:rPr>
          <w:rFonts w:ascii="Arial" w:cs="Arial" w:eastAsia="Arial" w:hAnsi="Arial"/>
          <w:i/>
          <w:iCs/>
          <w:color w:val="2B2F3A"/>
          <w:sz w:val="21"/>
          <w:szCs w:val="21"/>
        </w:rPr>
        <w:t xml:space="preserve">from mark sheet to GPA transcript in a few clicks — no spreadsheets, no manual totals.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3.  Finance &amp; Accounting</w:t>
      </w:r>
    </w:p>
    <w:p>
      <w:pPr>
        <w:spacing w:after="100"/>
      </w:pPr>
      <w:r>
        <w:rPr>
          <w:rFonts w:ascii="Arial" w:cs="Arial" w:eastAsia="Arial" w:hAnsi="Arial"/>
          <w:color w:val="2B2F3A"/>
          <w:sz w:val="21"/>
          <w:szCs w:val="21"/>
        </w:rPr>
        <w:t xml:space="preserve">A comprehensive suite that runs the school’s money end-to-end and generates real statements.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Fees &amp; invoicing: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define fee heads → combine into fee structures per class → auto-generate invoices for every enrolled student in one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Payments: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record full/partial payments with discounts &amp; fines, printable receipts, per-student statements, and overpayment protection (Billed − Collected = Outstanding, always).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Live finance dashboard: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KPI cards (Collected this month, Outstanding, Total income, Net), income/expense by category, and a recent-transactions 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Statements &amp; reports: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Income/P&amp;L, Fee Collection by class, Defaulters, and a Daybook (ledger with running balance) — all date/class filterable and printable.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Expenses &amp; other income: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categorised, with vendor details and receipt attachments.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Payroll: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staff salary structures (basic + dynamic allowances/deductions, live net), monthly payslips, and branded printable slips.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Budgets &amp; school projects: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track budget vs. actual live, and manage capital projects (budget/funding/spend/cash balance).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Accounts, cash &amp; bank: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multiple accounts (cash/bank/mobile money) with live balances and inter-account transfers.</w:t>
      </w:r>
    </w:p>
    <w:p>
      <w:pPr>
        <w:pBdr>
          <w:left w:val="single" w:color="00955F" w:sz="18" w:space="8"/>
        </w:pBdr>
        <w:shd w:fill="F1F8F5" w:val="clear"/>
        <w:spacing w:after="160" w:before="40"/>
        <w:ind w:left="120"/>
      </w:pPr>
      <w:r>
        <w:rPr>
          <w:rFonts w:ascii="Arial" w:cs="Arial" w:eastAsia="Arial" w:hAnsi="Arial"/>
          <w:b/>
          <w:bCs/>
          <w:i/>
          <w:iCs/>
          <w:color w:val="00955F"/>
          <w:sz w:val="21"/>
          <w:szCs w:val="21"/>
        </w:rPr>
        <w:t xml:space="preserve">Why it matters: </w:t>
      </w:r>
      <w:r>
        <w:rPr>
          <w:rFonts w:ascii="Arial" w:cs="Arial" w:eastAsia="Arial" w:hAnsi="Arial"/>
          <w:i/>
          <w:iCs/>
          <w:color w:val="2B2F3A"/>
          <w:sz w:val="21"/>
          <w:szCs w:val="21"/>
        </w:rPr>
        <w:t xml:space="preserve">bill a whole class in seconds, see the school’s real-time financial position, and produce audit-ready statements — payroll included.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4.  Academic Management</w:t>
      </w:r>
    </w:p>
    <w:p>
      <w:pPr>
        <w:spacing w:after="100"/>
      </w:pPr>
      <w:r>
        <w:rPr>
          <w:rFonts w:ascii="Arial" w:cs="Arial" w:eastAsia="Arial" w:hAnsi="Arial"/>
          <w:color w:val="2B2F3A"/>
          <w:sz w:val="21"/>
          <w:szCs w:val="21"/>
        </w:rPr>
        <w:t xml:space="preserve">The academic backbone that everything else builds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Classes, sections &amp; subjects,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plus classrooms and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Daily attendance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quick take, monthly views, and CSV export; visible to teachers, admins, students, and parents.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Class routines / timetables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clean, colour-coded weekly grid (today highlighted) for students, teachers, and parents.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Syllabus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topics and lesson notes per class, downloadable as a branded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Student promotion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move students up to the next class/session at year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Student planning calendar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a personal dashboard calendar with Day / Week / Month views that combine the class timetable and assignment/exam deadlines; click a day to see its planner.</w:t>
      </w:r>
    </w:p>
    <w:p>
      <w:pPr>
        <w:pBdr>
          <w:left w:val="single" w:color="00955F" w:sz="18" w:space="8"/>
        </w:pBdr>
        <w:shd w:fill="F1F8F5" w:val="clear"/>
        <w:spacing w:after="160" w:before="40"/>
        <w:ind w:left="120"/>
      </w:pPr>
      <w:r>
        <w:rPr>
          <w:rFonts w:ascii="Arial" w:cs="Arial" w:eastAsia="Arial" w:hAnsi="Arial"/>
          <w:b/>
          <w:bCs/>
          <w:i/>
          <w:iCs/>
          <w:color w:val="00955F"/>
          <w:sz w:val="21"/>
          <w:szCs w:val="21"/>
        </w:rPr>
        <w:t xml:space="preserve">Why it matters: </w:t>
      </w:r>
      <w:r>
        <w:rPr>
          <w:rFonts w:ascii="Arial" w:cs="Arial" w:eastAsia="Arial" w:hAnsi="Arial"/>
          <w:i/>
          <w:iCs/>
          <w:color w:val="2B2F3A"/>
          <w:sz w:val="21"/>
          <w:szCs w:val="21"/>
        </w:rPr>
        <w:t xml:space="preserve">the timetable, syllabus, and deadlines all live in one place — students always know what’s next.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5.  Admissions &amp; Student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Enrol and assign students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to classes and sections.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Full student records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profiles, ID cards, and document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Manage all user types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(teachers, accountants, librarians, parents, students), with teacher permissions controlling what each teacher can access.</w:t>
      </w:r>
    </w:p>
    <w:p>
      <w:pPr>
        <w:pBdr>
          <w:left w:val="single" w:color="00955F" w:sz="18" w:space="8"/>
        </w:pBdr>
        <w:shd w:fill="F1F8F5" w:val="clear"/>
        <w:spacing w:after="160" w:before="40"/>
        <w:ind w:left="120"/>
      </w:pPr>
      <w:r>
        <w:rPr>
          <w:rFonts w:ascii="Arial" w:cs="Arial" w:eastAsia="Arial" w:hAnsi="Arial"/>
          <w:b/>
          <w:bCs/>
          <w:i/>
          <w:iCs/>
          <w:color w:val="00955F"/>
          <w:sz w:val="21"/>
          <w:szCs w:val="21"/>
        </w:rPr>
        <w:t xml:space="preserve">Why it matters: </w:t>
      </w:r>
      <w:r>
        <w:rPr>
          <w:rFonts w:ascii="Arial" w:cs="Arial" w:eastAsia="Arial" w:hAnsi="Arial"/>
          <w:i/>
          <w:iCs/>
          <w:color w:val="2B2F3A"/>
          <w:sz w:val="21"/>
          <w:szCs w:val="21"/>
        </w:rPr>
        <w:t xml:space="preserve">one source of truth for every person in the institution.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6.  Library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Book catalogue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Book issue tracking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who has what, and when it’s due, with issue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Students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see the book list and their own issued books.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7.  Human Resources &amp; Payroll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Staff attendance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and attendance reports for employees.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Payroll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integrated with finance — salary structures and payslips.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8.  Communication &amp; Engagement</w:t>
      </w:r>
    </w:p>
    <w:p>
      <w:pPr>
        <w:spacing w:after="100"/>
      </w:pPr>
      <w:r>
        <w:rPr>
          <w:rFonts w:ascii="Arial" w:cs="Arial" w:eastAsia="Arial" w:hAnsi="Arial"/>
          <w:color w:val="2B2F3A"/>
          <w:sz w:val="21"/>
          <w:szCs w:val="21"/>
        </w:rPr>
        <w:t xml:space="preserve">Keep the whole community in the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Noticeboard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school-wide announcements.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Events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an events calendar visible across portals.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Internal messaging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secure staff/student/parent conversations (participant-verified).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Feedback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collect feedback from teachers and parents.</w:t>
      </w:r>
    </w:p>
    <w:p>
      <w:pPr>
        <w:pBdr>
          <w:left w:val="single" w:color="00955F" w:sz="18" w:space="8"/>
        </w:pBdr>
        <w:shd w:fill="F1F8F5" w:val="clear"/>
        <w:spacing w:after="160" w:before="40"/>
        <w:ind w:left="120"/>
      </w:pPr>
      <w:r>
        <w:rPr>
          <w:rFonts w:ascii="Arial" w:cs="Arial" w:eastAsia="Arial" w:hAnsi="Arial"/>
          <w:b/>
          <w:bCs/>
          <w:i/>
          <w:iCs/>
          <w:color w:val="00955F"/>
          <w:sz w:val="21"/>
          <w:szCs w:val="21"/>
        </w:rPr>
        <w:t xml:space="preserve">Why it matters: </w:t>
      </w:r>
      <w:r>
        <w:rPr>
          <w:rFonts w:ascii="Arial" w:cs="Arial" w:eastAsia="Arial" w:hAnsi="Arial"/>
          <w:i/>
          <w:iCs/>
          <w:color w:val="2B2F3A"/>
          <w:sz w:val="21"/>
          <w:szCs w:val="21"/>
        </w:rPr>
        <w:t xml:space="preserve">announcements, events, and conversations happen inside the platform — not scattered across WhatsApp and email.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9.  Parent &amp; Student Self-Service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Parents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track each of their children: attendance, marks, grades, syllabus, timetable, notices, fees &amp; invoices.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Students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access courses, assignments, online exams, results, transcript, timetable, library, and their own fees &amp; receipts.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Multi-child support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for parents from a single login.</w:t>
      </w:r>
    </w:p>
    <w:p>
      <w:pPr>
        <w:pBdr>
          <w:left w:val="single" w:color="00955F" w:sz="18" w:space="8"/>
        </w:pBdr>
        <w:shd w:fill="F1F8F5" w:val="clear"/>
        <w:spacing w:after="160" w:before="40"/>
        <w:ind w:left="120"/>
      </w:pPr>
      <w:r>
        <w:rPr>
          <w:rFonts w:ascii="Arial" w:cs="Arial" w:eastAsia="Arial" w:hAnsi="Arial"/>
          <w:b/>
          <w:bCs/>
          <w:i/>
          <w:iCs/>
          <w:color w:val="00955F"/>
          <w:sz w:val="21"/>
          <w:szCs w:val="21"/>
        </w:rPr>
        <w:t xml:space="preserve">Why it matters: </w:t>
      </w:r>
      <w:r>
        <w:rPr>
          <w:rFonts w:ascii="Arial" w:cs="Arial" w:eastAsia="Arial" w:hAnsi="Arial"/>
          <w:i/>
          <w:iCs/>
          <w:color w:val="2B2F3A"/>
          <w:sz w:val="21"/>
          <w:szCs w:val="21"/>
        </w:rPr>
        <w:t xml:space="preserve">transparency for families and independence for students — fewer front-office queries.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10.  Online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Six payment gateways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ready to configure: Stripe, PayPal, Razorpay, Paytm, Flutterwave, plus Offline / bank-transfer with proof upload and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Parents and students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can pay fees online; offline requests are reviewed and approved by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Multi-currency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(configured to KES).</w:t>
      </w:r>
    </w:p>
    <w:p>
      <w:pPr>
        <w:pBdr>
          <w:left w:val="single" w:color="00955F" w:sz="18" w:space="8"/>
        </w:pBdr>
        <w:shd w:fill="F1F8F5" w:val="clear"/>
        <w:spacing w:after="160" w:before="40"/>
        <w:ind w:left="120"/>
      </w:pPr>
      <w:r>
        <w:rPr>
          <w:rFonts w:ascii="Arial" w:cs="Arial" w:eastAsia="Arial" w:hAnsi="Arial"/>
          <w:b/>
          <w:bCs/>
          <w:i/>
          <w:iCs/>
          <w:color w:val="00955F"/>
          <w:sz w:val="21"/>
          <w:szCs w:val="21"/>
        </w:rPr>
        <w:t xml:space="preserve">Why it matters: </w:t>
      </w:r>
      <w:r>
        <w:rPr>
          <w:rFonts w:ascii="Arial" w:cs="Arial" w:eastAsia="Arial" w:hAnsi="Arial"/>
          <w:i/>
          <w:iCs/>
          <w:color w:val="2B2F3A"/>
          <w:sz w:val="21"/>
          <w:szCs w:val="21"/>
        </w:rPr>
        <w:t xml:space="preserve">collect fees the way your families actually pay — online or offline — with approval controls.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11.  Reports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Finance: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dashboard KPIs, P&amp;L, collection, defaulters, daybook.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Academics: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gradebooks, transcripts, mark sheets.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Attendance: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student and staff attendance reports with CSV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F3A"/>
          <w:sz w:val="21"/>
          <w:szCs w:val="21"/>
        </w:rPr>
        <w:t xml:space="preserve">Most reports are date/class filterable and print-ready.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12.  Branding, Localization &amp;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Full white-label branding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logo, colours, school name, favicon, and footer (already themed for The Karen Hospital School of Nursing).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Multi-language ready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add and manage languages; every label is translatable.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Configurable system settings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currency, timezone, contact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Email/SMTP settings, payment gateway settings, and FAQ management.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Profile &amp; security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— every user manages their account and changes their password.</w:t>
      </w:r>
    </w:p>
    <w:p>
      <w:pPr>
        <w:pBdr>
          <w:left w:val="single" w:color="00955F" w:sz="18" w:space="8"/>
        </w:pBdr>
        <w:shd w:fill="F1F8F5" w:val="clear"/>
        <w:spacing w:after="160" w:before="40"/>
        <w:ind w:left="120"/>
      </w:pPr>
      <w:r>
        <w:rPr>
          <w:rFonts w:ascii="Arial" w:cs="Arial" w:eastAsia="Arial" w:hAnsi="Arial"/>
          <w:b/>
          <w:bCs/>
          <w:i/>
          <w:iCs/>
          <w:color w:val="00955F"/>
          <w:sz w:val="21"/>
          <w:szCs w:val="21"/>
        </w:rPr>
        <w:t xml:space="preserve">Why it matters: </w:t>
      </w:r>
      <w:r>
        <w:rPr>
          <w:rFonts w:ascii="Arial" w:cs="Arial" w:eastAsia="Arial" w:hAnsi="Arial"/>
          <w:i/>
          <w:iCs/>
          <w:color w:val="2B2F3A"/>
          <w:sz w:val="21"/>
          <w:szCs w:val="21"/>
        </w:rPr>
        <w:t xml:space="preserve">the platform looks and feels like your institution, in your language and currency.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13.  Public Website &amp; Online Admission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A public-facing website / landing page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with configurable banner, features, FAQ, and footer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Online enquiry / admission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entry points for prospective students.</w:t>
      </w:r>
    </w:p>
    <w:p>
      <w:pPr>
        <w:pBdr>
          <w:left w:val="single" w:color="00955F" w:sz="18" w:space="8"/>
        </w:pBdr>
        <w:shd w:fill="F1F8F5" w:val="clear"/>
        <w:spacing w:after="160" w:before="40"/>
        <w:ind w:left="120"/>
      </w:pPr>
      <w:r>
        <w:rPr>
          <w:rFonts w:ascii="Arial" w:cs="Arial" w:eastAsia="Arial" w:hAnsi="Arial"/>
          <w:b/>
          <w:bCs/>
          <w:i/>
          <w:iCs/>
          <w:color w:val="00955F"/>
          <w:sz w:val="21"/>
          <w:szCs w:val="21"/>
        </w:rPr>
        <w:t xml:space="preserve">Why it matters: </w:t>
      </w:r>
      <w:r>
        <w:rPr>
          <w:rFonts w:ascii="Arial" w:cs="Arial" w:eastAsia="Arial" w:hAnsi="Arial"/>
          <w:i/>
          <w:iCs/>
          <w:color w:val="2B2F3A"/>
          <w:sz w:val="21"/>
          <w:szCs w:val="21"/>
        </w:rPr>
        <w:t xml:space="preserve">the same system that runs the school also markets it and captures new applicants.</w:t>
      </w:r>
    </w:p>
    <w:p>
      <w:r>
        <w:br w:type="page"/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5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5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Highlights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Teach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Courses / LMS · Lessons &amp; materials · Live course hub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Assess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Assignments · Online exams &amp; quizzes · Marks · Grades · Admit cards · Transcripts (GPA)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Schedule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Timetables · Syllabus · Attendance · Student calendar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Account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Fees &amp; invoices · Payments &amp; receipts · Expenses · Payroll · Budgets · Projects · Bank/cash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Operate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Admissions · Library · HR attendance · Noticeboard · Events · Messaging · Feedback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Engage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Parent &amp; student portals · Online payments (6 gateways) · Public website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Configure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F3A"/>
                <w:sz w:val="20"/>
                <w:szCs w:val="20"/>
              </w:rPr>
              <w:t xml:space="preserve">White-label branding · Multi-language · Multi-currency · Roles &amp; permissions</w:t>
            </w:r>
          </w:p>
        </w:tc>
      </w:tr>
    </w:tbl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Ready-to-Use Marketing Angles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“Run your entire school from one login.”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Teaching, exams, finance, HR, and library — unified.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“From lecture hall to ledger.”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The only system your school needs to teach, examine, and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“Online exams with real integrity.”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Timed, deadline-controlled, auto-graded — instant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“Transcripts and receipts in one click.”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Branded, print-ready documents on demand.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“Total transparency for families.”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Parents see attendance, results, and fees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“Built for nursing education.”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Structured coursework, clinical-ready scheduling, and results tracking for a health-sciences school.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“Your brand, your language, your currency.”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Fully white-labelled and localizable.</w:t>
      </w:r>
    </w:p>
    <w:p>
      <w:pPr>
        <w:pStyle w:val="Heading1"/>
        <w:pBdr>
          <w:bottom w:val="single" w:color="00955F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00955F"/>
          <w:sz w:val="28"/>
          <w:szCs w:val="28"/>
        </w:rPr>
        <w:t xml:space="preserve">Persona 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Prospective students &amp; parents: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modern online learning, clear schedules, transparent fees, instant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Lecturers / teachers: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less admin, faster grading, everything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Administrators &amp; accountants: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full academic and financial control, audit-ready reports, payroll included.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B2F3A"/>
          <w:sz w:val="21"/>
          <w:szCs w:val="21"/>
        </w:rPr>
        <w:t xml:space="preserve">Leadership: </w:t>
      </w:r>
      <w:r>
        <w:rPr>
          <w:rFonts w:ascii="Arial" w:cs="Arial" w:eastAsia="Arial" w:hAnsi="Arial"/>
          <w:color w:val="2B2F3A"/>
          <w:sz w:val="21"/>
          <w:szCs w:val="21"/>
        </w:rPr>
        <w:t xml:space="preserve">a real-time view of both academic performance and institutional finances.</w:t>
      </w:r>
    </w:p>
    <w:p>
      <w:pPr>
        <w:pBdr>
          <w:top w:val="single" w:color="CCCCCC" w:sz="6" w:space="6"/>
        </w:pBdr>
        <w:spacing w:after="40" w:before="2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955F"/>
          <w:sz w:val="20"/>
          <w:szCs w:val="20"/>
        </w:rPr>
        <w:t xml:space="preserve">Platform delivered and maintained by Algotech Labs.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All modules described above are live and have been tested end-to-end across every user role — Administrator, Teacher, Accountant, Librarian, Parent, and Student — and branded for The Karen Hospital School of Nursing.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The Karen Hospital School of Nursing  ·  Powered by Algotech Labs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0095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F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2879f1cc69657b1a0b35bc6ae900c739bb9e9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Karen Hospital School of Nursing — Platform Features</dc:title>
  <dc:creator>Algotech Labs</dc:creator>
  <cp:lastModifiedBy>Un-named</cp:lastModifiedBy>
  <cp:revision>1</cp:revision>
  <dcterms:created xsi:type="dcterms:W3CDTF">2026-07-09T07:28:31.516Z</dcterms:created>
  <dcterms:modified xsi:type="dcterms:W3CDTF">2026-07-09T07:28:31.517Z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