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A57" w:rsidRDefault="001E2A5F">
      <w:r>
        <w:t>K190161</w:t>
      </w:r>
    </w:p>
    <w:p w:rsidR="001E2A5F" w:rsidRDefault="001E2A5F">
      <w:r>
        <w:t>Shah Tanzeel Ahmed</w:t>
      </w:r>
    </w:p>
    <w:p w:rsidR="001E2A5F" w:rsidRDefault="001E2A5F">
      <w:r>
        <w:t>Section-G</w:t>
      </w:r>
    </w:p>
    <w:p w:rsidR="001E2A5F" w:rsidRDefault="001E2A5F" w:rsidP="001E2A5F">
      <w:pPr>
        <w:jc w:val="center"/>
        <w:rPr>
          <w:sz w:val="36"/>
          <w:szCs w:val="36"/>
        </w:rPr>
      </w:pPr>
      <w:r w:rsidRPr="001E2A5F">
        <w:rPr>
          <w:sz w:val="36"/>
          <w:szCs w:val="36"/>
        </w:rPr>
        <w:t>PPIT QUIZ #3</w:t>
      </w:r>
    </w:p>
    <w:p w:rsidR="001E2A5F" w:rsidRDefault="001E2A5F" w:rsidP="001E2A5F">
      <w:pPr>
        <w:rPr>
          <w:sz w:val="36"/>
          <w:szCs w:val="36"/>
        </w:rPr>
      </w:pPr>
    </w:p>
    <w:p w:rsidR="001E2A5F" w:rsidRDefault="001E2A5F" w:rsidP="001E2A5F">
      <w:pPr>
        <w:rPr>
          <w:sz w:val="24"/>
          <w:szCs w:val="24"/>
        </w:rPr>
      </w:pPr>
      <w:r>
        <w:rPr>
          <w:sz w:val="24"/>
          <w:szCs w:val="24"/>
        </w:rPr>
        <w:t>Q1)</w:t>
      </w:r>
      <w:r w:rsidRPr="001E2A5F">
        <w:rPr>
          <w:rFonts w:ascii="Arial" w:hAnsi="Arial" w:cs="Arial"/>
          <w:color w:val="3C4043"/>
          <w:spacing w:val="3"/>
          <w:sz w:val="21"/>
          <w:szCs w:val="21"/>
        </w:rPr>
        <w:t xml:space="preserve"> </w:t>
      </w:r>
      <w:r>
        <w:rPr>
          <w:rFonts w:ascii="Arial" w:hAnsi="Arial" w:cs="Arial"/>
          <w:color w:val="3C4043"/>
          <w:spacing w:val="3"/>
          <w:sz w:val="21"/>
          <w:szCs w:val="21"/>
        </w:rPr>
        <w:t> </w:t>
      </w:r>
      <w:r>
        <w:rPr>
          <w:sz w:val="24"/>
          <w:szCs w:val="24"/>
        </w:rPr>
        <w:t>what i</w:t>
      </w:r>
      <w:r w:rsidRPr="001E2A5F">
        <w:rPr>
          <w:sz w:val="24"/>
          <w:szCs w:val="24"/>
        </w:rPr>
        <w:t>s the issue described in this study.</w:t>
      </w:r>
    </w:p>
    <w:p w:rsidR="00224062" w:rsidRDefault="00224062" w:rsidP="001E2A5F">
      <w:pPr>
        <w:rPr>
          <w:sz w:val="24"/>
          <w:szCs w:val="24"/>
        </w:rPr>
      </w:pPr>
      <w:r>
        <w:rPr>
          <w:sz w:val="24"/>
          <w:szCs w:val="24"/>
        </w:rPr>
        <w:t>Ans)</w:t>
      </w:r>
    </w:p>
    <w:p w:rsidR="006926BE" w:rsidRPr="006926BE" w:rsidRDefault="006926BE" w:rsidP="006926BE">
      <w:pPr>
        <w:pStyle w:val="ListParagraph"/>
        <w:numPr>
          <w:ilvl w:val="0"/>
          <w:numId w:val="1"/>
        </w:numPr>
        <w:rPr>
          <w:sz w:val="24"/>
          <w:szCs w:val="24"/>
        </w:rPr>
      </w:pPr>
      <w:r>
        <w:rPr>
          <w:sz w:val="24"/>
          <w:szCs w:val="24"/>
        </w:rPr>
        <w:t>The case study is based on a potential data theft that occurred at Flayton Electronics.</w:t>
      </w:r>
    </w:p>
    <w:p w:rsidR="001E2A5F" w:rsidRDefault="006926BE" w:rsidP="0036597A">
      <w:pPr>
        <w:pStyle w:val="ListParagraph"/>
        <w:numPr>
          <w:ilvl w:val="0"/>
          <w:numId w:val="1"/>
        </w:numPr>
        <w:rPr>
          <w:sz w:val="24"/>
          <w:szCs w:val="24"/>
        </w:rPr>
      </w:pPr>
      <w:r w:rsidRPr="006926BE">
        <w:rPr>
          <w:sz w:val="24"/>
          <w:szCs w:val="24"/>
        </w:rPr>
        <w:t xml:space="preserve">A hard earned reputation of Flayton Electronics was at stake </w:t>
      </w:r>
      <w:r>
        <w:rPr>
          <w:sz w:val="24"/>
          <w:szCs w:val="24"/>
        </w:rPr>
        <w:t>because of the known data breach.</w:t>
      </w:r>
    </w:p>
    <w:p w:rsidR="006926BE" w:rsidRDefault="006926BE" w:rsidP="0036597A">
      <w:pPr>
        <w:pStyle w:val="ListParagraph"/>
        <w:numPr>
          <w:ilvl w:val="0"/>
          <w:numId w:val="1"/>
        </w:numPr>
        <w:rPr>
          <w:sz w:val="24"/>
          <w:szCs w:val="24"/>
        </w:rPr>
      </w:pPr>
      <w:r>
        <w:rPr>
          <w:sz w:val="24"/>
          <w:szCs w:val="24"/>
        </w:rPr>
        <w:t>Flayton Electronics was showing up as a common point for a large number of fraudulent credit card transactions.</w:t>
      </w:r>
    </w:p>
    <w:p w:rsidR="006926BE" w:rsidRPr="00706E86" w:rsidRDefault="00706E86" w:rsidP="00706E86">
      <w:pPr>
        <w:pStyle w:val="ListParagraph"/>
        <w:numPr>
          <w:ilvl w:val="0"/>
          <w:numId w:val="1"/>
        </w:numPr>
        <w:rPr>
          <w:rStyle w:val="a"/>
          <w:rFonts w:cstheme="minorHAnsi"/>
          <w:sz w:val="24"/>
          <w:szCs w:val="24"/>
        </w:rPr>
      </w:pPr>
      <w:r>
        <w:rPr>
          <w:rStyle w:val="a"/>
          <w:rFonts w:cstheme="minorHAnsi"/>
          <w:color w:val="000000"/>
          <w:sz w:val="24"/>
          <w:szCs w:val="24"/>
          <w:bdr w:val="none" w:sz="0" w:space="0" w:color="auto" w:frame="1"/>
          <w:shd w:val="clear" w:color="auto" w:fill="FFFFFF"/>
        </w:rPr>
        <w:t>The case study states</w:t>
      </w:r>
      <w:r w:rsidRPr="00706E86">
        <w:rPr>
          <w:rStyle w:val="a"/>
          <w:rFonts w:cstheme="minorHAnsi"/>
          <w:color w:val="000000"/>
          <w:sz w:val="24"/>
          <w:szCs w:val="24"/>
          <w:bdr w:val="none" w:sz="0" w:space="0" w:color="auto" w:frame="1"/>
          <w:shd w:val="clear" w:color="auto" w:fill="FFFFFF"/>
        </w:rPr>
        <w:t xml:space="preserve"> how the above stated company lost its customer trust just</w:t>
      </w:r>
      <w:r>
        <w:rPr>
          <w:rStyle w:val="a"/>
          <w:rFonts w:cstheme="minorHAnsi"/>
          <w:color w:val="000000"/>
          <w:sz w:val="24"/>
          <w:szCs w:val="24"/>
          <w:bdr w:val="none" w:sz="0" w:space="0" w:color="auto" w:frame="1"/>
          <w:shd w:val="clear" w:color="auto" w:fill="FFFFFF"/>
        </w:rPr>
        <w:t xml:space="preserve"> </w:t>
      </w:r>
      <w:r w:rsidRPr="00706E86">
        <w:rPr>
          <w:rStyle w:val="a"/>
          <w:rFonts w:cstheme="minorHAnsi"/>
          <w:color w:val="000000"/>
          <w:sz w:val="24"/>
          <w:szCs w:val="24"/>
          <w:bdr w:val="none" w:sz="0" w:space="0" w:color="auto" w:frame="1"/>
          <w:shd w:val="clear" w:color="auto" w:fill="FFFFFF"/>
        </w:rPr>
        <w:t>because of the information theft of its customers.</w:t>
      </w:r>
    </w:p>
    <w:p w:rsidR="00706E86" w:rsidRDefault="00706E86" w:rsidP="00706E86">
      <w:pPr>
        <w:rPr>
          <w:sz w:val="24"/>
          <w:szCs w:val="24"/>
        </w:rPr>
      </w:pPr>
      <w:r>
        <w:rPr>
          <w:rFonts w:cstheme="minorHAnsi"/>
          <w:sz w:val="24"/>
          <w:szCs w:val="24"/>
        </w:rPr>
        <w:t>Q2)</w:t>
      </w:r>
      <w:r>
        <w:rPr>
          <w:rFonts w:ascii="Arial" w:hAnsi="Arial" w:cs="Arial"/>
          <w:color w:val="3C4043"/>
          <w:spacing w:val="3"/>
          <w:sz w:val="21"/>
          <w:szCs w:val="21"/>
        </w:rPr>
        <w:t xml:space="preserve"> </w:t>
      </w:r>
      <w:r w:rsidRPr="00224062">
        <w:rPr>
          <w:sz w:val="24"/>
          <w:szCs w:val="24"/>
        </w:rPr>
        <w:t>what are the existing preventive measures at the company.</w:t>
      </w:r>
    </w:p>
    <w:p w:rsidR="00224062" w:rsidRDefault="00224062" w:rsidP="00706E86">
      <w:r>
        <w:rPr>
          <w:sz w:val="24"/>
          <w:szCs w:val="24"/>
        </w:rPr>
        <w:t>Ans)</w:t>
      </w:r>
    </w:p>
    <w:p w:rsidR="00706E86" w:rsidRDefault="00706E86" w:rsidP="00706E86">
      <w:pPr>
        <w:pStyle w:val="ListParagraph"/>
        <w:numPr>
          <w:ilvl w:val="0"/>
          <w:numId w:val="2"/>
        </w:numPr>
        <w:rPr>
          <w:rFonts w:cstheme="minorHAnsi"/>
          <w:sz w:val="24"/>
          <w:szCs w:val="24"/>
        </w:rPr>
      </w:pPr>
      <w:r>
        <w:rPr>
          <w:rFonts w:cstheme="minorHAnsi"/>
          <w:sz w:val="24"/>
          <w:szCs w:val="24"/>
        </w:rPr>
        <w:t>Flayton Electronics’ management had an obligation to make sure that it employs credible employees who will keep customers information confidential.</w:t>
      </w:r>
    </w:p>
    <w:p w:rsidR="00706E86" w:rsidRDefault="00706E86" w:rsidP="00706E86">
      <w:pPr>
        <w:pStyle w:val="ListParagraph"/>
        <w:numPr>
          <w:ilvl w:val="0"/>
          <w:numId w:val="2"/>
        </w:numPr>
        <w:rPr>
          <w:rFonts w:cstheme="minorHAnsi"/>
          <w:sz w:val="24"/>
          <w:szCs w:val="24"/>
        </w:rPr>
      </w:pPr>
      <w:r>
        <w:rPr>
          <w:rFonts w:cstheme="minorHAnsi"/>
          <w:sz w:val="24"/>
          <w:szCs w:val="24"/>
        </w:rPr>
        <w:t>Flayton made sure that its Firewall remains working throughout to avoid hacking incidences.</w:t>
      </w:r>
    </w:p>
    <w:p w:rsidR="00706E86" w:rsidRDefault="00706E86" w:rsidP="00706E86">
      <w:pPr>
        <w:pStyle w:val="ListParagraph"/>
        <w:numPr>
          <w:ilvl w:val="0"/>
          <w:numId w:val="2"/>
        </w:numPr>
        <w:rPr>
          <w:rFonts w:cstheme="minorHAnsi"/>
          <w:sz w:val="24"/>
          <w:szCs w:val="24"/>
        </w:rPr>
      </w:pPr>
      <w:r>
        <w:rPr>
          <w:rFonts w:cstheme="minorHAnsi"/>
          <w:sz w:val="24"/>
          <w:szCs w:val="24"/>
        </w:rPr>
        <w:t xml:space="preserve">All companies dealing with telephone card payments need to comply with all payment card industry (PCI) standards. Flayton Company was only 75% PCI compliant.  </w:t>
      </w:r>
    </w:p>
    <w:p w:rsidR="00706E86" w:rsidRDefault="0094046B" w:rsidP="00706E86">
      <w:pPr>
        <w:pStyle w:val="ListParagraph"/>
        <w:numPr>
          <w:ilvl w:val="0"/>
          <w:numId w:val="2"/>
        </w:numPr>
        <w:rPr>
          <w:rFonts w:cstheme="minorHAnsi"/>
          <w:sz w:val="24"/>
          <w:szCs w:val="24"/>
        </w:rPr>
      </w:pPr>
      <w:r>
        <w:rPr>
          <w:rFonts w:cstheme="minorHAnsi"/>
          <w:sz w:val="24"/>
          <w:szCs w:val="24"/>
        </w:rPr>
        <w:t>Brett Flayton can hold a meeting with the major customers, explain the latest discover it has made on the security of cards, and detail any information their hands now. Any defrauded customer will protect themselves from further frauds as a result.</w:t>
      </w:r>
    </w:p>
    <w:p w:rsidR="0094046B" w:rsidRDefault="0094046B" w:rsidP="00706E86">
      <w:pPr>
        <w:pStyle w:val="ListParagraph"/>
        <w:numPr>
          <w:ilvl w:val="0"/>
          <w:numId w:val="2"/>
        </w:numPr>
        <w:rPr>
          <w:rFonts w:cstheme="minorHAnsi"/>
          <w:sz w:val="24"/>
          <w:szCs w:val="24"/>
        </w:rPr>
      </w:pPr>
      <w:r>
        <w:rPr>
          <w:rFonts w:cstheme="minorHAnsi"/>
          <w:sz w:val="24"/>
          <w:szCs w:val="24"/>
        </w:rPr>
        <w:t>Abandoning a line of business worth $20 million because of its potential to risk a future data breach.</w:t>
      </w:r>
    </w:p>
    <w:p w:rsidR="0094046B" w:rsidRDefault="0094046B" w:rsidP="00691E6E">
      <w:pPr>
        <w:pStyle w:val="ListParagraph"/>
        <w:numPr>
          <w:ilvl w:val="0"/>
          <w:numId w:val="2"/>
        </w:numPr>
        <w:rPr>
          <w:rFonts w:cstheme="minorHAnsi"/>
          <w:sz w:val="24"/>
          <w:szCs w:val="24"/>
        </w:rPr>
      </w:pPr>
      <w:r w:rsidRPr="00691E6E">
        <w:rPr>
          <w:sz w:val="24"/>
          <w:szCs w:val="24"/>
        </w:rPr>
        <w:t>Changes in culture, every employee must now pass yearly privacy and security training courses as a condition of emplo</w:t>
      </w:r>
      <w:r w:rsidRPr="00691E6E">
        <w:rPr>
          <w:rFonts w:cstheme="minorHAnsi"/>
          <w:sz w:val="24"/>
          <w:szCs w:val="24"/>
        </w:rPr>
        <w:t>yment.</w:t>
      </w:r>
    </w:p>
    <w:p w:rsidR="00691E6E" w:rsidRPr="00691E6E" w:rsidRDefault="00691E6E" w:rsidP="00691E6E">
      <w:pPr>
        <w:pStyle w:val="ListParagraph"/>
        <w:rPr>
          <w:rFonts w:cstheme="minorHAnsi"/>
          <w:sz w:val="24"/>
          <w:szCs w:val="24"/>
        </w:rPr>
      </w:pPr>
    </w:p>
    <w:p w:rsidR="00F92498" w:rsidRDefault="00691E6E" w:rsidP="00F92498">
      <w:pPr>
        <w:rPr>
          <w:sz w:val="24"/>
          <w:szCs w:val="24"/>
        </w:rPr>
      </w:pPr>
      <w:r w:rsidRPr="00691E6E">
        <w:rPr>
          <w:rFonts w:cstheme="minorHAnsi"/>
          <w:sz w:val="24"/>
          <w:szCs w:val="24"/>
        </w:rPr>
        <w:t xml:space="preserve">Q3) </w:t>
      </w:r>
      <w:r w:rsidRPr="00691E6E">
        <w:rPr>
          <w:rFonts w:cstheme="minorHAnsi"/>
          <w:color w:val="3C4043"/>
          <w:spacing w:val="3"/>
          <w:sz w:val="24"/>
          <w:szCs w:val="24"/>
        </w:rPr>
        <w:t> </w:t>
      </w:r>
      <w:r w:rsidRPr="00691E6E">
        <w:rPr>
          <w:sz w:val="24"/>
          <w:szCs w:val="24"/>
        </w:rPr>
        <w:t>Brief about the standard compliance issues</w:t>
      </w:r>
      <w:r>
        <w:rPr>
          <w:sz w:val="24"/>
          <w:szCs w:val="24"/>
        </w:rPr>
        <w:t>.</w:t>
      </w:r>
    </w:p>
    <w:p w:rsidR="00224062" w:rsidRPr="00F92498" w:rsidRDefault="00224062" w:rsidP="00F92498">
      <w:pPr>
        <w:rPr>
          <w:sz w:val="24"/>
          <w:szCs w:val="24"/>
        </w:rPr>
      </w:pPr>
      <w:r>
        <w:rPr>
          <w:sz w:val="24"/>
          <w:szCs w:val="24"/>
        </w:rPr>
        <w:t>Ans)</w:t>
      </w:r>
    </w:p>
    <w:p w:rsidR="00F92498" w:rsidRDefault="00F92498" w:rsidP="00691E6E">
      <w:pPr>
        <w:pStyle w:val="ListParagraph"/>
        <w:numPr>
          <w:ilvl w:val="0"/>
          <w:numId w:val="5"/>
        </w:numPr>
        <w:rPr>
          <w:sz w:val="24"/>
          <w:szCs w:val="24"/>
        </w:rPr>
      </w:pPr>
      <w:r>
        <w:rPr>
          <w:sz w:val="24"/>
          <w:szCs w:val="24"/>
        </w:rPr>
        <w:t>PCI (Payment Card Industry) was a standard for data protection.</w:t>
      </w:r>
    </w:p>
    <w:p w:rsidR="00691E6E" w:rsidRDefault="001814CB" w:rsidP="00691E6E">
      <w:pPr>
        <w:pStyle w:val="ListParagraph"/>
        <w:numPr>
          <w:ilvl w:val="0"/>
          <w:numId w:val="5"/>
        </w:numPr>
        <w:rPr>
          <w:sz w:val="24"/>
          <w:szCs w:val="24"/>
        </w:rPr>
      </w:pPr>
      <w:r>
        <w:rPr>
          <w:sz w:val="24"/>
          <w:szCs w:val="24"/>
        </w:rPr>
        <w:t>Constant</w:t>
      </w:r>
      <w:r w:rsidR="00F92498">
        <w:rPr>
          <w:sz w:val="24"/>
          <w:szCs w:val="24"/>
        </w:rPr>
        <w:t>ly improving your own technology makes it complicated to follow PCI compliant.</w:t>
      </w:r>
    </w:p>
    <w:p w:rsidR="00F92498" w:rsidRDefault="00F92498" w:rsidP="00F92498">
      <w:pPr>
        <w:pStyle w:val="ListParagraph"/>
        <w:numPr>
          <w:ilvl w:val="0"/>
          <w:numId w:val="5"/>
        </w:numPr>
        <w:rPr>
          <w:rFonts w:cstheme="minorHAnsi"/>
          <w:sz w:val="24"/>
          <w:szCs w:val="24"/>
        </w:rPr>
      </w:pPr>
      <w:r>
        <w:rPr>
          <w:rFonts w:cstheme="minorHAnsi"/>
          <w:sz w:val="24"/>
          <w:szCs w:val="24"/>
        </w:rPr>
        <w:lastRenderedPageBreak/>
        <w:t>Flayton Com</w:t>
      </w:r>
      <w:r>
        <w:rPr>
          <w:rFonts w:cstheme="minorHAnsi"/>
          <w:sz w:val="24"/>
          <w:szCs w:val="24"/>
        </w:rPr>
        <w:t>pany was only 75% PCI compliant as per Sergie</w:t>
      </w:r>
      <w:r>
        <w:rPr>
          <w:rFonts w:cstheme="minorHAnsi"/>
          <w:sz w:val="24"/>
          <w:szCs w:val="24"/>
        </w:rPr>
        <w:t xml:space="preserve"> </w:t>
      </w:r>
      <w:r>
        <w:rPr>
          <w:rFonts w:cstheme="minorHAnsi"/>
          <w:sz w:val="24"/>
          <w:szCs w:val="24"/>
        </w:rPr>
        <w:t>Klien, CIO. Which was not enough for a big company.</w:t>
      </w:r>
    </w:p>
    <w:p w:rsidR="00F92498" w:rsidRDefault="00F92498" w:rsidP="00691E6E">
      <w:pPr>
        <w:pStyle w:val="ListParagraph"/>
        <w:numPr>
          <w:ilvl w:val="0"/>
          <w:numId w:val="5"/>
        </w:numPr>
        <w:rPr>
          <w:sz w:val="24"/>
          <w:szCs w:val="24"/>
        </w:rPr>
      </w:pPr>
      <w:r>
        <w:rPr>
          <w:sz w:val="24"/>
          <w:szCs w:val="24"/>
        </w:rPr>
        <w:t>Brett knew that PCI compliance, which was mandated by all the major credit card companies, required regular scans by an outside auditor to ensure that a company’s system were working with stiff penalties. However, they don’t scanned them every day, it was up to Sergei.</w:t>
      </w:r>
    </w:p>
    <w:p w:rsidR="00F92498" w:rsidRDefault="00F92498" w:rsidP="00F92498">
      <w:pPr>
        <w:ind w:left="360"/>
        <w:rPr>
          <w:sz w:val="24"/>
          <w:szCs w:val="24"/>
        </w:rPr>
      </w:pPr>
    </w:p>
    <w:p w:rsidR="00F92498" w:rsidRDefault="00F92498" w:rsidP="00F92498">
      <w:pPr>
        <w:ind w:left="360"/>
        <w:rPr>
          <w:sz w:val="24"/>
          <w:szCs w:val="24"/>
        </w:rPr>
      </w:pPr>
      <w:r>
        <w:rPr>
          <w:sz w:val="24"/>
          <w:szCs w:val="24"/>
        </w:rPr>
        <w:t>Q4)</w:t>
      </w:r>
      <w:r w:rsidRPr="00F92498">
        <w:rPr>
          <w:rFonts w:ascii="Arial" w:hAnsi="Arial" w:cs="Arial"/>
          <w:color w:val="3C4043"/>
          <w:spacing w:val="3"/>
          <w:sz w:val="21"/>
          <w:szCs w:val="21"/>
        </w:rPr>
        <w:t xml:space="preserve"> </w:t>
      </w:r>
      <w:r w:rsidRPr="00F92498">
        <w:rPr>
          <w:sz w:val="24"/>
          <w:szCs w:val="24"/>
        </w:rPr>
        <w:t>Each expert shared valuable suggestions towards the company and also shared their own story. Heading wise discuss and summarize the commentary made by the experts at the end.</w:t>
      </w:r>
    </w:p>
    <w:p w:rsidR="00F92498" w:rsidRDefault="00F92498" w:rsidP="00F92498">
      <w:pPr>
        <w:ind w:left="360"/>
        <w:rPr>
          <w:sz w:val="24"/>
          <w:szCs w:val="24"/>
        </w:rPr>
      </w:pPr>
      <w:r>
        <w:rPr>
          <w:sz w:val="24"/>
          <w:szCs w:val="24"/>
        </w:rPr>
        <w:t>Ans)</w:t>
      </w:r>
    </w:p>
    <w:p w:rsidR="00224062" w:rsidRDefault="00224062" w:rsidP="00224062">
      <w:pPr>
        <w:rPr>
          <w:sz w:val="24"/>
          <w:szCs w:val="24"/>
        </w:rPr>
      </w:pPr>
      <w:r w:rsidRPr="00224062">
        <w:rPr>
          <w:sz w:val="24"/>
          <w:szCs w:val="24"/>
        </w:rPr>
        <w:t xml:space="preserve">How should the Flayton electronics team respond to the </w:t>
      </w:r>
      <w:r w:rsidR="00880A24" w:rsidRPr="00224062">
        <w:rPr>
          <w:sz w:val="24"/>
          <w:szCs w:val="24"/>
        </w:rPr>
        <w:t>crisis</w:t>
      </w:r>
      <w:r w:rsidR="00880A24">
        <w:rPr>
          <w:sz w:val="24"/>
          <w:szCs w:val="24"/>
        </w:rPr>
        <w:t>?</w:t>
      </w:r>
    </w:p>
    <w:p w:rsidR="00880A24" w:rsidRPr="00880A24" w:rsidRDefault="00880A24" w:rsidP="00224062">
      <w:pPr>
        <w:rPr>
          <w:b/>
          <w:sz w:val="24"/>
          <w:szCs w:val="24"/>
        </w:rPr>
      </w:pPr>
      <w:r w:rsidRPr="00880A24">
        <w:rPr>
          <w:b/>
          <w:sz w:val="24"/>
          <w:szCs w:val="24"/>
        </w:rPr>
        <w:t>By James E. Le</w:t>
      </w:r>
      <w:bookmarkStart w:id="0" w:name="_GoBack"/>
      <w:bookmarkEnd w:id="0"/>
      <w:r w:rsidRPr="00880A24">
        <w:rPr>
          <w:b/>
          <w:sz w:val="24"/>
          <w:szCs w:val="24"/>
        </w:rPr>
        <w:t>e</w:t>
      </w:r>
      <w:r>
        <w:rPr>
          <w:b/>
          <w:sz w:val="24"/>
          <w:szCs w:val="24"/>
        </w:rPr>
        <w:t>:</w:t>
      </w:r>
    </w:p>
    <w:p w:rsidR="00224062" w:rsidRPr="00BE3C47" w:rsidRDefault="00224062" w:rsidP="00BE3C47">
      <w:pPr>
        <w:pStyle w:val="ListParagraph"/>
        <w:numPr>
          <w:ilvl w:val="0"/>
          <w:numId w:val="9"/>
        </w:numPr>
        <w:rPr>
          <w:sz w:val="24"/>
          <w:szCs w:val="24"/>
        </w:rPr>
      </w:pPr>
      <w:r w:rsidRPr="00224062">
        <w:rPr>
          <w:sz w:val="24"/>
          <w:szCs w:val="24"/>
        </w:rPr>
        <w:t>How you react to news of a security breach at your company is, as a practical matter, much more i</w:t>
      </w:r>
      <w:r>
        <w:rPr>
          <w:sz w:val="24"/>
          <w:szCs w:val="24"/>
        </w:rPr>
        <w:t>mportant than what actually hap</w:t>
      </w:r>
      <w:r w:rsidRPr="00224062">
        <w:rPr>
          <w:sz w:val="24"/>
          <w:szCs w:val="24"/>
        </w:rPr>
        <w:t>pened.</w:t>
      </w:r>
    </w:p>
    <w:p w:rsidR="00224062" w:rsidRPr="00BE3C47" w:rsidRDefault="00224062" w:rsidP="00BE3C47">
      <w:pPr>
        <w:pStyle w:val="ListParagraph"/>
        <w:numPr>
          <w:ilvl w:val="0"/>
          <w:numId w:val="9"/>
        </w:numPr>
        <w:rPr>
          <w:sz w:val="24"/>
          <w:szCs w:val="24"/>
        </w:rPr>
      </w:pPr>
      <w:r w:rsidRPr="00224062">
        <w:rPr>
          <w:sz w:val="24"/>
          <w:szCs w:val="24"/>
        </w:rPr>
        <w:t>I</w:t>
      </w:r>
      <w:r>
        <w:rPr>
          <w:sz w:val="24"/>
          <w:szCs w:val="24"/>
        </w:rPr>
        <w:t>n 2005 our company was the victim of a fraud scheme in which</w:t>
      </w:r>
      <w:r w:rsidRPr="00224062">
        <w:rPr>
          <w:sz w:val="24"/>
          <w:szCs w:val="24"/>
        </w:rPr>
        <w:t xml:space="preserve"> criminals posed as customers to obtain the personal in- formation of 145,000 people fro</w:t>
      </w:r>
      <w:r>
        <w:rPr>
          <w:sz w:val="24"/>
          <w:szCs w:val="24"/>
        </w:rPr>
        <w:t>m our data sys</w:t>
      </w:r>
      <w:r w:rsidRPr="00224062">
        <w:rPr>
          <w:sz w:val="24"/>
          <w:szCs w:val="24"/>
        </w:rPr>
        <w:t>tems.</w:t>
      </w:r>
    </w:p>
    <w:p w:rsidR="00224062" w:rsidRPr="00BE3C47" w:rsidRDefault="00224062" w:rsidP="00BE3C47">
      <w:pPr>
        <w:pStyle w:val="ListParagraph"/>
        <w:numPr>
          <w:ilvl w:val="0"/>
          <w:numId w:val="9"/>
        </w:numPr>
        <w:rPr>
          <w:sz w:val="24"/>
          <w:szCs w:val="24"/>
        </w:rPr>
      </w:pPr>
      <w:r w:rsidRPr="00224062">
        <w:rPr>
          <w:sz w:val="24"/>
          <w:szCs w:val="24"/>
        </w:rPr>
        <w:t>Some of our preventive steps were radical, including abandoning a line of business worth $20 million because of it</w:t>
      </w:r>
      <w:r>
        <w:rPr>
          <w:sz w:val="24"/>
          <w:szCs w:val="24"/>
        </w:rPr>
        <w:t>s potential to risk a future data</w:t>
      </w:r>
      <w:r w:rsidRPr="00224062">
        <w:rPr>
          <w:sz w:val="24"/>
          <w:szCs w:val="24"/>
        </w:rPr>
        <w:t xml:space="preserve"> breach.</w:t>
      </w:r>
    </w:p>
    <w:p w:rsidR="00224062" w:rsidRPr="00BE3C47" w:rsidRDefault="00224062" w:rsidP="00BE3C47">
      <w:pPr>
        <w:pStyle w:val="ListParagraph"/>
        <w:numPr>
          <w:ilvl w:val="0"/>
          <w:numId w:val="9"/>
        </w:numPr>
        <w:rPr>
          <w:sz w:val="24"/>
          <w:szCs w:val="24"/>
        </w:rPr>
      </w:pPr>
      <w:r w:rsidRPr="00224062">
        <w:rPr>
          <w:sz w:val="24"/>
          <w:szCs w:val="24"/>
        </w:rPr>
        <w:t>Timing is a crucial factor in the inevitable lawsuits, which focus on what executives knew and how long they knew it before going public.</w:t>
      </w:r>
    </w:p>
    <w:p w:rsidR="00224062" w:rsidRPr="00BE3C47" w:rsidRDefault="00224062" w:rsidP="00BE3C47">
      <w:pPr>
        <w:pStyle w:val="ListParagraph"/>
        <w:numPr>
          <w:ilvl w:val="0"/>
          <w:numId w:val="9"/>
        </w:numPr>
        <w:rPr>
          <w:sz w:val="24"/>
          <w:szCs w:val="24"/>
        </w:rPr>
      </w:pPr>
      <w:r>
        <w:rPr>
          <w:sz w:val="24"/>
          <w:szCs w:val="24"/>
        </w:rPr>
        <w:t>Beyond ﬁx</w:t>
      </w:r>
      <w:r w:rsidRPr="00224062">
        <w:rPr>
          <w:sz w:val="24"/>
          <w:szCs w:val="24"/>
        </w:rPr>
        <w:t>ing the ﬁrm’s weaknesses in data security, CEO Brett Flayton must develop a brand-restoration strategy.</w:t>
      </w:r>
    </w:p>
    <w:p w:rsidR="00224062" w:rsidRPr="00BE3C47" w:rsidRDefault="00224062" w:rsidP="00BE3C47">
      <w:pPr>
        <w:pStyle w:val="ListParagraph"/>
        <w:numPr>
          <w:ilvl w:val="0"/>
          <w:numId w:val="9"/>
        </w:numPr>
        <w:rPr>
          <w:sz w:val="24"/>
          <w:szCs w:val="24"/>
        </w:rPr>
      </w:pPr>
      <w:r w:rsidRPr="00224062">
        <w:rPr>
          <w:sz w:val="24"/>
          <w:szCs w:val="24"/>
        </w:rPr>
        <w:t>The company should, as Choice</w:t>
      </w:r>
      <w:r>
        <w:rPr>
          <w:sz w:val="24"/>
          <w:szCs w:val="24"/>
        </w:rPr>
        <w:t xml:space="preserve"> </w:t>
      </w:r>
      <w:r w:rsidRPr="00224062">
        <w:rPr>
          <w:sz w:val="24"/>
          <w:szCs w:val="24"/>
        </w:rPr>
        <w:t>Point did, notify the affected customers rapidly, set up toll-free information hotlines, and offer credit-monitoring services.</w:t>
      </w:r>
    </w:p>
    <w:p w:rsidR="001814CB" w:rsidRPr="00691E6E" w:rsidRDefault="00224062" w:rsidP="00224062">
      <w:pPr>
        <w:pStyle w:val="ListParagraph"/>
        <w:numPr>
          <w:ilvl w:val="0"/>
          <w:numId w:val="9"/>
        </w:numPr>
        <w:rPr>
          <w:sz w:val="24"/>
          <w:szCs w:val="24"/>
        </w:rPr>
      </w:pPr>
      <w:r>
        <w:rPr>
          <w:sz w:val="24"/>
          <w:szCs w:val="24"/>
        </w:rPr>
        <w:t>Then they must ex</w:t>
      </w:r>
      <w:r w:rsidRPr="00224062">
        <w:rPr>
          <w:sz w:val="24"/>
          <w:szCs w:val="24"/>
        </w:rPr>
        <w:t xml:space="preserve">ceed these basics with a broad range of extras to keep customers loyal: Offer discounts and sales, meet with </w:t>
      </w:r>
      <w:r w:rsidR="00880A24">
        <w:rPr>
          <w:sz w:val="24"/>
          <w:szCs w:val="24"/>
        </w:rPr>
        <w:t>critics of the company, and de</w:t>
      </w:r>
      <w:r w:rsidRPr="00224062">
        <w:rPr>
          <w:sz w:val="24"/>
          <w:szCs w:val="24"/>
        </w:rPr>
        <w:t>velop and promote new web pages that out- line reforms in the ﬁrm’s policies and practices.</w:t>
      </w:r>
    </w:p>
    <w:p w:rsidR="00880A24" w:rsidRPr="00A017C9" w:rsidRDefault="00880A24" w:rsidP="00880A24">
      <w:pPr>
        <w:spacing w:before="88"/>
        <w:rPr>
          <w:b/>
          <w:sz w:val="24"/>
        </w:rPr>
      </w:pPr>
      <w:r w:rsidRPr="00A017C9">
        <w:rPr>
          <w:b/>
          <w:sz w:val="24"/>
        </w:rPr>
        <w:t>B</w:t>
      </w:r>
      <w:r w:rsidRPr="00A017C9">
        <w:rPr>
          <w:b/>
          <w:sz w:val="24"/>
        </w:rPr>
        <w:t>y Bill Boni</w:t>
      </w:r>
      <w:r w:rsidRPr="00A017C9">
        <w:rPr>
          <w:b/>
          <w:sz w:val="24"/>
        </w:rPr>
        <w:t>:</w:t>
      </w:r>
    </w:p>
    <w:p w:rsidR="00880A24" w:rsidRPr="00731672" w:rsidRDefault="00880A24" w:rsidP="00880A24">
      <w:pPr>
        <w:pStyle w:val="ListParagraph"/>
        <w:numPr>
          <w:ilvl w:val="0"/>
          <w:numId w:val="11"/>
        </w:numPr>
        <w:spacing w:before="88"/>
        <w:rPr>
          <w:sz w:val="24"/>
        </w:rPr>
      </w:pPr>
      <w:r w:rsidRPr="00880A24">
        <w:rPr>
          <w:sz w:val="24"/>
        </w:rPr>
        <w:t>That’s not often the case when it comes to information security, including prevention of and planning for data theft.</w:t>
      </w:r>
      <w:r>
        <w:rPr>
          <w:sz w:val="24"/>
        </w:rPr>
        <w:t xml:space="preserve"> </w:t>
      </w:r>
      <w:r w:rsidRPr="00880A24">
        <w:rPr>
          <w:sz w:val="24"/>
        </w:rPr>
        <w:t>“Let the technical staff h</w:t>
      </w:r>
      <w:r>
        <w:rPr>
          <w:sz w:val="24"/>
        </w:rPr>
        <w:t>andle that” tends to be the de</w:t>
      </w:r>
      <w:r w:rsidRPr="00880A24">
        <w:rPr>
          <w:sz w:val="24"/>
        </w:rPr>
        <w:t>fault strategy, with responsibility relegated to non</w:t>
      </w:r>
      <w:r>
        <w:rPr>
          <w:sz w:val="24"/>
        </w:rPr>
        <w:t>-</w:t>
      </w:r>
      <w:r w:rsidRPr="00880A24">
        <w:rPr>
          <w:sz w:val="24"/>
        </w:rPr>
        <w:t>senior IT or corporate-security management.</w:t>
      </w:r>
    </w:p>
    <w:p w:rsidR="00880A24" w:rsidRPr="00731672" w:rsidRDefault="00880A24" w:rsidP="00880A24">
      <w:pPr>
        <w:pStyle w:val="ListParagraph"/>
        <w:numPr>
          <w:ilvl w:val="0"/>
          <w:numId w:val="11"/>
        </w:numPr>
        <w:spacing w:before="88"/>
        <w:rPr>
          <w:sz w:val="24"/>
        </w:rPr>
      </w:pPr>
      <w:r w:rsidRPr="00880A24">
        <w:rPr>
          <w:sz w:val="24"/>
        </w:rPr>
        <w:t>Busines</w:t>
      </w:r>
      <w:r>
        <w:rPr>
          <w:sz w:val="24"/>
        </w:rPr>
        <w:t>ses that are serious about pro</w:t>
      </w:r>
      <w:r w:rsidRPr="00880A24">
        <w:rPr>
          <w:sz w:val="24"/>
        </w:rPr>
        <w:t xml:space="preserve">tecting their data and preserving the </w:t>
      </w:r>
      <w:r w:rsidR="00731672">
        <w:rPr>
          <w:sz w:val="24"/>
        </w:rPr>
        <w:t xml:space="preserve">data’s value should have a high </w:t>
      </w:r>
      <w:r w:rsidRPr="00880A24">
        <w:rPr>
          <w:sz w:val="24"/>
        </w:rPr>
        <w:t>level ofﬁcial, such as a director or a vice president of information protection, who serves not merely as a man- ager but as a senior champion in this area.</w:t>
      </w:r>
    </w:p>
    <w:p w:rsidR="00880A24" w:rsidRPr="00731672" w:rsidRDefault="00880A24" w:rsidP="00880A24">
      <w:pPr>
        <w:pStyle w:val="ListParagraph"/>
        <w:numPr>
          <w:ilvl w:val="0"/>
          <w:numId w:val="11"/>
        </w:numPr>
        <w:spacing w:before="88"/>
        <w:rPr>
          <w:sz w:val="24"/>
        </w:rPr>
      </w:pPr>
      <w:r w:rsidRPr="00880A24">
        <w:rPr>
          <w:sz w:val="24"/>
        </w:rPr>
        <w:lastRenderedPageBreak/>
        <w:t>Also</w:t>
      </w:r>
      <w:r>
        <w:rPr>
          <w:sz w:val="24"/>
        </w:rPr>
        <w:t xml:space="preserve"> beneﬁcial are policies, proce</w:t>
      </w:r>
      <w:r w:rsidRPr="00880A24">
        <w:rPr>
          <w:sz w:val="24"/>
        </w:rPr>
        <w:t>dures, and trai</w:t>
      </w:r>
      <w:r>
        <w:rPr>
          <w:sz w:val="24"/>
        </w:rPr>
        <w:t>ning protocols that are custom</w:t>
      </w:r>
      <w:r w:rsidRPr="00880A24">
        <w:rPr>
          <w:sz w:val="24"/>
        </w:rPr>
        <w:t>ized for each company function, to reduce the likelihood that individuals will make wrong choices because they do not under- stand how the overall data standards apply to their speciﬁc roles.</w:t>
      </w:r>
    </w:p>
    <w:p w:rsidR="00880A24" w:rsidRPr="00731672" w:rsidRDefault="00880A24" w:rsidP="00880A24">
      <w:pPr>
        <w:pStyle w:val="ListParagraph"/>
        <w:numPr>
          <w:ilvl w:val="0"/>
          <w:numId w:val="11"/>
        </w:numPr>
        <w:spacing w:before="88"/>
        <w:rPr>
          <w:sz w:val="24"/>
        </w:rPr>
      </w:pPr>
      <w:r w:rsidRPr="00880A24">
        <w:rPr>
          <w:sz w:val="24"/>
        </w:rPr>
        <w:t>During my tenure in information security, hobbyist hacking has evolved to become a much more sophisticated, parasitic extraction of valuable data from targeted organizations.</w:t>
      </w:r>
    </w:p>
    <w:p w:rsidR="00880A24" w:rsidRDefault="00880A24" w:rsidP="00880A24">
      <w:pPr>
        <w:pStyle w:val="ListParagraph"/>
        <w:numPr>
          <w:ilvl w:val="0"/>
          <w:numId w:val="11"/>
        </w:numPr>
        <w:spacing w:before="88"/>
        <w:rPr>
          <w:sz w:val="24"/>
        </w:rPr>
      </w:pPr>
      <w:r w:rsidRPr="00880A24">
        <w:rPr>
          <w:sz w:val="24"/>
        </w:rPr>
        <w:t>You can assemble an internal team of la</w:t>
      </w:r>
      <w:r>
        <w:rPr>
          <w:sz w:val="24"/>
        </w:rPr>
        <w:t>wyers, accountants, and experi</w:t>
      </w:r>
      <w:r w:rsidRPr="00880A24">
        <w:rPr>
          <w:sz w:val="24"/>
        </w:rPr>
        <w:t xml:space="preserve">enced digital-forensic investigators from law enforcement or </w:t>
      </w:r>
      <w:r w:rsidRPr="00880A24">
        <w:rPr>
          <w:sz w:val="24"/>
        </w:rPr>
        <w:t>defence</w:t>
      </w:r>
      <w:r w:rsidR="00731672">
        <w:rPr>
          <w:sz w:val="24"/>
        </w:rPr>
        <w:t xml:space="preserve"> agencies </w:t>
      </w:r>
      <w:r w:rsidRPr="00880A24">
        <w:rPr>
          <w:sz w:val="24"/>
        </w:rPr>
        <w:t>or use external sources such as law ﬁrms, public accounting ﬁrms, and consultancies with digital specialization.</w:t>
      </w:r>
    </w:p>
    <w:p w:rsidR="00731672" w:rsidRPr="00731672" w:rsidRDefault="00731672" w:rsidP="00731672">
      <w:pPr>
        <w:pStyle w:val="ListParagraph"/>
        <w:rPr>
          <w:sz w:val="24"/>
        </w:rPr>
      </w:pPr>
    </w:p>
    <w:p w:rsidR="00731672" w:rsidRDefault="00731672" w:rsidP="00731672">
      <w:pPr>
        <w:spacing w:before="88"/>
        <w:rPr>
          <w:b/>
          <w:sz w:val="24"/>
        </w:rPr>
      </w:pPr>
      <w:r w:rsidRPr="00731672">
        <w:rPr>
          <w:b/>
          <w:sz w:val="24"/>
        </w:rPr>
        <w:t>By</w:t>
      </w:r>
      <w:r>
        <w:rPr>
          <w:sz w:val="24"/>
        </w:rPr>
        <w:t xml:space="preserve"> </w:t>
      </w:r>
      <w:r w:rsidRPr="00731672">
        <w:rPr>
          <w:b/>
          <w:sz w:val="24"/>
        </w:rPr>
        <w:t>John Philip Coghlan</w:t>
      </w:r>
      <w:r>
        <w:rPr>
          <w:b/>
          <w:sz w:val="24"/>
        </w:rPr>
        <w:t>:</w:t>
      </w:r>
    </w:p>
    <w:p w:rsidR="00731672" w:rsidRPr="00731672" w:rsidRDefault="00731672" w:rsidP="00731672">
      <w:pPr>
        <w:pStyle w:val="ListParagraph"/>
        <w:numPr>
          <w:ilvl w:val="0"/>
          <w:numId w:val="12"/>
        </w:numPr>
        <w:spacing w:before="88"/>
        <w:rPr>
          <w:sz w:val="24"/>
        </w:rPr>
      </w:pPr>
      <w:r w:rsidRPr="00731672">
        <w:rPr>
          <w:sz w:val="24"/>
        </w:rPr>
        <w:t xml:space="preserve">Banks that issue payment cards, such as the ﬁctional Union Century, are often the ﬁrst to spot possible fraud when their systems identify merchants who are common points of purchase </w:t>
      </w:r>
      <w:r>
        <w:rPr>
          <w:sz w:val="24"/>
        </w:rPr>
        <w:t>for potentially compromised ac</w:t>
      </w:r>
      <w:r w:rsidRPr="00731672">
        <w:rPr>
          <w:sz w:val="24"/>
        </w:rPr>
        <w:t>counts.</w:t>
      </w:r>
    </w:p>
    <w:p w:rsidR="00731672" w:rsidRPr="00731672" w:rsidRDefault="00731672" w:rsidP="00731672">
      <w:pPr>
        <w:pStyle w:val="ListParagraph"/>
        <w:numPr>
          <w:ilvl w:val="0"/>
          <w:numId w:val="12"/>
        </w:numPr>
        <w:spacing w:before="88"/>
        <w:rPr>
          <w:sz w:val="24"/>
        </w:rPr>
      </w:pPr>
      <w:r w:rsidRPr="00731672">
        <w:rPr>
          <w:sz w:val="24"/>
        </w:rPr>
        <w:t>Beyond the institutional stakeholders just described, ther</w:t>
      </w:r>
      <w:r>
        <w:rPr>
          <w:sz w:val="24"/>
        </w:rPr>
        <w:t>e are consumer groups, legisla</w:t>
      </w:r>
      <w:r w:rsidRPr="00731672">
        <w:rPr>
          <w:sz w:val="24"/>
        </w:rPr>
        <w:t>tors, sharehol</w:t>
      </w:r>
      <w:r>
        <w:rPr>
          <w:sz w:val="24"/>
        </w:rPr>
        <w:t>ders, and of course the employ</w:t>
      </w:r>
      <w:r w:rsidRPr="00731672">
        <w:rPr>
          <w:sz w:val="24"/>
        </w:rPr>
        <w:t>ees and customers, whose interests we see Brett Flayton actively considering.</w:t>
      </w:r>
    </w:p>
    <w:p w:rsidR="00731672" w:rsidRPr="00731672" w:rsidRDefault="00731672" w:rsidP="00731672">
      <w:pPr>
        <w:pStyle w:val="ListParagraph"/>
        <w:numPr>
          <w:ilvl w:val="0"/>
          <w:numId w:val="12"/>
        </w:numPr>
        <w:spacing w:before="88"/>
        <w:rPr>
          <w:sz w:val="24"/>
        </w:rPr>
      </w:pPr>
      <w:r w:rsidRPr="00731672">
        <w:rPr>
          <w:sz w:val="24"/>
        </w:rPr>
        <w:t>If he doesn’t speak out, he is not allowing his customers the best means of protecting themse</w:t>
      </w:r>
      <w:r>
        <w:rPr>
          <w:sz w:val="24"/>
        </w:rPr>
        <w:t>lves: by using a different, un</w:t>
      </w:r>
      <w:r w:rsidRPr="00731672">
        <w:rPr>
          <w:sz w:val="24"/>
        </w:rPr>
        <w:t>compromised payment card or by scrutinizing transactions on the compromised card.</w:t>
      </w:r>
    </w:p>
    <w:p w:rsidR="00731672" w:rsidRPr="00731672" w:rsidRDefault="00731672" w:rsidP="00731672">
      <w:pPr>
        <w:pStyle w:val="ListParagraph"/>
        <w:numPr>
          <w:ilvl w:val="0"/>
          <w:numId w:val="12"/>
        </w:numPr>
        <w:spacing w:before="88"/>
        <w:rPr>
          <w:sz w:val="24"/>
        </w:rPr>
      </w:pPr>
      <w:r w:rsidRPr="00731672">
        <w:rPr>
          <w:sz w:val="24"/>
        </w:rPr>
        <w:t>Among the potential aven</w:t>
      </w:r>
      <w:r>
        <w:rPr>
          <w:sz w:val="24"/>
        </w:rPr>
        <w:t>ues are to use contact informa</w:t>
      </w:r>
      <w:r w:rsidRPr="00731672">
        <w:rPr>
          <w:sz w:val="24"/>
        </w:rPr>
        <w:t>tion fro</w:t>
      </w:r>
      <w:r>
        <w:rPr>
          <w:sz w:val="24"/>
        </w:rPr>
        <w:t xml:space="preserve">m the store’s own database; to </w:t>
      </w:r>
      <w:r w:rsidRPr="00731672">
        <w:rPr>
          <w:sz w:val="24"/>
        </w:rPr>
        <w:t>set up a special company web page; and to hold exclusive inf</w:t>
      </w:r>
      <w:r>
        <w:rPr>
          <w:sz w:val="24"/>
        </w:rPr>
        <w:t xml:space="preserve">ormational events, such as call-ins and webcasts, </w:t>
      </w:r>
      <w:r w:rsidRPr="00731672">
        <w:rPr>
          <w:sz w:val="24"/>
        </w:rPr>
        <w:t>all reinforced with a customer support hotline.</w:t>
      </w:r>
    </w:p>
    <w:p w:rsidR="00731672" w:rsidRPr="00731672" w:rsidRDefault="00731672" w:rsidP="00731672">
      <w:pPr>
        <w:pStyle w:val="ListParagraph"/>
        <w:numPr>
          <w:ilvl w:val="0"/>
          <w:numId w:val="12"/>
        </w:numPr>
        <w:spacing w:before="88"/>
        <w:rPr>
          <w:sz w:val="24"/>
        </w:rPr>
      </w:pPr>
      <w:r w:rsidRPr="00731672">
        <w:rPr>
          <w:sz w:val="24"/>
        </w:rPr>
        <w:t>S</w:t>
      </w:r>
      <w:r>
        <w:rPr>
          <w:sz w:val="24"/>
        </w:rPr>
        <w:t>o, if Brett Flayton’</w:t>
      </w:r>
      <w:r w:rsidRPr="00731672">
        <w:rPr>
          <w:sz w:val="24"/>
        </w:rPr>
        <w:t>s company provides a tim</w:t>
      </w:r>
      <w:r>
        <w:rPr>
          <w:sz w:val="24"/>
        </w:rPr>
        <w:t>ely, focused, and effective re</w:t>
      </w:r>
      <w:r w:rsidRPr="00731672">
        <w:rPr>
          <w:sz w:val="24"/>
        </w:rPr>
        <w:t>sponse, his compromised customers might just become the most loyal of all.</w:t>
      </w:r>
    </w:p>
    <w:p w:rsidR="00731672" w:rsidRDefault="00731672" w:rsidP="00731672">
      <w:pPr>
        <w:spacing w:before="88"/>
        <w:rPr>
          <w:b/>
          <w:sz w:val="24"/>
        </w:rPr>
      </w:pPr>
      <w:r w:rsidRPr="00731672">
        <w:rPr>
          <w:b/>
          <w:sz w:val="24"/>
        </w:rPr>
        <w:t xml:space="preserve">By </w:t>
      </w:r>
      <w:r w:rsidRPr="00731672">
        <w:rPr>
          <w:b/>
          <w:sz w:val="24"/>
        </w:rPr>
        <w:t>Jay Foley</w:t>
      </w:r>
      <w:r>
        <w:rPr>
          <w:b/>
          <w:sz w:val="24"/>
        </w:rPr>
        <w:t>:</w:t>
      </w:r>
    </w:p>
    <w:p w:rsidR="00731672" w:rsidRPr="00731672" w:rsidRDefault="00731672" w:rsidP="00731672">
      <w:pPr>
        <w:pStyle w:val="ListParagraph"/>
        <w:numPr>
          <w:ilvl w:val="0"/>
          <w:numId w:val="14"/>
        </w:numPr>
        <w:spacing w:before="88"/>
        <w:rPr>
          <w:sz w:val="24"/>
        </w:rPr>
      </w:pPr>
      <w:r w:rsidRPr="00731672">
        <w:rPr>
          <w:sz w:val="24"/>
        </w:rPr>
        <w:t>Someone else in the transaction chai</w:t>
      </w:r>
      <w:r>
        <w:rPr>
          <w:sz w:val="24"/>
        </w:rPr>
        <w:t>n, such as the credit card pro</w:t>
      </w:r>
      <w:r w:rsidRPr="00731672">
        <w:rPr>
          <w:sz w:val="24"/>
        </w:rPr>
        <w:t>cessing company, might very well be at fault, in which case it would be wise to wait for that party to come forward ﬁrst.</w:t>
      </w:r>
    </w:p>
    <w:p w:rsidR="00731672" w:rsidRPr="00731672" w:rsidRDefault="00731672" w:rsidP="00731672">
      <w:pPr>
        <w:pStyle w:val="ListParagraph"/>
        <w:numPr>
          <w:ilvl w:val="0"/>
          <w:numId w:val="14"/>
        </w:numPr>
        <w:spacing w:before="88"/>
        <w:rPr>
          <w:sz w:val="24"/>
        </w:rPr>
      </w:pPr>
      <w:r w:rsidRPr="00731672">
        <w:rPr>
          <w:sz w:val="24"/>
        </w:rPr>
        <w:t>The company’s ﬁrst action should be to reduce the risk for future thefts by closing any data- transaction loopholes that this incident has brought to light, provided tha</w:t>
      </w:r>
      <w:r>
        <w:rPr>
          <w:sz w:val="24"/>
        </w:rPr>
        <w:t>t the Secret Ser</w:t>
      </w:r>
      <w:r w:rsidRPr="00731672">
        <w:rPr>
          <w:sz w:val="24"/>
        </w:rPr>
        <w:t>vice does not think it will interfere with their investigation.</w:t>
      </w:r>
    </w:p>
    <w:p w:rsidR="00731672" w:rsidRPr="00731672" w:rsidRDefault="00731672" w:rsidP="00731672">
      <w:pPr>
        <w:pStyle w:val="ListParagraph"/>
        <w:numPr>
          <w:ilvl w:val="0"/>
          <w:numId w:val="14"/>
        </w:numPr>
        <w:spacing w:before="88"/>
        <w:rPr>
          <w:sz w:val="24"/>
        </w:rPr>
      </w:pPr>
      <w:r w:rsidRPr="00731672">
        <w:rPr>
          <w:sz w:val="24"/>
        </w:rPr>
        <w:t>In 2006 the Computer Security Institute in San Francisco conducte</w:t>
      </w:r>
      <w:r>
        <w:rPr>
          <w:sz w:val="24"/>
        </w:rPr>
        <w:t>d a survey of 616 large, U.S. based companies and found that 52% had experienced some kind of</w:t>
      </w:r>
      <w:r w:rsidRPr="00731672">
        <w:rPr>
          <w:sz w:val="24"/>
        </w:rPr>
        <w:t xml:space="preserve"> un</w:t>
      </w:r>
      <w:r>
        <w:rPr>
          <w:sz w:val="24"/>
        </w:rPr>
        <w:t>authorized use of their computer</w:t>
      </w:r>
      <w:r w:rsidRPr="00731672">
        <w:rPr>
          <w:sz w:val="24"/>
        </w:rPr>
        <w:t xml:space="preserve"> systems.</w:t>
      </w:r>
    </w:p>
    <w:p w:rsidR="00731672" w:rsidRPr="00731672" w:rsidRDefault="00731672" w:rsidP="00731672">
      <w:pPr>
        <w:pStyle w:val="ListParagraph"/>
        <w:numPr>
          <w:ilvl w:val="0"/>
          <w:numId w:val="14"/>
        </w:numPr>
        <w:rPr>
          <w:sz w:val="24"/>
          <w:szCs w:val="24"/>
        </w:rPr>
      </w:pPr>
      <w:r w:rsidRPr="00731672">
        <w:rPr>
          <w:sz w:val="24"/>
          <w:szCs w:val="24"/>
        </w:rPr>
        <w:t>From the</w:t>
      </w:r>
      <w:r>
        <w:rPr>
          <w:sz w:val="24"/>
          <w:szCs w:val="24"/>
        </w:rPr>
        <w:t xml:space="preserve"> Computer Security</w:t>
      </w:r>
      <w:r w:rsidRPr="00731672">
        <w:rPr>
          <w:sz w:val="24"/>
          <w:szCs w:val="24"/>
        </w:rPr>
        <w:t xml:space="preserve"> Institute, we have the ﬁgure </w:t>
      </w:r>
      <w:r w:rsidRPr="00731672">
        <w:rPr>
          <w:sz w:val="24"/>
          <w:szCs w:val="24"/>
        </w:rPr>
        <w:t>that only 15% of their survey</w:t>
      </w:r>
      <w:r>
        <w:rPr>
          <w:sz w:val="24"/>
          <w:szCs w:val="24"/>
        </w:rPr>
        <w:t>ed companies suffered ﬁnancial losses as a result of cyber</w:t>
      </w:r>
      <w:r w:rsidRPr="00731672">
        <w:rPr>
          <w:sz w:val="24"/>
          <w:szCs w:val="24"/>
        </w:rPr>
        <w:t xml:space="preserve"> security breaches.</w:t>
      </w:r>
    </w:p>
    <w:p w:rsidR="00731672" w:rsidRPr="00731672" w:rsidRDefault="00731672" w:rsidP="00731672">
      <w:pPr>
        <w:pStyle w:val="ListParagraph"/>
        <w:numPr>
          <w:ilvl w:val="0"/>
          <w:numId w:val="14"/>
        </w:numPr>
        <w:spacing w:before="88"/>
        <w:rPr>
          <w:sz w:val="24"/>
        </w:rPr>
      </w:pPr>
      <w:r w:rsidRPr="00731672">
        <w:rPr>
          <w:sz w:val="24"/>
        </w:rPr>
        <w:t>We also know that most victim</w:t>
      </w:r>
      <w:r>
        <w:rPr>
          <w:sz w:val="24"/>
        </w:rPr>
        <w:t xml:space="preserve">s of data theft do not then become victims of identity </w:t>
      </w:r>
      <w:r w:rsidRPr="00731672">
        <w:rPr>
          <w:sz w:val="24"/>
        </w:rPr>
        <w:t>theft.</w:t>
      </w:r>
    </w:p>
    <w:p w:rsidR="00731672" w:rsidRPr="00731672" w:rsidRDefault="00731672" w:rsidP="00731672">
      <w:pPr>
        <w:pStyle w:val="ListParagraph"/>
        <w:numPr>
          <w:ilvl w:val="0"/>
          <w:numId w:val="14"/>
        </w:numPr>
        <w:spacing w:before="88"/>
        <w:rPr>
          <w:sz w:val="24"/>
        </w:rPr>
      </w:pPr>
      <w:r>
        <w:rPr>
          <w:sz w:val="24"/>
        </w:rPr>
        <w:lastRenderedPageBreak/>
        <w:t xml:space="preserve">In fact, </w:t>
      </w:r>
      <w:r w:rsidRPr="00731672">
        <w:rPr>
          <w:sz w:val="24"/>
        </w:rPr>
        <w:t>it’s likely that customers at Flayton’s w</w:t>
      </w:r>
      <w:r>
        <w:rPr>
          <w:sz w:val="24"/>
        </w:rPr>
        <w:t xml:space="preserve">ere victims of this type of </w:t>
      </w:r>
      <w:r w:rsidRPr="00731672">
        <w:rPr>
          <w:sz w:val="24"/>
        </w:rPr>
        <w:t>fraud.</w:t>
      </w:r>
    </w:p>
    <w:p w:rsidR="00691E6E" w:rsidRPr="00691E6E" w:rsidRDefault="00691E6E" w:rsidP="00691E6E">
      <w:pPr>
        <w:rPr>
          <w:rFonts w:cstheme="minorHAnsi"/>
          <w:sz w:val="24"/>
          <w:szCs w:val="24"/>
        </w:rPr>
      </w:pPr>
    </w:p>
    <w:sectPr w:rsidR="00691E6E" w:rsidRPr="00691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26C20"/>
    <w:multiLevelType w:val="hybridMultilevel"/>
    <w:tmpl w:val="86B08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EE0069"/>
    <w:multiLevelType w:val="hybridMultilevel"/>
    <w:tmpl w:val="C534F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84226A"/>
    <w:multiLevelType w:val="hybridMultilevel"/>
    <w:tmpl w:val="D638C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BC48C6"/>
    <w:multiLevelType w:val="hybridMultilevel"/>
    <w:tmpl w:val="5220F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EF1D96"/>
    <w:multiLevelType w:val="hybridMultilevel"/>
    <w:tmpl w:val="5A1EB1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A04471B"/>
    <w:multiLevelType w:val="hybridMultilevel"/>
    <w:tmpl w:val="B060D03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517676"/>
    <w:multiLevelType w:val="hybridMultilevel"/>
    <w:tmpl w:val="B90CA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BA6FB3"/>
    <w:multiLevelType w:val="hybridMultilevel"/>
    <w:tmpl w:val="CE74EA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ACB763B"/>
    <w:multiLevelType w:val="hybridMultilevel"/>
    <w:tmpl w:val="EAEE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9A2809"/>
    <w:multiLevelType w:val="hybridMultilevel"/>
    <w:tmpl w:val="19482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E465D8"/>
    <w:multiLevelType w:val="hybridMultilevel"/>
    <w:tmpl w:val="AA8C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A4A6C"/>
    <w:multiLevelType w:val="hybridMultilevel"/>
    <w:tmpl w:val="C40CB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FF1ADF"/>
    <w:multiLevelType w:val="hybridMultilevel"/>
    <w:tmpl w:val="9796E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7D0884"/>
    <w:multiLevelType w:val="hybridMultilevel"/>
    <w:tmpl w:val="B5DEA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4"/>
  </w:num>
  <w:num w:numId="5">
    <w:abstractNumId w:val="8"/>
  </w:num>
  <w:num w:numId="6">
    <w:abstractNumId w:val="0"/>
  </w:num>
  <w:num w:numId="7">
    <w:abstractNumId w:val="7"/>
  </w:num>
  <w:num w:numId="8">
    <w:abstractNumId w:val="5"/>
  </w:num>
  <w:num w:numId="9">
    <w:abstractNumId w:val="10"/>
  </w:num>
  <w:num w:numId="10">
    <w:abstractNumId w:val="1"/>
  </w:num>
  <w:num w:numId="11">
    <w:abstractNumId w:val="9"/>
  </w:num>
  <w:num w:numId="12">
    <w:abstractNumId w:val="13"/>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5F"/>
    <w:rsid w:val="001814CB"/>
    <w:rsid w:val="001E2A5F"/>
    <w:rsid w:val="00224062"/>
    <w:rsid w:val="005E7A57"/>
    <w:rsid w:val="00691E6E"/>
    <w:rsid w:val="006926BE"/>
    <w:rsid w:val="00706E86"/>
    <w:rsid w:val="00731672"/>
    <w:rsid w:val="00880A24"/>
    <w:rsid w:val="0094046B"/>
    <w:rsid w:val="00A017C9"/>
    <w:rsid w:val="00BE3C47"/>
    <w:rsid w:val="00F92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3A07"/>
  <w15:chartTrackingRefBased/>
  <w15:docId w15:val="{93F1E24D-D617-48E5-888A-FA2D94BE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E6E"/>
  </w:style>
  <w:style w:type="paragraph" w:styleId="Heading1">
    <w:name w:val="heading 1"/>
    <w:basedOn w:val="Normal"/>
    <w:next w:val="Normal"/>
    <w:link w:val="Heading1Char"/>
    <w:uiPriority w:val="9"/>
    <w:qFormat/>
    <w:rsid w:val="00691E6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1E6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91E6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91E6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91E6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91E6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91E6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691E6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91E6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A5F"/>
    <w:pPr>
      <w:ind w:left="720"/>
      <w:contextualSpacing/>
    </w:pPr>
  </w:style>
  <w:style w:type="character" w:customStyle="1" w:styleId="a">
    <w:name w:val="a"/>
    <w:basedOn w:val="DefaultParagraphFont"/>
    <w:rsid w:val="00706E86"/>
  </w:style>
  <w:style w:type="character" w:customStyle="1" w:styleId="Heading1Char">
    <w:name w:val="Heading 1 Char"/>
    <w:basedOn w:val="DefaultParagraphFont"/>
    <w:link w:val="Heading1"/>
    <w:uiPriority w:val="9"/>
    <w:rsid w:val="00691E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91E6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91E6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91E6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91E6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91E6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91E6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691E6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91E6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91E6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91E6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691E6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691E6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91E6E"/>
    <w:rPr>
      <w:rFonts w:asciiTheme="majorHAnsi" w:eastAsiaTheme="majorEastAsia" w:hAnsiTheme="majorHAnsi" w:cstheme="majorBidi"/>
      <w:sz w:val="24"/>
      <w:szCs w:val="24"/>
    </w:rPr>
  </w:style>
  <w:style w:type="character" w:styleId="Strong">
    <w:name w:val="Strong"/>
    <w:basedOn w:val="DefaultParagraphFont"/>
    <w:uiPriority w:val="22"/>
    <w:qFormat/>
    <w:rsid w:val="00691E6E"/>
    <w:rPr>
      <w:b/>
      <w:bCs/>
    </w:rPr>
  </w:style>
  <w:style w:type="character" w:styleId="Emphasis">
    <w:name w:val="Emphasis"/>
    <w:basedOn w:val="DefaultParagraphFont"/>
    <w:uiPriority w:val="20"/>
    <w:qFormat/>
    <w:rsid w:val="00691E6E"/>
    <w:rPr>
      <w:i/>
      <w:iCs/>
    </w:rPr>
  </w:style>
  <w:style w:type="paragraph" w:styleId="NoSpacing">
    <w:name w:val="No Spacing"/>
    <w:uiPriority w:val="1"/>
    <w:qFormat/>
    <w:rsid w:val="00691E6E"/>
    <w:pPr>
      <w:spacing w:after="0" w:line="240" w:lineRule="auto"/>
    </w:pPr>
  </w:style>
  <w:style w:type="paragraph" w:styleId="Quote">
    <w:name w:val="Quote"/>
    <w:basedOn w:val="Normal"/>
    <w:next w:val="Normal"/>
    <w:link w:val="QuoteChar"/>
    <w:uiPriority w:val="29"/>
    <w:qFormat/>
    <w:rsid w:val="00691E6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91E6E"/>
    <w:rPr>
      <w:i/>
      <w:iCs/>
      <w:color w:val="404040" w:themeColor="text1" w:themeTint="BF"/>
    </w:rPr>
  </w:style>
  <w:style w:type="paragraph" w:styleId="IntenseQuote">
    <w:name w:val="Intense Quote"/>
    <w:basedOn w:val="Normal"/>
    <w:next w:val="Normal"/>
    <w:link w:val="IntenseQuoteChar"/>
    <w:uiPriority w:val="30"/>
    <w:qFormat/>
    <w:rsid w:val="00691E6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91E6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91E6E"/>
    <w:rPr>
      <w:i/>
      <w:iCs/>
      <w:color w:val="404040" w:themeColor="text1" w:themeTint="BF"/>
    </w:rPr>
  </w:style>
  <w:style w:type="character" w:styleId="IntenseEmphasis">
    <w:name w:val="Intense Emphasis"/>
    <w:basedOn w:val="DefaultParagraphFont"/>
    <w:uiPriority w:val="21"/>
    <w:qFormat/>
    <w:rsid w:val="00691E6E"/>
    <w:rPr>
      <w:b/>
      <w:bCs/>
      <w:i/>
      <w:iCs/>
    </w:rPr>
  </w:style>
  <w:style w:type="character" w:styleId="SubtleReference">
    <w:name w:val="Subtle Reference"/>
    <w:basedOn w:val="DefaultParagraphFont"/>
    <w:uiPriority w:val="31"/>
    <w:qFormat/>
    <w:rsid w:val="00691E6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91E6E"/>
    <w:rPr>
      <w:b/>
      <w:bCs/>
      <w:smallCaps/>
      <w:spacing w:val="5"/>
      <w:u w:val="single"/>
    </w:rPr>
  </w:style>
  <w:style w:type="character" w:styleId="BookTitle">
    <w:name w:val="Book Title"/>
    <w:basedOn w:val="DefaultParagraphFont"/>
    <w:uiPriority w:val="33"/>
    <w:qFormat/>
    <w:rsid w:val="00691E6E"/>
    <w:rPr>
      <w:b/>
      <w:bCs/>
      <w:smallCaps/>
    </w:rPr>
  </w:style>
  <w:style w:type="paragraph" w:styleId="TOCHeading">
    <w:name w:val="TOC Heading"/>
    <w:basedOn w:val="Heading1"/>
    <w:next w:val="Normal"/>
    <w:uiPriority w:val="39"/>
    <w:semiHidden/>
    <w:unhideWhenUsed/>
    <w:qFormat/>
    <w:rsid w:val="00691E6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 ahmed</dc:creator>
  <cp:keywords/>
  <dc:description/>
  <cp:lastModifiedBy>tanzeel ahmed</cp:lastModifiedBy>
  <cp:revision>16</cp:revision>
  <dcterms:created xsi:type="dcterms:W3CDTF">2022-11-24T07:54:00Z</dcterms:created>
  <dcterms:modified xsi:type="dcterms:W3CDTF">2022-11-24T10:30:00Z</dcterms:modified>
</cp:coreProperties>
</file>