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7"/>
          <w:sz w:val="36"/>
        </w:rPr>
        <w:t>ESTRUCTURA RECOMENDADA PARA EL APARTADO DEL LIBRO</w:t>
      </w:r>
    </w:p>
    <w:p/>
    <w:p>
      <w:r>
        <w:rPr>
          <w:sz w:val="22"/>
        </w:rPr>
        <w:t>Una vez realizadas estas correcciones, incorporar dentro de “Modelado del Sistema”, después de Arquitectura de Solución y antes del Marco Analítico, el apartado:</w:t>
      </w:r>
    </w:p>
    <w:p>
      <w:pPr>
        <w:jc w:val="center"/>
      </w:pPr>
      <w:r>
        <w:rPr>
          <w:b/>
          <w:color w:val="2E5A8C"/>
          <w:sz w:val="28"/>
        </w:rPr>
        <w:t>“Modelo de Negocio y Lógica Operativa de la Solución”</w:t>
      </w:r>
    </w:p>
    <w:p>
      <w:r>
        <w:rPr>
          <w:sz w:val="22"/>
        </w:rPr>
        <w:t>Con la siguiente estructura:</w:t>
      </w:r>
    </w:p>
    <w:p>
      <w:pPr>
        <w:pStyle w:val="ListNumber"/>
      </w:pPr>
      <w:r>
        <w:t>Descripción del modelo comercial.</w:t>
      </w:r>
    </w:p>
    <w:p>
      <w:pPr>
        <w:pStyle w:val="ListNumber"/>
      </w:pPr>
      <w:r>
        <w:t>Actores del modelo: cliente, usuario, pagador y beneficiario.</w:t>
      </w:r>
    </w:p>
    <w:p>
      <w:pPr>
        <w:pStyle w:val="ListNumber"/>
      </w:pPr>
      <w:r>
        <w:t>Problema y propuesta de valor.</w:t>
      </w:r>
    </w:p>
    <w:p>
      <w:pPr>
        <w:pStyle w:val="ListNumber"/>
      </w:pPr>
      <w:r>
        <w:t>Lógica operativa del modelo.</w:t>
      </w:r>
    </w:p>
    <w:p>
      <w:pPr>
        <w:pStyle w:val="ListNumber"/>
      </w:pPr>
      <w:r>
        <w:t>Reglas principales del negocio.</w:t>
      </w:r>
    </w:p>
    <w:p>
      <w:pPr>
        <w:pStyle w:val="ListNumber"/>
      </w:pPr>
      <w:r>
        <w:t>Flujo de valor.</w:t>
      </w:r>
    </w:p>
    <w:p>
      <w:pPr>
        <w:pStyle w:val="ListNumber"/>
      </w:pPr>
      <w:r>
        <w:t>Cómo el sistema soporta el modelo de negocio.</w:t>
      </w:r>
    </w:p>
    <w:p>
      <w:pPr>
        <w:pStyle w:val="ListNumber"/>
      </w:pPr>
      <w:r>
        <w:t>Estructura de costos.</w:t>
      </w:r>
    </w:p>
    <w:p>
      <w:pPr>
        <w:pStyle w:val="ListNumber"/>
      </w:pPr>
      <w:r>
        <w:t>Modelo de ingresos y sostenibilidad.</w:t>
      </w:r>
    </w:p>
    <w:p>
      <w:pPr>
        <w:pStyle w:val="ListNumber"/>
      </w:pPr>
      <w:r>
        <w:t>Business Model Canvas final.</w:t>
      </w:r>
    </w:p>
    <w:p>
      <w:pPr>
        <w:pStyle w:val="ListNumber"/>
      </w:pPr>
      <w:r>
        <w:t>Análisis integral del Canvas.</w:t>
      </w:r>
    </w:p>
    <w:p>
      <w:pPr>
        <w:pStyle w:val="ListNumber"/>
      </w:pPr>
      <w:r>
        <w:t>Viabilidad y coherencia del modelo.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