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38"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3238"/>
        <w:gridCol w:w="7000"/>
      </w:tblGrid>
      <w:tr w:rsidR="00FC6175" w:rsidRPr="001223F4" w14:paraId="5C08517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953E3D2" w14:textId="53082720" w:rsidR="00FC6175" w:rsidRPr="001223F4" w:rsidRDefault="00FC6175" w:rsidP="00637517">
            <w:pPr>
              <w:pStyle w:val="BodyText"/>
              <w:rPr>
                <w:rFonts w:ascii="Times New Roman" w:hAnsi="Times New Roman"/>
                <w:b/>
              </w:rPr>
            </w:pPr>
            <w:bookmarkStart w:id="0" w:name="_Hlk174816224"/>
            <w:r w:rsidRPr="001223F4">
              <w:rPr>
                <w:rFonts w:ascii="Times New Roman" w:hAnsi="Times New Roman"/>
                <w:b/>
                <w:sz w:val="24"/>
                <w:szCs w:val="24"/>
              </w:rPr>
              <w:t xml:space="preserve">Nombre </w:t>
            </w:r>
            <w:r w:rsidR="00FC1768">
              <w:rPr>
                <w:rFonts w:ascii="Times New Roman" w:hAnsi="Times New Roman"/>
                <w:b/>
                <w:sz w:val="24"/>
                <w:szCs w:val="24"/>
              </w:rPr>
              <w:t>C</w:t>
            </w:r>
            <w:r w:rsidR="00BA5342">
              <w:rPr>
                <w:rFonts w:ascii="Times New Roman" w:hAnsi="Times New Roman"/>
                <w:b/>
                <w:sz w:val="24"/>
                <w:szCs w:val="24"/>
              </w:rPr>
              <w:t xml:space="preserve">orto </w:t>
            </w:r>
            <w:r w:rsidRPr="001223F4">
              <w:rPr>
                <w:rFonts w:ascii="Times New Roman" w:hAnsi="Times New Roman"/>
                <w:b/>
                <w:sz w:val="24"/>
                <w:szCs w:val="24"/>
              </w:rPr>
              <w:t>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C408" w14:textId="4755B392" w:rsidR="00FC6175" w:rsidRPr="00BD7652" w:rsidRDefault="00BD7652" w:rsidP="00637517">
            <w:pPr>
              <w:pStyle w:val="BodyText"/>
              <w:rPr>
                <w:rFonts w:ascii="Times New Roman" w:hAnsi="Times New Roman"/>
                <w:b/>
                <w:sz w:val="24"/>
                <w:szCs w:val="24"/>
              </w:rPr>
            </w:pPr>
            <w:r w:rsidRPr="00BD7652">
              <w:rPr>
                <w:rFonts w:ascii="Times New Roman" w:hAnsi="Times New Roman"/>
                <w:b/>
                <w:sz w:val="24"/>
                <w:szCs w:val="24"/>
              </w:rPr>
              <w:t>Probabilidad e inferencia</w:t>
            </w:r>
          </w:p>
        </w:tc>
      </w:tr>
      <w:tr w:rsidR="00C66839" w:rsidRPr="001223F4" w14:paraId="3AEBB92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0F4F69DB" w14:textId="3A122A19" w:rsidR="00C66839" w:rsidRPr="001223F4" w:rsidRDefault="00552DA6" w:rsidP="00637517">
            <w:pPr>
              <w:pStyle w:val="BodyText"/>
              <w:rPr>
                <w:rFonts w:ascii="Times New Roman" w:hAnsi="Times New Roman"/>
                <w:b/>
                <w:sz w:val="24"/>
                <w:szCs w:val="24"/>
              </w:rPr>
            </w:pPr>
            <w:r>
              <w:rPr>
                <w:rFonts w:ascii="Times New Roman" w:hAnsi="Times New Roman"/>
                <w:b/>
                <w:sz w:val="24"/>
                <w:szCs w:val="24"/>
              </w:rPr>
              <w:t>Nombre Largo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9CB57F" w14:textId="18DEAD55" w:rsidR="00C66839" w:rsidRPr="00B23450" w:rsidRDefault="001250D0" w:rsidP="00637517">
            <w:pPr>
              <w:pStyle w:val="BodyText"/>
              <w:rPr>
                <w:rFonts w:ascii="Times New Roman" w:hAnsi="Times New Roman"/>
                <w:b/>
                <w:sz w:val="24"/>
                <w:szCs w:val="24"/>
              </w:rPr>
            </w:pPr>
            <w:r w:rsidRPr="00B23450">
              <w:rPr>
                <w:rFonts w:ascii="Times New Roman" w:hAnsi="Times New Roman"/>
                <w:b/>
                <w:sz w:val="24"/>
                <w:szCs w:val="24"/>
              </w:rPr>
              <w:t>Probabilidad y estadística inferencial</w:t>
            </w:r>
          </w:p>
        </w:tc>
      </w:tr>
      <w:tr w:rsidR="00A270D3" w:rsidRPr="001223F4" w14:paraId="45D2948C"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629B438" w14:textId="2C309C50" w:rsidR="00A270D3" w:rsidRPr="001223F4" w:rsidRDefault="00A270D3" w:rsidP="00A270D3">
            <w:pPr>
              <w:pStyle w:val="BodyText"/>
              <w:rPr>
                <w:rFonts w:ascii="Times New Roman" w:hAnsi="Times New Roman"/>
                <w:b/>
              </w:rPr>
            </w:pPr>
            <w:r w:rsidRPr="001223F4">
              <w:rPr>
                <w:rFonts w:ascii="Times New Roman" w:hAnsi="Times New Roman"/>
                <w:b/>
                <w:sz w:val="24"/>
                <w:szCs w:val="24"/>
              </w:rPr>
              <w:t>Código de la asignatura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3A375" w14:textId="0B7F3F5F" w:rsidR="00A270D3" w:rsidRPr="00A43717" w:rsidRDefault="007373D1" w:rsidP="00A270D3">
            <w:pPr>
              <w:pStyle w:val="BodyText"/>
              <w:rPr>
                <w:rFonts w:ascii="Times New Roman" w:hAnsi="Times New Roman"/>
                <w:b/>
                <w:bCs/>
              </w:rPr>
            </w:pPr>
            <w:r>
              <w:rPr>
                <w:rFonts w:ascii="Times New Roman" w:hAnsi="Times New Roman"/>
                <w:b/>
                <w:bCs/>
                <w:sz w:val="24"/>
                <w:szCs w:val="24"/>
              </w:rPr>
              <w:t>33732</w:t>
            </w:r>
          </w:p>
        </w:tc>
      </w:tr>
      <w:tr w:rsidR="00A270D3" w:rsidRPr="001223F4" w14:paraId="5A0E76B8"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6F0747DE" w14:textId="1FF7A18E" w:rsidR="00A270D3" w:rsidRPr="001223F4" w:rsidRDefault="00A270D3" w:rsidP="00A270D3">
            <w:pPr>
              <w:pStyle w:val="BodyText"/>
              <w:rPr>
                <w:rFonts w:ascii="Times New Roman" w:hAnsi="Times New Roman"/>
                <w:b/>
                <w:sz w:val="24"/>
                <w:szCs w:val="24"/>
              </w:rPr>
            </w:pPr>
            <w:r>
              <w:rPr>
                <w:rFonts w:ascii="Times New Roman" w:hAnsi="Times New Roman"/>
                <w:b/>
                <w:sz w:val="24"/>
                <w:szCs w:val="24"/>
              </w:rPr>
              <w:t>Grado</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CF422" w14:textId="34FC3CCB" w:rsidR="00A270D3" w:rsidRPr="00A270D3" w:rsidRDefault="00A270D3" w:rsidP="00A270D3">
            <w:pPr>
              <w:pStyle w:val="BodyText"/>
              <w:rPr>
                <w:rFonts w:ascii="Times New Roman" w:hAnsi="Times New Roman"/>
                <w:sz w:val="24"/>
                <w:szCs w:val="24"/>
              </w:rPr>
            </w:pPr>
            <w:r w:rsidRPr="00A270D3">
              <w:rPr>
                <w:rFonts w:ascii="Times New Roman" w:hAnsi="Times New Roman"/>
                <w:sz w:val="24"/>
                <w:szCs w:val="24"/>
              </w:rPr>
              <w:t>Pregrado</w:t>
            </w:r>
          </w:p>
        </w:tc>
      </w:tr>
      <w:tr w:rsidR="00FC6175" w:rsidRPr="001223F4" w14:paraId="6B8AED5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3A999EEB"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Descripción</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271F7" w14:textId="7A1B6240" w:rsidR="00FC6175" w:rsidRPr="001223F4" w:rsidRDefault="007373D1" w:rsidP="00637517">
            <w:pPr>
              <w:pStyle w:val="BodyText"/>
              <w:jc w:val="both"/>
              <w:rPr>
                <w:rFonts w:ascii="Times New Roman" w:hAnsi="Times New Roman"/>
                <w:sz w:val="24"/>
                <w:szCs w:val="24"/>
              </w:rPr>
            </w:pPr>
            <w:r w:rsidRPr="007373D1">
              <w:rPr>
                <w:rFonts w:ascii="Times New Roman" w:hAnsi="Times New Roman"/>
                <w:sz w:val="24"/>
                <w:szCs w:val="24"/>
              </w:rPr>
              <w:t>Esta asignatura se enfoca en el modelamiento de fenómenos probabilísticos, con base en los principales conceptos básicos de la teoría de la probabilidad y el modelamiento de variables aleatorias. Adicionalmente se abordan modelos estadísticos que permiten inferir acerca de las características de una población. Además, la fundamentación probabilística y estadística permite una toma de decisiones y una realización de acciones mejor informadas y menos imprecisas. Por lo tanto, a través del modelamiento probabilístico y estadístico, el estudiante podrá analizar situaciones y/o problemas prácticos, reales, en los que existen diferentes grados de incertidumbre, diversos factores aleatorios y relaciones entre éstos. La asignatura está compuesta por dos módulos: i) teoría de probabilidades, donde se abordan los temas de conteo, variables aleatorias y su caracterización y ii) estadística inferencial, donde se tratan temas de estimación, pruebas de hipótesis y regresión.</w:t>
            </w:r>
          </w:p>
        </w:tc>
      </w:tr>
      <w:tr w:rsidR="00FC6175" w:rsidRPr="001223F4" w14:paraId="1F8657D4"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4BC00FED" w14:textId="1F92A9A7" w:rsidR="00FC6175" w:rsidRPr="001223F4" w:rsidRDefault="00A43717" w:rsidP="00637517">
            <w:pPr>
              <w:pStyle w:val="BodyText"/>
              <w:rPr>
                <w:rFonts w:ascii="Times New Roman" w:hAnsi="Times New Roman"/>
                <w:b/>
              </w:rPr>
            </w:pPr>
            <w:r>
              <w:rPr>
                <w:rFonts w:ascii="Times New Roman" w:hAnsi="Times New Roman"/>
                <w:b/>
                <w:sz w:val="24"/>
                <w:szCs w:val="24"/>
              </w:rPr>
              <w:t xml:space="preserve">Número de </w:t>
            </w:r>
            <w:r w:rsidR="00FC6175" w:rsidRPr="001223F4">
              <w:rPr>
                <w:rFonts w:ascii="Times New Roman" w:hAnsi="Times New Roman"/>
                <w:b/>
                <w:sz w:val="24"/>
                <w:szCs w:val="24"/>
              </w:rPr>
              <w:t>Créditos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FD18A" w14:textId="68565032" w:rsidR="00FC6175" w:rsidRPr="001223F4" w:rsidRDefault="00B63BA8" w:rsidP="00637517">
            <w:pPr>
              <w:pStyle w:val="BodyText"/>
              <w:rPr>
                <w:rFonts w:ascii="Times New Roman" w:hAnsi="Times New Roman"/>
                <w:bCs/>
                <w:color w:val="FF0000"/>
              </w:rPr>
            </w:pPr>
            <w:r>
              <w:rPr>
                <w:rFonts w:ascii="Times New Roman" w:hAnsi="Times New Roman"/>
                <w:bCs/>
                <w:sz w:val="24"/>
                <w:szCs w:val="24"/>
              </w:rPr>
              <w:t>3</w:t>
            </w:r>
          </w:p>
        </w:tc>
      </w:tr>
      <w:tr w:rsidR="00FC6175" w:rsidRPr="001223F4" w14:paraId="11752D97"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7FE4186F" w14:textId="49C8DA9D" w:rsidR="00FC6175" w:rsidRPr="001223F4" w:rsidRDefault="00FC6175" w:rsidP="00637517">
            <w:pPr>
              <w:pStyle w:val="BodyText"/>
              <w:rPr>
                <w:rFonts w:ascii="Times New Roman" w:hAnsi="Times New Roman"/>
                <w:b/>
              </w:rPr>
            </w:pPr>
            <w:r w:rsidRPr="001223F4">
              <w:rPr>
                <w:rFonts w:ascii="Times New Roman" w:hAnsi="Times New Roman"/>
                <w:b/>
                <w:sz w:val="24"/>
                <w:szCs w:val="24"/>
              </w:rPr>
              <w:t xml:space="preserve">Condiciones </w:t>
            </w:r>
            <w:r w:rsidR="00A43717">
              <w:rPr>
                <w:rFonts w:ascii="Times New Roman" w:hAnsi="Times New Roman"/>
                <w:b/>
                <w:sz w:val="24"/>
                <w:szCs w:val="24"/>
              </w:rPr>
              <w:t>Académicas de I</w:t>
            </w:r>
            <w:r w:rsidRPr="001223F4">
              <w:rPr>
                <w:rFonts w:ascii="Times New Roman" w:hAnsi="Times New Roman"/>
                <w:b/>
                <w:sz w:val="24"/>
                <w:szCs w:val="24"/>
              </w:rPr>
              <w:t>nscripción (Pre-requisitos)</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A51E8" w14:textId="53441572" w:rsidR="00FC6175" w:rsidRPr="001223F4" w:rsidRDefault="00EE0104" w:rsidP="00637517">
            <w:pPr>
              <w:pStyle w:val="BodyText"/>
              <w:rPr>
                <w:rFonts w:ascii="Times New Roman" w:hAnsi="Times New Roman"/>
                <w:color w:val="FF0000"/>
              </w:rPr>
            </w:pPr>
            <w:r w:rsidRPr="00EE0104">
              <w:rPr>
                <w:rFonts w:ascii="Times New Roman" w:hAnsi="Times New Roman"/>
                <w:sz w:val="24"/>
                <w:szCs w:val="24"/>
              </w:rPr>
              <w:t>Requisito de inscripción: //Cálculo Integral// O //Matemáticas II//</w:t>
            </w:r>
          </w:p>
        </w:tc>
      </w:tr>
      <w:tr w:rsidR="00FC6175" w:rsidRPr="001223F4" w14:paraId="181A325F" w14:textId="77777777" w:rsidTr="00E82621">
        <w:trPr>
          <w:jc w:val="center"/>
        </w:trPr>
        <w:tc>
          <w:tcPr>
            <w:tcW w:w="3238" w:type="dxa"/>
            <w:tcBorders>
              <w:top w:val="single" w:sz="4" w:space="0" w:color="000000"/>
              <w:left w:val="single" w:sz="4" w:space="0" w:color="000000"/>
              <w:bottom w:val="single" w:sz="4" w:space="0" w:color="000000"/>
            </w:tcBorders>
            <w:shd w:val="clear" w:color="auto" w:fill="B4C6E7" w:themeFill="accent1" w:themeFillTint="66"/>
            <w:vAlign w:val="center"/>
          </w:tcPr>
          <w:p w14:paraId="5762BA84" w14:textId="77777777" w:rsidR="00FC6175" w:rsidRPr="001223F4" w:rsidRDefault="00FC6175" w:rsidP="00637517">
            <w:pPr>
              <w:pStyle w:val="BodyText"/>
              <w:rPr>
                <w:rFonts w:ascii="Times New Roman" w:hAnsi="Times New Roman"/>
                <w:b/>
              </w:rPr>
            </w:pPr>
            <w:r w:rsidRPr="001223F4">
              <w:rPr>
                <w:rFonts w:ascii="Times New Roman" w:hAnsi="Times New Roman"/>
                <w:b/>
                <w:sz w:val="24"/>
                <w:szCs w:val="24"/>
              </w:rPr>
              <w:t>Período Académico de Vigencia</w:t>
            </w:r>
          </w:p>
        </w:tc>
        <w:tc>
          <w:tcPr>
            <w:tcW w:w="70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A50CB" w14:textId="5CEA1C4E" w:rsidR="00FC6175" w:rsidRPr="001223F4" w:rsidRDefault="00747D94" w:rsidP="00637517">
            <w:pPr>
              <w:pStyle w:val="BodyText"/>
              <w:rPr>
                <w:rFonts w:ascii="Times New Roman" w:hAnsi="Times New Roman"/>
                <w:color w:val="FF0000"/>
                <w:sz w:val="24"/>
                <w:szCs w:val="24"/>
              </w:rPr>
            </w:pPr>
            <w:r>
              <w:rPr>
                <w:rFonts w:ascii="Times New Roman" w:hAnsi="Times New Roman"/>
                <w:color w:val="201F1E"/>
                <w:sz w:val="24"/>
                <w:szCs w:val="24"/>
                <w:shd w:val="clear" w:color="auto" w:fill="FFFFFF"/>
              </w:rPr>
              <w:t>2430</w:t>
            </w:r>
          </w:p>
        </w:tc>
      </w:tr>
    </w:tbl>
    <w:p w14:paraId="67F20EE1"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D8A38C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bookmarkEnd w:id="0"/>
          <w:p w14:paraId="1F8F0A48"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Objetivos de Formación</w:t>
            </w:r>
          </w:p>
        </w:tc>
      </w:tr>
      <w:tr w:rsidR="00FC6175" w:rsidRPr="001223F4" w14:paraId="30EAF855"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2478506" w14:textId="6AC9F366" w:rsidR="00170CB9" w:rsidRPr="00170CB9" w:rsidRDefault="00170CB9" w:rsidP="00170CB9">
            <w:pPr>
              <w:pStyle w:val="BodyText"/>
              <w:numPr>
                <w:ilvl w:val="0"/>
                <w:numId w:val="3"/>
              </w:numPr>
              <w:rPr>
                <w:rFonts w:ascii="Times New Roman" w:hAnsi="Times New Roman"/>
                <w:bCs/>
                <w:sz w:val="24"/>
                <w:szCs w:val="24"/>
              </w:rPr>
            </w:pPr>
            <w:r w:rsidRPr="00170CB9">
              <w:rPr>
                <w:rFonts w:ascii="Times New Roman" w:hAnsi="Times New Roman"/>
                <w:bCs/>
                <w:sz w:val="24"/>
                <w:szCs w:val="24"/>
              </w:rPr>
              <w:t xml:space="preserve">Presentar los conceptos básicos de los fenómenos probabilísticos y la estadística inferencial, describiendo sus aplicaciones, ventajas e implicaciones del modelamiento estocástico y su análisis. </w:t>
            </w:r>
          </w:p>
          <w:p w14:paraId="4AB23012" w14:textId="60A399C4" w:rsidR="00FC6175" w:rsidRPr="001223F4" w:rsidRDefault="00170CB9" w:rsidP="00170CB9">
            <w:pPr>
              <w:pStyle w:val="BodyText"/>
              <w:numPr>
                <w:ilvl w:val="0"/>
                <w:numId w:val="3"/>
              </w:numPr>
              <w:rPr>
                <w:rFonts w:ascii="Times New Roman" w:hAnsi="Times New Roman"/>
                <w:sz w:val="24"/>
                <w:szCs w:val="24"/>
              </w:rPr>
            </w:pPr>
            <w:r w:rsidRPr="00170CB9">
              <w:rPr>
                <w:rFonts w:ascii="Times New Roman" w:hAnsi="Times New Roman"/>
                <w:bCs/>
                <w:sz w:val="24"/>
                <w:szCs w:val="24"/>
              </w:rPr>
              <w:t>Brindar las herramientas para el análisis probabilístico y estadístico, desarrollando problemas de ingeniería.</w:t>
            </w:r>
          </w:p>
        </w:tc>
      </w:tr>
    </w:tbl>
    <w:p w14:paraId="5C7FBB8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4BAFE9E5"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2B49DCFF" w14:textId="4255EE7F"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lastRenderedPageBreak/>
              <w:t>Resultados de Aprendizaje Esperados (RAE)</w:t>
            </w:r>
          </w:p>
        </w:tc>
      </w:tr>
      <w:tr w:rsidR="00FC6175" w:rsidRPr="001223F4" w14:paraId="1D3745C8"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30E1FD5E" w14:textId="77777777" w:rsidR="00FC6175" w:rsidRPr="00350A6C" w:rsidRDefault="00FC6175" w:rsidP="00FC6175">
            <w:pPr>
              <w:pStyle w:val="BodyText"/>
              <w:jc w:val="both"/>
              <w:rPr>
                <w:rFonts w:ascii="Times New Roman" w:hAnsi="Times New Roman"/>
                <w:sz w:val="24"/>
                <w:szCs w:val="24"/>
              </w:rPr>
            </w:pPr>
            <w:r w:rsidRPr="001223F4">
              <w:rPr>
                <w:rFonts w:ascii="Times New Roman" w:hAnsi="Times New Roman"/>
                <w:sz w:val="24"/>
                <w:szCs w:val="24"/>
              </w:rPr>
              <w:t>Al finalizar el curso el estudiante estará en capacidad de:</w:t>
            </w:r>
          </w:p>
          <w:p w14:paraId="3210F821" w14:textId="161A41D8" w:rsidR="00411471" w:rsidRPr="00411471" w:rsidRDefault="00411471" w:rsidP="00411471">
            <w:pPr>
              <w:pStyle w:val="BodyText"/>
              <w:numPr>
                <w:ilvl w:val="0"/>
                <w:numId w:val="3"/>
              </w:numPr>
              <w:rPr>
                <w:rFonts w:ascii="Times New Roman" w:hAnsi="Times New Roman"/>
                <w:bCs/>
                <w:sz w:val="24"/>
                <w:szCs w:val="24"/>
              </w:rPr>
            </w:pPr>
            <w:r w:rsidRPr="00411471">
              <w:rPr>
                <w:rFonts w:ascii="Times New Roman" w:hAnsi="Times New Roman"/>
                <w:bCs/>
                <w:sz w:val="24"/>
                <w:szCs w:val="24"/>
              </w:rPr>
              <w:t>Describir problemas básicos de ingeniería usando modelos de probabilidad de tipo discreto y continuo, de una y varias variables (CDIO 2.1.2) (Nuclear B-C-D-E)</w:t>
            </w:r>
          </w:p>
          <w:p w14:paraId="500BDE35" w14:textId="6AC69C82" w:rsidR="00411471" w:rsidRPr="00411471" w:rsidRDefault="00411471" w:rsidP="00411471">
            <w:pPr>
              <w:pStyle w:val="BodyText"/>
              <w:numPr>
                <w:ilvl w:val="0"/>
                <w:numId w:val="3"/>
              </w:numPr>
              <w:rPr>
                <w:rFonts w:ascii="Times New Roman" w:hAnsi="Times New Roman"/>
                <w:bCs/>
                <w:sz w:val="24"/>
                <w:szCs w:val="24"/>
              </w:rPr>
            </w:pPr>
            <w:r w:rsidRPr="00411471">
              <w:rPr>
                <w:rFonts w:ascii="Times New Roman" w:hAnsi="Times New Roman"/>
                <w:bCs/>
                <w:sz w:val="24"/>
                <w:szCs w:val="24"/>
              </w:rPr>
              <w:t>Interpretar los resultados de un modelo probabilístico a través del cálculo del valor esperado, los momentos y función generatriz (CDIO 2.1.3) (Nuclear C)</w:t>
            </w:r>
          </w:p>
          <w:p w14:paraId="72587762" w14:textId="22A1C036" w:rsidR="00411471" w:rsidRPr="00411471" w:rsidRDefault="00411471" w:rsidP="00411471">
            <w:pPr>
              <w:pStyle w:val="BodyText"/>
              <w:numPr>
                <w:ilvl w:val="0"/>
                <w:numId w:val="3"/>
              </w:numPr>
              <w:rPr>
                <w:rFonts w:ascii="Times New Roman" w:hAnsi="Times New Roman"/>
                <w:bCs/>
                <w:sz w:val="24"/>
                <w:szCs w:val="24"/>
              </w:rPr>
            </w:pPr>
            <w:r w:rsidRPr="00411471">
              <w:rPr>
                <w:rFonts w:ascii="Times New Roman" w:hAnsi="Times New Roman"/>
                <w:bCs/>
                <w:sz w:val="24"/>
                <w:szCs w:val="24"/>
              </w:rPr>
              <w:t>Fundamentar decisiones partiendo de datos con incertidumbre por medio del uso de técnicas estadísticas (CDIO 2.1.4) (Nucleares A, y F hasta H)</w:t>
            </w:r>
          </w:p>
          <w:p w14:paraId="36ACC611" w14:textId="65CD2EE0" w:rsidR="00FC6175" w:rsidRPr="001223F4" w:rsidRDefault="00411471" w:rsidP="00411471">
            <w:pPr>
              <w:pStyle w:val="BodyText"/>
              <w:numPr>
                <w:ilvl w:val="0"/>
                <w:numId w:val="3"/>
              </w:numPr>
              <w:rPr>
                <w:rFonts w:ascii="Times New Roman" w:hAnsi="Times New Roman"/>
                <w:sz w:val="24"/>
                <w:szCs w:val="24"/>
              </w:rPr>
            </w:pPr>
            <w:r w:rsidRPr="00411471">
              <w:rPr>
                <w:rFonts w:ascii="Times New Roman" w:hAnsi="Times New Roman"/>
                <w:bCs/>
                <w:sz w:val="24"/>
                <w:szCs w:val="24"/>
              </w:rPr>
              <w:t>Aplicar estrategias de comunicación para la redacción de informes, reportes y elaboración de gráficas de análisis inferencial y/o estadístico (CDIO 3.2) (Nuclear G-H)</w:t>
            </w:r>
          </w:p>
        </w:tc>
      </w:tr>
    </w:tbl>
    <w:p w14:paraId="1DC48D9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5F94386F"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18787103" w14:textId="29CEE676"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Contenidos temáticos</w:t>
            </w:r>
          </w:p>
        </w:tc>
      </w:tr>
      <w:tr w:rsidR="00FC6175" w:rsidRPr="001223F4" w14:paraId="1952F99E"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6BAAC7D"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Nuclear A. Conceptos básicos probabilidad (8 Horas)</w:t>
            </w:r>
          </w:p>
          <w:p w14:paraId="1277EB30"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1.</w:t>
            </w:r>
            <w:r w:rsidRPr="00350F65">
              <w:rPr>
                <w:rFonts w:ascii="Times New Roman" w:hAnsi="Times New Roman"/>
                <w:sz w:val="24"/>
                <w:szCs w:val="24"/>
              </w:rPr>
              <w:tab/>
              <w:t>Introducción</w:t>
            </w:r>
          </w:p>
          <w:p w14:paraId="1D86579F"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2.</w:t>
            </w:r>
            <w:r w:rsidRPr="00350F65">
              <w:rPr>
                <w:rFonts w:ascii="Times New Roman" w:hAnsi="Times New Roman"/>
                <w:sz w:val="24"/>
                <w:szCs w:val="24"/>
              </w:rPr>
              <w:tab/>
              <w:t>Repaso de teoría de conjuntos, definición de espacio muestral y eventos.</w:t>
            </w:r>
          </w:p>
          <w:p w14:paraId="45DC37AB"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3.</w:t>
            </w:r>
            <w:r w:rsidRPr="00350F65">
              <w:rPr>
                <w:rFonts w:ascii="Times New Roman" w:hAnsi="Times New Roman"/>
                <w:sz w:val="24"/>
                <w:szCs w:val="24"/>
              </w:rPr>
              <w:tab/>
              <w:t>Definiciones de probabilidad.</w:t>
            </w:r>
          </w:p>
          <w:p w14:paraId="2C506AD9"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4.</w:t>
            </w:r>
            <w:r w:rsidRPr="00350F65">
              <w:rPr>
                <w:rFonts w:ascii="Times New Roman" w:hAnsi="Times New Roman"/>
                <w:sz w:val="24"/>
                <w:szCs w:val="24"/>
              </w:rPr>
              <w:tab/>
              <w:t>Axiomas de probabilidad.</w:t>
            </w:r>
          </w:p>
          <w:p w14:paraId="241FC480"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5.</w:t>
            </w:r>
            <w:r w:rsidRPr="00350F65">
              <w:rPr>
                <w:rFonts w:ascii="Times New Roman" w:hAnsi="Times New Roman"/>
                <w:sz w:val="24"/>
                <w:szCs w:val="24"/>
              </w:rPr>
              <w:tab/>
              <w:t>Técnicas de conteo: principio de adición y multiplicación en conteo, permutación y combinación (experimentos con y sin repetición).</w:t>
            </w:r>
          </w:p>
          <w:p w14:paraId="71C228C8" w14:textId="77777777" w:rsidR="00350F65" w:rsidRPr="00350F65" w:rsidRDefault="00350F65" w:rsidP="00350F65">
            <w:pPr>
              <w:pStyle w:val="BodyText"/>
              <w:rPr>
                <w:rFonts w:ascii="Times New Roman" w:hAnsi="Times New Roman"/>
                <w:sz w:val="24"/>
                <w:szCs w:val="24"/>
              </w:rPr>
            </w:pPr>
          </w:p>
          <w:p w14:paraId="40A36908"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Nuclear B. Probabilidad condicional e independencia (6 Horas)</w:t>
            </w:r>
          </w:p>
          <w:p w14:paraId="580132CB"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1.</w:t>
            </w:r>
            <w:r w:rsidRPr="00350F65">
              <w:rPr>
                <w:rFonts w:ascii="Times New Roman" w:hAnsi="Times New Roman"/>
                <w:sz w:val="24"/>
                <w:szCs w:val="24"/>
              </w:rPr>
              <w:tab/>
              <w:t>Probabilidad condicional, reducción del espacio muestral.</w:t>
            </w:r>
          </w:p>
          <w:p w14:paraId="41067C40"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2.</w:t>
            </w:r>
            <w:r w:rsidRPr="00350F65">
              <w:rPr>
                <w:rFonts w:ascii="Times New Roman" w:hAnsi="Times New Roman"/>
                <w:sz w:val="24"/>
                <w:szCs w:val="24"/>
              </w:rPr>
              <w:tab/>
              <w:t>Independencia, ley de la multiplicación, ley de la probabilidad total y teorema de Bayes.</w:t>
            </w:r>
          </w:p>
          <w:p w14:paraId="30D9694F"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3.</w:t>
            </w:r>
            <w:r w:rsidRPr="00350F65">
              <w:rPr>
                <w:rFonts w:ascii="Times New Roman" w:hAnsi="Times New Roman"/>
                <w:sz w:val="24"/>
                <w:szCs w:val="24"/>
              </w:rPr>
              <w:tab/>
              <w:t xml:space="preserve"> rboles de probabilidad.</w:t>
            </w:r>
          </w:p>
          <w:p w14:paraId="1FA9CF2C" w14:textId="77777777" w:rsidR="00350F65" w:rsidRPr="00350F65" w:rsidRDefault="00350F65" w:rsidP="00350F65">
            <w:pPr>
              <w:pStyle w:val="BodyText"/>
              <w:rPr>
                <w:rFonts w:ascii="Times New Roman" w:hAnsi="Times New Roman"/>
                <w:sz w:val="24"/>
                <w:szCs w:val="24"/>
              </w:rPr>
            </w:pPr>
          </w:p>
          <w:p w14:paraId="507D8BCC"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Nuclear C. Variables aleatorias univariadas, casos especiales (10 Horas)</w:t>
            </w:r>
          </w:p>
          <w:p w14:paraId="7B68EF84"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1.</w:t>
            </w:r>
            <w:r w:rsidRPr="00350F65">
              <w:rPr>
                <w:rFonts w:ascii="Times New Roman" w:hAnsi="Times New Roman"/>
                <w:sz w:val="24"/>
                <w:szCs w:val="24"/>
              </w:rPr>
              <w:tab/>
              <w:t>Función de probabilidad de masa y acumulada</w:t>
            </w:r>
          </w:p>
          <w:p w14:paraId="03B99610"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a.</w:t>
            </w:r>
            <w:r w:rsidRPr="00350F65">
              <w:rPr>
                <w:rFonts w:ascii="Times New Roman" w:hAnsi="Times New Roman"/>
                <w:sz w:val="24"/>
                <w:szCs w:val="24"/>
              </w:rPr>
              <w:tab/>
              <w:t>Variables aleatorias discretas.</w:t>
            </w:r>
          </w:p>
          <w:p w14:paraId="01BEA814"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b.</w:t>
            </w:r>
            <w:r w:rsidRPr="00350F65">
              <w:rPr>
                <w:rFonts w:ascii="Times New Roman" w:hAnsi="Times New Roman"/>
                <w:sz w:val="24"/>
                <w:szCs w:val="24"/>
              </w:rPr>
              <w:tab/>
              <w:t>Variables aleatorias continuas.</w:t>
            </w:r>
          </w:p>
          <w:p w14:paraId="0A42A697"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lastRenderedPageBreak/>
              <w:t>2.</w:t>
            </w:r>
            <w:r w:rsidRPr="00350F65">
              <w:rPr>
                <w:rFonts w:ascii="Times New Roman" w:hAnsi="Times New Roman"/>
                <w:sz w:val="24"/>
                <w:szCs w:val="24"/>
              </w:rPr>
              <w:tab/>
              <w:t xml:space="preserve">Valor esperado (esperanza matemática) y varianza </w:t>
            </w:r>
          </w:p>
          <w:p w14:paraId="39FD9F7D"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3.</w:t>
            </w:r>
            <w:r w:rsidRPr="00350F65">
              <w:rPr>
                <w:rFonts w:ascii="Times New Roman" w:hAnsi="Times New Roman"/>
                <w:sz w:val="24"/>
                <w:szCs w:val="24"/>
              </w:rPr>
              <w:tab/>
              <w:t>Casos especiales:</w:t>
            </w:r>
          </w:p>
          <w:p w14:paraId="51DC4475"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a.</w:t>
            </w:r>
            <w:r w:rsidRPr="00350F65">
              <w:rPr>
                <w:rFonts w:ascii="Times New Roman" w:hAnsi="Times New Roman"/>
                <w:sz w:val="24"/>
                <w:szCs w:val="24"/>
              </w:rPr>
              <w:tab/>
              <w:t>Variables aleatorias discretas: Bernoulli, Binomial, Binomial Negativa, Geométrica, Hipergeométrica, Uniforme y Poisson.</w:t>
            </w:r>
          </w:p>
          <w:p w14:paraId="0A3B270E"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b.</w:t>
            </w:r>
            <w:r w:rsidRPr="00350F65">
              <w:rPr>
                <w:rFonts w:ascii="Times New Roman" w:hAnsi="Times New Roman"/>
                <w:sz w:val="24"/>
                <w:szCs w:val="24"/>
              </w:rPr>
              <w:tab/>
              <w:t>Variables aleatorias continuas: Uniforme, Exponencial y Normal.</w:t>
            </w:r>
          </w:p>
          <w:p w14:paraId="1A5602CE" w14:textId="77777777" w:rsidR="00350F65" w:rsidRPr="00350F65" w:rsidRDefault="00350F65" w:rsidP="00350F65">
            <w:pPr>
              <w:pStyle w:val="BodyText"/>
              <w:rPr>
                <w:rFonts w:ascii="Times New Roman" w:hAnsi="Times New Roman"/>
                <w:sz w:val="24"/>
                <w:szCs w:val="24"/>
              </w:rPr>
            </w:pPr>
          </w:p>
          <w:p w14:paraId="70B64D95"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Nuclear D. Variables aleatorias bivariadas (Recorte, preguntar a electrónica) (4Horas)</w:t>
            </w:r>
          </w:p>
          <w:p w14:paraId="1CCB488A"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1.</w:t>
            </w:r>
            <w:r w:rsidRPr="00350F65">
              <w:rPr>
                <w:rFonts w:ascii="Times New Roman" w:hAnsi="Times New Roman"/>
                <w:sz w:val="24"/>
                <w:szCs w:val="24"/>
              </w:rPr>
              <w:tab/>
              <w:t>Variables aleatorias bidimensionales (discretas y continuas).</w:t>
            </w:r>
          </w:p>
          <w:p w14:paraId="3DAA8FE7"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a.</w:t>
            </w:r>
            <w:r w:rsidRPr="00350F65">
              <w:rPr>
                <w:rFonts w:ascii="Times New Roman" w:hAnsi="Times New Roman"/>
                <w:sz w:val="24"/>
                <w:szCs w:val="24"/>
              </w:rPr>
              <w:tab/>
              <w:t>Distribución de probabilidad conjunta.</w:t>
            </w:r>
          </w:p>
          <w:p w14:paraId="535F6C7B"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b.</w:t>
            </w:r>
            <w:r w:rsidRPr="00350F65">
              <w:rPr>
                <w:rFonts w:ascii="Times New Roman" w:hAnsi="Times New Roman"/>
                <w:sz w:val="24"/>
                <w:szCs w:val="24"/>
              </w:rPr>
              <w:tab/>
              <w:t>Distribución de probabilidad marginal.</w:t>
            </w:r>
          </w:p>
          <w:p w14:paraId="0ED1832D"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c.</w:t>
            </w:r>
            <w:r w:rsidRPr="00350F65">
              <w:rPr>
                <w:rFonts w:ascii="Times New Roman" w:hAnsi="Times New Roman"/>
                <w:sz w:val="24"/>
                <w:szCs w:val="24"/>
              </w:rPr>
              <w:tab/>
              <w:t>Valor esperado de funciones de variables aleatorias.</w:t>
            </w:r>
          </w:p>
          <w:p w14:paraId="16A21CAF" w14:textId="77777777" w:rsidR="00350F65" w:rsidRPr="00350F65" w:rsidRDefault="00350F65" w:rsidP="00350F65">
            <w:pPr>
              <w:pStyle w:val="BodyText"/>
              <w:rPr>
                <w:rFonts w:ascii="Times New Roman" w:hAnsi="Times New Roman"/>
                <w:sz w:val="24"/>
                <w:szCs w:val="24"/>
              </w:rPr>
            </w:pPr>
          </w:p>
          <w:p w14:paraId="6433160D"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Nuclear E. Estadística descriptiva (4 horas)</w:t>
            </w:r>
          </w:p>
          <w:p w14:paraId="16E1DE92"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1.</w:t>
            </w:r>
            <w:r w:rsidRPr="00350F65">
              <w:rPr>
                <w:rFonts w:ascii="Times New Roman" w:hAnsi="Times New Roman"/>
                <w:sz w:val="24"/>
                <w:szCs w:val="24"/>
              </w:rPr>
              <w:tab/>
              <w:t>Variables cuantitativas</w:t>
            </w:r>
          </w:p>
          <w:p w14:paraId="72244574"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a.</w:t>
            </w:r>
            <w:r w:rsidRPr="00350F65">
              <w:rPr>
                <w:rFonts w:ascii="Times New Roman" w:hAnsi="Times New Roman"/>
                <w:sz w:val="24"/>
                <w:szCs w:val="24"/>
              </w:rPr>
              <w:tab/>
              <w:t>Medidas de tendencia central, de dispersión, de posición, de forma.</w:t>
            </w:r>
          </w:p>
          <w:p w14:paraId="748958BE"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b.</w:t>
            </w:r>
            <w:r w:rsidRPr="00350F65">
              <w:rPr>
                <w:rFonts w:ascii="Times New Roman" w:hAnsi="Times New Roman"/>
                <w:sz w:val="24"/>
                <w:szCs w:val="24"/>
              </w:rPr>
              <w:tab/>
              <w:t>Gráficos descriptivos: histograma, caja y bigotes.</w:t>
            </w:r>
          </w:p>
          <w:p w14:paraId="541E568D"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2.</w:t>
            </w:r>
            <w:r w:rsidRPr="00350F65">
              <w:rPr>
                <w:rFonts w:ascii="Times New Roman" w:hAnsi="Times New Roman"/>
                <w:sz w:val="24"/>
                <w:szCs w:val="24"/>
              </w:rPr>
              <w:tab/>
              <w:t>Variables cualitativas</w:t>
            </w:r>
          </w:p>
          <w:p w14:paraId="2AEB3DDC"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a.</w:t>
            </w:r>
            <w:r w:rsidRPr="00350F65">
              <w:rPr>
                <w:rFonts w:ascii="Times New Roman" w:hAnsi="Times New Roman"/>
                <w:sz w:val="24"/>
                <w:szCs w:val="24"/>
              </w:rPr>
              <w:tab/>
              <w:t>Tablas cruzadas univariadas y bivariadas (frecuencia absoluta, porcentual, condicional).</w:t>
            </w:r>
          </w:p>
          <w:p w14:paraId="1DB0E436"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b.</w:t>
            </w:r>
            <w:r w:rsidRPr="00350F65">
              <w:rPr>
                <w:rFonts w:ascii="Times New Roman" w:hAnsi="Times New Roman"/>
                <w:sz w:val="24"/>
                <w:szCs w:val="24"/>
              </w:rPr>
              <w:tab/>
              <w:t>Gráficos descriptivos: barras (simples, agrupadas, apiladas).</w:t>
            </w:r>
          </w:p>
          <w:p w14:paraId="262FA371" w14:textId="77777777" w:rsidR="00350F65" w:rsidRPr="00350F65" w:rsidRDefault="00350F65" w:rsidP="00350F65">
            <w:pPr>
              <w:pStyle w:val="BodyText"/>
              <w:rPr>
                <w:rFonts w:ascii="Times New Roman" w:hAnsi="Times New Roman"/>
                <w:sz w:val="24"/>
                <w:szCs w:val="24"/>
              </w:rPr>
            </w:pPr>
          </w:p>
          <w:p w14:paraId="0C9DE5E5"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Nuclear F. Muestreo y Distribuciones muestrales (6 Horas)</w:t>
            </w:r>
          </w:p>
          <w:p w14:paraId="20892C61"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1.</w:t>
            </w:r>
            <w:r w:rsidRPr="00350F65">
              <w:rPr>
                <w:rFonts w:ascii="Times New Roman" w:hAnsi="Times New Roman"/>
                <w:sz w:val="24"/>
                <w:szCs w:val="24"/>
              </w:rPr>
              <w:tab/>
              <w:t>Teorema del Límite Central y aplicaciones</w:t>
            </w:r>
          </w:p>
          <w:p w14:paraId="497842D4"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2.</w:t>
            </w:r>
            <w:r w:rsidRPr="00350F65">
              <w:rPr>
                <w:rFonts w:ascii="Times New Roman" w:hAnsi="Times New Roman"/>
                <w:sz w:val="24"/>
                <w:szCs w:val="24"/>
              </w:rPr>
              <w:tab/>
              <w:t xml:space="preserve">Distribuciones de muestreo fundamentales.  </w:t>
            </w:r>
          </w:p>
          <w:p w14:paraId="25A8A4B2" w14:textId="77777777" w:rsidR="00350F65" w:rsidRPr="00350F65" w:rsidRDefault="00350F65" w:rsidP="00350F65">
            <w:pPr>
              <w:pStyle w:val="BodyText"/>
              <w:rPr>
                <w:rFonts w:ascii="Times New Roman" w:hAnsi="Times New Roman"/>
                <w:sz w:val="24"/>
                <w:szCs w:val="24"/>
              </w:rPr>
            </w:pPr>
          </w:p>
          <w:p w14:paraId="51C306CC"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Nuclear G. Teoría de estimación: estimación puntual y por intervalos (6 Horas)</w:t>
            </w:r>
          </w:p>
          <w:p w14:paraId="41E89A8C"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1.</w:t>
            </w:r>
            <w:r w:rsidRPr="00350F65">
              <w:rPr>
                <w:rFonts w:ascii="Times New Roman" w:hAnsi="Times New Roman"/>
                <w:sz w:val="24"/>
                <w:szCs w:val="24"/>
              </w:rPr>
              <w:tab/>
              <w:t>Conceptos y características de la estimación (estimadores insesgados y consistentes, concepto de eficiencia)</w:t>
            </w:r>
          </w:p>
          <w:p w14:paraId="137DCFEB"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lastRenderedPageBreak/>
              <w:t>2.</w:t>
            </w:r>
            <w:r w:rsidRPr="00350F65">
              <w:rPr>
                <w:rFonts w:ascii="Times New Roman" w:hAnsi="Times New Roman"/>
                <w:sz w:val="24"/>
                <w:szCs w:val="24"/>
              </w:rPr>
              <w:tab/>
              <w:t>Conceptos, elaboración y aplicación de intervalos de confianza (media y varianza de una y dos poblaciones).</w:t>
            </w:r>
          </w:p>
          <w:p w14:paraId="5C9E22CA" w14:textId="77777777" w:rsidR="00350F65" w:rsidRPr="00350F65" w:rsidRDefault="00350F65" w:rsidP="00350F65">
            <w:pPr>
              <w:pStyle w:val="BodyText"/>
              <w:rPr>
                <w:rFonts w:ascii="Times New Roman" w:hAnsi="Times New Roman"/>
                <w:sz w:val="24"/>
                <w:szCs w:val="24"/>
              </w:rPr>
            </w:pPr>
          </w:p>
          <w:p w14:paraId="39A996F8"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Nuclear H. Pruebas de hipótesis (14 Horas)</w:t>
            </w:r>
          </w:p>
          <w:p w14:paraId="3A117E0A"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1.</w:t>
            </w:r>
            <w:r w:rsidRPr="00350F65">
              <w:rPr>
                <w:rFonts w:ascii="Times New Roman" w:hAnsi="Times New Roman"/>
                <w:sz w:val="24"/>
                <w:szCs w:val="24"/>
              </w:rPr>
              <w:tab/>
              <w:t>Conceptos de pruebas de hipótesis (unilaterales y bilaterales) y tipos de error.</w:t>
            </w:r>
          </w:p>
          <w:p w14:paraId="4C1D0638"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2.</w:t>
            </w:r>
            <w:r w:rsidRPr="00350F65">
              <w:rPr>
                <w:rFonts w:ascii="Times New Roman" w:hAnsi="Times New Roman"/>
                <w:sz w:val="24"/>
                <w:szCs w:val="24"/>
              </w:rPr>
              <w:tab/>
              <w:t>Metodología para la realización de pruebas de hipótesis, definición del nivel de significancia y valor-p</w:t>
            </w:r>
          </w:p>
          <w:p w14:paraId="10848237"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3.</w:t>
            </w:r>
            <w:r w:rsidRPr="00350F65">
              <w:rPr>
                <w:rFonts w:ascii="Times New Roman" w:hAnsi="Times New Roman"/>
                <w:sz w:val="24"/>
                <w:szCs w:val="24"/>
              </w:rPr>
              <w:tab/>
              <w:t>Pruebas de hipótesis para una y dos poblaciones.</w:t>
            </w:r>
          </w:p>
          <w:p w14:paraId="468432B9" w14:textId="77777777" w:rsidR="00350F65" w:rsidRPr="00350F65" w:rsidRDefault="00350F65" w:rsidP="00350F65">
            <w:pPr>
              <w:pStyle w:val="BodyText"/>
              <w:rPr>
                <w:rFonts w:ascii="Times New Roman" w:hAnsi="Times New Roman"/>
                <w:sz w:val="24"/>
                <w:szCs w:val="24"/>
              </w:rPr>
            </w:pPr>
          </w:p>
          <w:p w14:paraId="589ACCA1"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NUCLEAR I. Introducción a la regresión lineal (4 horas)</w:t>
            </w:r>
          </w:p>
          <w:p w14:paraId="45A92C22" w14:textId="77777777" w:rsidR="00350F65" w:rsidRPr="00350F65" w:rsidRDefault="00350F65" w:rsidP="00350F65">
            <w:pPr>
              <w:pStyle w:val="BodyText"/>
              <w:rPr>
                <w:rFonts w:ascii="Times New Roman" w:hAnsi="Times New Roman"/>
                <w:sz w:val="24"/>
                <w:szCs w:val="24"/>
              </w:rPr>
            </w:pPr>
            <w:r w:rsidRPr="00350F65">
              <w:rPr>
                <w:rFonts w:ascii="Times New Roman" w:hAnsi="Times New Roman"/>
                <w:sz w:val="24"/>
                <w:szCs w:val="24"/>
              </w:rPr>
              <w:t>1.</w:t>
            </w:r>
            <w:r w:rsidRPr="00350F65">
              <w:rPr>
                <w:rFonts w:ascii="Times New Roman" w:hAnsi="Times New Roman"/>
                <w:sz w:val="24"/>
                <w:szCs w:val="24"/>
              </w:rPr>
              <w:tab/>
              <w:t>Covarianza y correlación. Diagrama de dispersión.</w:t>
            </w:r>
          </w:p>
          <w:p w14:paraId="5445EAF1" w14:textId="060EE08F" w:rsidR="00FC6175" w:rsidRPr="001223F4" w:rsidRDefault="00350F65" w:rsidP="00350F65">
            <w:pPr>
              <w:pStyle w:val="BodyText"/>
              <w:rPr>
                <w:rFonts w:ascii="Times New Roman" w:hAnsi="Times New Roman"/>
                <w:sz w:val="24"/>
                <w:szCs w:val="24"/>
              </w:rPr>
            </w:pPr>
            <w:r w:rsidRPr="00350F65">
              <w:rPr>
                <w:rFonts w:ascii="Times New Roman" w:hAnsi="Times New Roman"/>
                <w:sz w:val="24"/>
                <w:szCs w:val="24"/>
              </w:rPr>
              <w:t>4.</w:t>
            </w:r>
            <w:r w:rsidRPr="00350F65">
              <w:rPr>
                <w:rFonts w:ascii="Times New Roman" w:hAnsi="Times New Roman"/>
                <w:sz w:val="24"/>
                <w:szCs w:val="24"/>
              </w:rPr>
              <w:tab/>
              <w:t>Regresión lineal simple: análisis de coeficientes, ajuste, inferencia sobre parámetros y predicción usando salidas de software.</w:t>
            </w:r>
          </w:p>
        </w:tc>
      </w:tr>
    </w:tbl>
    <w:p w14:paraId="037D0EFA"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714FD290"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6FB441DE" w14:textId="47A98055"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Estrategias Pedagógicas</w:t>
            </w:r>
          </w:p>
        </w:tc>
      </w:tr>
      <w:tr w:rsidR="00FC6175" w:rsidRPr="001223F4" w14:paraId="2AD7514A"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E4DD454" w14:textId="1CF9321B" w:rsidR="00FC6175" w:rsidRPr="001223F4" w:rsidRDefault="00270209" w:rsidP="00FC6175">
            <w:pPr>
              <w:pStyle w:val="BodyText"/>
              <w:rPr>
                <w:rFonts w:ascii="Times New Roman" w:hAnsi="Times New Roman"/>
                <w:sz w:val="24"/>
                <w:szCs w:val="24"/>
              </w:rPr>
            </w:pPr>
            <w:r w:rsidRPr="00270209">
              <w:rPr>
                <w:rFonts w:ascii="Times New Roman" w:hAnsi="Times New Roman"/>
                <w:bCs/>
                <w:sz w:val="24"/>
                <w:szCs w:val="24"/>
              </w:rPr>
              <w:t>Esta asignatura tiene una metodología de clase magistral interactiva, en donde la apropiación del conocimiento se realiza a través de la resolución de problemas probabilísticos y estadísticos. Es así como el estudiante parte de unos conceptos que debe aplicar para representar matemáticamente el problema. En consecuencia, el estudiante está llamado a proponer una solución válida al mismo, y a hacer un análisis posterior que tenga en cuenta la solución propuesta dentro del contexto del problema. Adicionalmente, cada taller en clase busca un aprendizaje entre pares donde el estudiante puede argumentar y discutir las posibles representaciones matemáticas para un problema dado, así como los resultados obtenidos.</w:t>
            </w:r>
          </w:p>
        </w:tc>
      </w:tr>
    </w:tbl>
    <w:p w14:paraId="21565542"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0294CD4E"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vAlign w:val="center"/>
          </w:tcPr>
          <w:p w14:paraId="3720DB96" w14:textId="77777777" w:rsidR="00FC6175" w:rsidRPr="001223F4" w:rsidRDefault="00FC6175" w:rsidP="00637517">
            <w:pPr>
              <w:pStyle w:val="BodyText"/>
              <w:jc w:val="center"/>
              <w:rPr>
                <w:rFonts w:ascii="Times New Roman" w:hAnsi="Times New Roman"/>
              </w:rPr>
            </w:pPr>
            <w:r w:rsidRPr="001223F4">
              <w:rPr>
                <w:rFonts w:ascii="Times New Roman" w:hAnsi="Times New Roman"/>
                <w:b/>
                <w:bCs/>
                <w:sz w:val="24"/>
                <w:szCs w:val="24"/>
              </w:rPr>
              <w:t>Evaluación</w:t>
            </w:r>
          </w:p>
        </w:tc>
      </w:tr>
      <w:tr w:rsidR="00FC6175" w:rsidRPr="001223F4" w14:paraId="691E2FC2"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13D08DE2" w14:textId="77777777" w:rsidR="00F33F83" w:rsidRPr="00F33F83" w:rsidRDefault="00F33F83" w:rsidP="00F33F83">
            <w:pPr>
              <w:pStyle w:val="BodyText"/>
              <w:rPr>
                <w:rFonts w:ascii="Times New Roman" w:hAnsi="Times New Roman"/>
                <w:sz w:val="24"/>
                <w:szCs w:val="24"/>
              </w:rPr>
            </w:pPr>
            <w:r w:rsidRPr="00F33F83">
              <w:rPr>
                <w:rFonts w:ascii="Times New Roman" w:hAnsi="Times New Roman"/>
                <w:sz w:val="24"/>
                <w:szCs w:val="24"/>
              </w:rPr>
              <w:t>Las estrategias de evaluación son la combinación de métodos, técnicas y recursos que se utilizan para valorar el aprendizaje del estudiante. Todas las estrategias utilizadas en clase tendrán un componente formativo por medio del cual se busca suscitar la comprensión y construcción de conocimiento. Por otro lado, algunas de estas estrategias tendrán un componente de evaluación el cual será utilizado para corroborar el logro de los aprendizajes y el desarrollo de las competencias en los estudiantes.</w:t>
            </w:r>
          </w:p>
          <w:p w14:paraId="42DFDCB6" w14:textId="77777777" w:rsidR="00F33F83" w:rsidRPr="00F33F83" w:rsidRDefault="00F33F83" w:rsidP="00F33F83">
            <w:pPr>
              <w:pStyle w:val="BodyText"/>
              <w:rPr>
                <w:rFonts w:ascii="Times New Roman" w:hAnsi="Times New Roman"/>
                <w:sz w:val="24"/>
                <w:szCs w:val="24"/>
              </w:rPr>
            </w:pPr>
            <w:r w:rsidRPr="00F33F83">
              <w:rPr>
                <w:rFonts w:ascii="Times New Roman" w:hAnsi="Times New Roman"/>
                <w:sz w:val="24"/>
                <w:szCs w:val="24"/>
              </w:rPr>
              <w:t>Las estrategias de evaluación de la asignatura son:</w:t>
            </w:r>
          </w:p>
          <w:p w14:paraId="21230225" w14:textId="77777777" w:rsidR="00F33F83" w:rsidRPr="00F33F83" w:rsidRDefault="00F33F83" w:rsidP="00F33F83">
            <w:pPr>
              <w:pStyle w:val="BodyText"/>
              <w:rPr>
                <w:rFonts w:ascii="Times New Roman" w:hAnsi="Times New Roman"/>
                <w:sz w:val="24"/>
                <w:szCs w:val="24"/>
              </w:rPr>
            </w:pPr>
            <w:r w:rsidRPr="00F33F83">
              <w:rPr>
                <w:rFonts w:ascii="Times New Roman" w:hAnsi="Times New Roman"/>
                <w:sz w:val="24"/>
                <w:szCs w:val="24"/>
              </w:rPr>
              <w:t xml:space="preserve"> COMPONENTE  PORCENTAJE</w:t>
            </w:r>
          </w:p>
          <w:p w14:paraId="5715F89E" w14:textId="77777777" w:rsidR="00F33F83" w:rsidRPr="00F33F83" w:rsidRDefault="00F33F83" w:rsidP="00F33F83">
            <w:pPr>
              <w:pStyle w:val="BodyText"/>
              <w:rPr>
                <w:rFonts w:ascii="Times New Roman" w:hAnsi="Times New Roman"/>
                <w:sz w:val="24"/>
                <w:szCs w:val="24"/>
              </w:rPr>
            </w:pPr>
            <w:r w:rsidRPr="00F33F83">
              <w:rPr>
                <w:rFonts w:ascii="Times New Roman" w:hAnsi="Times New Roman"/>
                <w:sz w:val="24"/>
                <w:szCs w:val="24"/>
              </w:rPr>
              <w:lastRenderedPageBreak/>
              <w:t xml:space="preserve"> Trabajo Individual  </w:t>
            </w:r>
          </w:p>
          <w:p w14:paraId="00EFA190" w14:textId="77777777" w:rsidR="00F33F83" w:rsidRPr="00F33F83" w:rsidRDefault="00F33F83" w:rsidP="00F33F83">
            <w:pPr>
              <w:pStyle w:val="BodyText"/>
              <w:rPr>
                <w:rFonts w:ascii="Times New Roman" w:hAnsi="Times New Roman"/>
                <w:sz w:val="24"/>
                <w:szCs w:val="24"/>
              </w:rPr>
            </w:pPr>
            <w:r w:rsidRPr="00F33F83">
              <w:rPr>
                <w:rFonts w:ascii="Times New Roman" w:hAnsi="Times New Roman"/>
                <w:sz w:val="24"/>
                <w:szCs w:val="24"/>
              </w:rPr>
              <w:t>1. Primer parcial  25%</w:t>
            </w:r>
          </w:p>
          <w:p w14:paraId="0415D4D4" w14:textId="77777777" w:rsidR="00F33F83" w:rsidRPr="00F33F83" w:rsidRDefault="00F33F83" w:rsidP="00F33F83">
            <w:pPr>
              <w:pStyle w:val="BodyText"/>
              <w:rPr>
                <w:rFonts w:ascii="Times New Roman" w:hAnsi="Times New Roman"/>
                <w:sz w:val="24"/>
                <w:szCs w:val="24"/>
              </w:rPr>
            </w:pPr>
            <w:r w:rsidRPr="00F33F83">
              <w:rPr>
                <w:rFonts w:ascii="Times New Roman" w:hAnsi="Times New Roman"/>
                <w:sz w:val="24"/>
                <w:szCs w:val="24"/>
              </w:rPr>
              <w:t>2. Segundo parcial 25%</w:t>
            </w:r>
          </w:p>
          <w:p w14:paraId="54926F61" w14:textId="77777777" w:rsidR="00F33F83" w:rsidRPr="00F33F83" w:rsidRDefault="00F33F83" w:rsidP="00F33F83">
            <w:pPr>
              <w:pStyle w:val="BodyText"/>
              <w:rPr>
                <w:rFonts w:ascii="Times New Roman" w:hAnsi="Times New Roman"/>
                <w:sz w:val="24"/>
                <w:szCs w:val="24"/>
              </w:rPr>
            </w:pPr>
            <w:r w:rsidRPr="00F33F83">
              <w:rPr>
                <w:rFonts w:ascii="Times New Roman" w:hAnsi="Times New Roman"/>
                <w:sz w:val="24"/>
                <w:szCs w:val="24"/>
              </w:rPr>
              <w:t>3. Examen final 25%</w:t>
            </w:r>
          </w:p>
          <w:p w14:paraId="10C7C194" w14:textId="77777777" w:rsidR="00F33F83" w:rsidRPr="00F33F83" w:rsidRDefault="00F33F83" w:rsidP="00F33F83">
            <w:pPr>
              <w:pStyle w:val="BodyText"/>
              <w:rPr>
                <w:rFonts w:ascii="Times New Roman" w:hAnsi="Times New Roman"/>
                <w:sz w:val="24"/>
                <w:szCs w:val="24"/>
              </w:rPr>
            </w:pPr>
            <w:r w:rsidRPr="00F33F83">
              <w:rPr>
                <w:rFonts w:ascii="Times New Roman" w:hAnsi="Times New Roman"/>
                <w:sz w:val="24"/>
                <w:szCs w:val="24"/>
              </w:rPr>
              <w:t>4. Quices (todo el semestre) 15%</w:t>
            </w:r>
          </w:p>
          <w:p w14:paraId="5A59FD1E" w14:textId="77777777" w:rsidR="00F33F83" w:rsidRPr="00F33F83" w:rsidRDefault="00F33F83" w:rsidP="00F33F83">
            <w:pPr>
              <w:pStyle w:val="BodyText"/>
              <w:rPr>
                <w:rFonts w:ascii="Times New Roman" w:hAnsi="Times New Roman"/>
                <w:sz w:val="24"/>
                <w:szCs w:val="24"/>
              </w:rPr>
            </w:pPr>
            <w:r w:rsidRPr="00F33F83">
              <w:rPr>
                <w:rFonts w:ascii="Times New Roman" w:hAnsi="Times New Roman"/>
                <w:sz w:val="24"/>
                <w:szCs w:val="24"/>
              </w:rPr>
              <w:t xml:space="preserve"> Trabajo en Equipo  </w:t>
            </w:r>
          </w:p>
          <w:p w14:paraId="2194EB93" w14:textId="49504423" w:rsidR="00FC6175" w:rsidRPr="001223F4" w:rsidRDefault="00F33F83" w:rsidP="00F33F83">
            <w:pPr>
              <w:pStyle w:val="BodyText"/>
              <w:rPr>
                <w:rFonts w:ascii="Times New Roman" w:hAnsi="Times New Roman"/>
                <w:sz w:val="24"/>
                <w:szCs w:val="24"/>
              </w:rPr>
            </w:pPr>
            <w:r w:rsidRPr="00F33F83">
              <w:rPr>
                <w:rFonts w:ascii="Times New Roman" w:hAnsi="Times New Roman"/>
                <w:sz w:val="24"/>
                <w:szCs w:val="24"/>
              </w:rPr>
              <w:t>5. Talleres en clase Todo el semestre 10%</w:t>
            </w:r>
          </w:p>
        </w:tc>
      </w:tr>
    </w:tbl>
    <w:p w14:paraId="461B0FA6" w14:textId="77777777" w:rsidR="00FC6175" w:rsidRPr="001223F4" w:rsidRDefault="00FC6175" w:rsidP="00FC6175">
      <w:pPr>
        <w:spacing w:after="0"/>
        <w:rPr>
          <w:rFonts w:ascii="Times New Roman" w:hAnsi="Times New Roman"/>
          <w:color w:val="000000"/>
          <w:sz w:val="20"/>
          <w:szCs w:val="20"/>
        </w:rPr>
      </w:pPr>
    </w:p>
    <w:tbl>
      <w:tblPr>
        <w:tblW w:w="10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0267"/>
      </w:tblGrid>
      <w:tr w:rsidR="00FC6175" w:rsidRPr="001223F4" w14:paraId="65BE8E0C" w14:textId="77777777" w:rsidTr="00E82621">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Pr>
          <w:p w14:paraId="38065383" w14:textId="44F7EDC2" w:rsidR="00FC6175" w:rsidRPr="001223F4" w:rsidRDefault="00FC6175" w:rsidP="00FC6175">
            <w:pPr>
              <w:pStyle w:val="BodyText"/>
              <w:jc w:val="center"/>
              <w:rPr>
                <w:rFonts w:ascii="Times New Roman" w:hAnsi="Times New Roman"/>
              </w:rPr>
            </w:pPr>
            <w:r w:rsidRPr="001223F4">
              <w:rPr>
                <w:rFonts w:ascii="Times New Roman" w:hAnsi="Times New Roman"/>
                <w:b/>
                <w:bCs/>
                <w:sz w:val="24"/>
                <w:szCs w:val="24"/>
              </w:rPr>
              <w:t>Recursos Bibliográficos</w:t>
            </w:r>
          </w:p>
        </w:tc>
      </w:tr>
      <w:tr w:rsidR="00FC6175" w:rsidRPr="001223F4" w14:paraId="21AEC8FC" w14:textId="77777777" w:rsidTr="00637517">
        <w:trPr>
          <w:jc w:val="center"/>
        </w:trPr>
        <w:tc>
          <w:tcPr>
            <w:tcW w:w="10267" w:type="dxa"/>
            <w:tcBorders>
              <w:top w:val="single" w:sz="4" w:space="0" w:color="000000"/>
              <w:left w:val="single" w:sz="4" w:space="0" w:color="000000"/>
              <w:bottom w:val="single" w:sz="4" w:space="0" w:color="000000"/>
              <w:right w:val="single" w:sz="4" w:space="0" w:color="000000"/>
            </w:tcBorders>
            <w:shd w:val="clear" w:color="auto" w:fill="auto"/>
          </w:tcPr>
          <w:p w14:paraId="6DFD20DD" w14:textId="77777777" w:rsidR="00C64F36" w:rsidRPr="00C64F36" w:rsidRDefault="00C64F36" w:rsidP="00C64F36">
            <w:pPr>
              <w:pStyle w:val="BodyText"/>
              <w:numPr>
                <w:ilvl w:val="0"/>
                <w:numId w:val="3"/>
              </w:numPr>
              <w:rPr>
                <w:rFonts w:ascii="Times New Roman" w:hAnsi="Times New Roman"/>
                <w:bCs/>
                <w:sz w:val="24"/>
                <w:szCs w:val="24"/>
              </w:rPr>
            </w:pPr>
            <w:r w:rsidRPr="00C64F36">
              <w:rPr>
                <w:rFonts w:ascii="Times New Roman" w:hAnsi="Times New Roman"/>
                <w:bCs/>
                <w:sz w:val="24"/>
                <w:szCs w:val="24"/>
              </w:rPr>
              <w:t>Wackerly, D., Mendenhall, W., Scheaffer, R. Estadística matemática con aplicaciones. Cengage Learning, México, 7a Edición, 2013.</w:t>
            </w:r>
          </w:p>
          <w:p w14:paraId="22E2A816" w14:textId="77777777" w:rsidR="00C64F36" w:rsidRPr="00C64F36" w:rsidRDefault="00C64F36" w:rsidP="00C64F36">
            <w:pPr>
              <w:pStyle w:val="BodyText"/>
              <w:numPr>
                <w:ilvl w:val="0"/>
                <w:numId w:val="3"/>
              </w:numPr>
              <w:rPr>
                <w:rFonts w:ascii="Times New Roman" w:hAnsi="Times New Roman"/>
                <w:bCs/>
                <w:sz w:val="24"/>
                <w:szCs w:val="24"/>
              </w:rPr>
            </w:pPr>
            <w:r w:rsidRPr="00C64F36">
              <w:rPr>
                <w:rFonts w:ascii="Times New Roman" w:hAnsi="Times New Roman"/>
                <w:bCs/>
                <w:sz w:val="24"/>
                <w:szCs w:val="24"/>
              </w:rPr>
              <w:t>Walpole, R. Probabilidad y estadística para ingeniería y ciencias. Pearson Educación 8va edición, México, 2007.</w:t>
            </w:r>
          </w:p>
          <w:p w14:paraId="6C5719C0" w14:textId="77777777" w:rsidR="00C64F36" w:rsidRPr="00C64F36" w:rsidRDefault="00C64F36" w:rsidP="00C64F36">
            <w:pPr>
              <w:pStyle w:val="BodyText"/>
              <w:numPr>
                <w:ilvl w:val="0"/>
                <w:numId w:val="3"/>
              </w:numPr>
              <w:rPr>
                <w:rFonts w:ascii="Times New Roman" w:hAnsi="Times New Roman"/>
                <w:bCs/>
                <w:sz w:val="24"/>
                <w:szCs w:val="24"/>
              </w:rPr>
            </w:pPr>
            <w:r w:rsidRPr="00C64F36">
              <w:rPr>
                <w:rFonts w:ascii="Times New Roman" w:hAnsi="Times New Roman"/>
                <w:bCs/>
                <w:sz w:val="24"/>
                <w:szCs w:val="24"/>
              </w:rPr>
              <w:t>Montgomery, D. Probabilidad y estadística aplicadas a la ingeniería. Limusa Wiley 2da edición, 2002.</w:t>
            </w:r>
          </w:p>
          <w:p w14:paraId="6483B8B5" w14:textId="77777777" w:rsidR="00C64F36" w:rsidRPr="00C64F36" w:rsidRDefault="00C64F36" w:rsidP="00C64F36">
            <w:pPr>
              <w:pStyle w:val="BodyText"/>
              <w:numPr>
                <w:ilvl w:val="0"/>
                <w:numId w:val="3"/>
              </w:numPr>
              <w:rPr>
                <w:rFonts w:ascii="Times New Roman" w:hAnsi="Times New Roman"/>
                <w:bCs/>
                <w:sz w:val="24"/>
                <w:szCs w:val="24"/>
                <w:lang w:val="en-US"/>
              </w:rPr>
            </w:pPr>
            <w:r w:rsidRPr="00C64F36">
              <w:rPr>
                <w:rFonts w:ascii="Times New Roman" w:hAnsi="Times New Roman"/>
                <w:bCs/>
                <w:sz w:val="24"/>
                <w:szCs w:val="24"/>
                <w:lang w:val="en-US"/>
              </w:rPr>
              <w:t>Hines, W. Probability and statistics in engineering. Wiley India Pvt. Limited 4th edition, 2008.</w:t>
            </w:r>
          </w:p>
          <w:p w14:paraId="2C51EF91" w14:textId="77777777" w:rsidR="00C64F36" w:rsidRPr="00C64F36" w:rsidRDefault="00C64F36" w:rsidP="00C64F36">
            <w:pPr>
              <w:pStyle w:val="BodyText"/>
              <w:numPr>
                <w:ilvl w:val="0"/>
                <w:numId w:val="3"/>
              </w:numPr>
              <w:rPr>
                <w:rFonts w:ascii="Times New Roman" w:hAnsi="Times New Roman"/>
                <w:bCs/>
                <w:sz w:val="24"/>
                <w:szCs w:val="24"/>
              </w:rPr>
            </w:pPr>
            <w:r w:rsidRPr="00C64F36">
              <w:rPr>
                <w:rFonts w:ascii="Times New Roman" w:hAnsi="Times New Roman"/>
                <w:bCs/>
                <w:sz w:val="24"/>
                <w:szCs w:val="24"/>
              </w:rPr>
              <w:t>Alvarado, J., Obagi, J. Fundamentos de inferencia estadística. Editorial Javeriana. 1ra edición, 2008.</w:t>
            </w:r>
          </w:p>
          <w:p w14:paraId="5A5C4ACF" w14:textId="5E605229" w:rsidR="00FC6175" w:rsidRPr="001223F4" w:rsidRDefault="00C64F36" w:rsidP="00C64F36">
            <w:pPr>
              <w:pStyle w:val="BodyText"/>
              <w:numPr>
                <w:ilvl w:val="0"/>
                <w:numId w:val="3"/>
              </w:numPr>
              <w:rPr>
                <w:rFonts w:ascii="Times New Roman" w:hAnsi="Times New Roman"/>
                <w:sz w:val="24"/>
                <w:szCs w:val="24"/>
              </w:rPr>
            </w:pPr>
            <w:r w:rsidRPr="00C64F36">
              <w:rPr>
                <w:rFonts w:ascii="Times New Roman" w:hAnsi="Times New Roman"/>
                <w:bCs/>
                <w:sz w:val="24"/>
                <w:szCs w:val="24"/>
                <w:lang w:val="en-US"/>
              </w:rPr>
              <w:t xml:space="preserve">Ross, S. A first course in probability. </w:t>
            </w:r>
            <w:r w:rsidRPr="00C64F36">
              <w:rPr>
                <w:rFonts w:ascii="Times New Roman" w:hAnsi="Times New Roman"/>
                <w:bCs/>
                <w:sz w:val="24"/>
                <w:szCs w:val="24"/>
              </w:rPr>
              <w:t>Pearson education, 8th edition, 2010.</w:t>
            </w:r>
          </w:p>
        </w:tc>
      </w:tr>
    </w:tbl>
    <w:p w14:paraId="49612099" w14:textId="77777777" w:rsidR="00FC6175" w:rsidRPr="001223F4" w:rsidRDefault="00FC6175" w:rsidP="00FC6175">
      <w:pPr>
        <w:spacing w:after="0"/>
        <w:rPr>
          <w:rFonts w:ascii="Times New Roman" w:hAnsi="Times New Roman"/>
          <w:color w:val="000000"/>
          <w:sz w:val="20"/>
          <w:szCs w:val="20"/>
        </w:rPr>
      </w:pPr>
    </w:p>
    <w:p w14:paraId="54AEC6E6" w14:textId="77777777" w:rsidR="006C2C95" w:rsidRDefault="006C2C95"/>
    <w:sectPr w:rsidR="006C2C95" w:rsidSect="002B1E60">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6CF79" w14:textId="77777777" w:rsidR="00A71986" w:rsidRDefault="00A71986" w:rsidP="00FC6175">
      <w:pPr>
        <w:spacing w:after="0" w:line="240" w:lineRule="auto"/>
      </w:pPr>
      <w:r>
        <w:separator/>
      </w:r>
    </w:p>
  </w:endnote>
  <w:endnote w:type="continuationSeparator" w:id="0">
    <w:p w14:paraId="1C99780C" w14:textId="77777777" w:rsidR="00A71986" w:rsidRDefault="00A71986" w:rsidP="00F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27AA0" w14:textId="77777777" w:rsidR="00A71986" w:rsidRDefault="00A71986" w:rsidP="00FC6175">
      <w:pPr>
        <w:spacing w:after="0" w:line="240" w:lineRule="auto"/>
      </w:pPr>
      <w:r>
        <w:separator/>
      </w:r>
    </w:p>
  </w:footnote>
  <w:footnote w:type="continuationSeparator" w:id="0">
    <w:p w14:paraId="0857DED5" w14:textId="77777777" w:rsidR="00A71986" w:rsidRDefault="00A71986" w:rsidP="00F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0A02" w14:textId="1B9E6DDE" w:rsidR="00FC6175" w:rsidRPr="00892F02" w:rsidRDefault="00FC6175">
    <w:pPr>
      <w:pStyle w:val="Header"/>
      <w:rPr>
        <w:color w:val="2F5496" w:themeColor="accent1" w:themeShade="BF"/>
      </w:rPr>
    </w:pPr>
    <w:r w:rsidRPr="00892F02">
      <w:rPr>
        <w:noProof/>
        <w:color w:val="2F5496" w:themeColor="accent1" w:themeShade="BF"/>
      </w:rPr>
      <w:drawing>
        <wp:anchor distT="0" distB="0" distL="114300" distR="114300" simplePos="0" relativeHeight="251658240" behindDoc="1" locked="0" layoutInCell="1" allowOverlap="1" wp14:anchorId="0977083F" wp14:editId="0CB7B13B">
          <wp:simplePos x="0" y="0"/>
          <wp:positionH relativeFrom="column">
            <wp:posOffset>4320540</wp:posOffset>
          </wp:positionH>
          <wp:positionV relativeFrom="paragraph">
            <wp:posOffset>-297180</wp:posOffset>
          </wp:positionV>
          <wp:extent cx="2124580" cy="82296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58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F02" w:rsidRPr="00892F02">
      <w:rPr>
        <w:rFonts w:ascii="Times New Roman" w:hAnsi="Times New Roman"/>
        <w:b/>
        <w:bCs/>
        <w:color w:val="2F5496" w:themeColor="accent1" w:themeShade="BF"/>
        <w:sz w:val="32"/>
        <w:szCs w:val="32"/>
      </w:rPr>
      <w:t>Proyecto de grado – ALIE: Syllabus</w:t>
    </w:r>
  </w:p>
  <w:p w14:paraId="4BED4842" w14:textId="77777777" w:rsidR="00892F02" w:rsidRDefault="00892F02">
    <w:pPr>
      <w:pStyle w:val="Header"/>
    </w:pPr>
  </w:p>
  <w:p w14:paraId="728AB3B3" w14:textId="77777777" w:rsidR="00892F02" w:rsidRDefault="00892F02">
    <w:pPr>
      <w:pStyle w:val="Header"/>
    </w:pPr>
  </w:p>
  <w:p w14:paraId="27FA9DC0" w14:textId="77777777" w:rsidR="00892F02" w:rsidRDefault="00892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E7136"/>
    <w:multiLevelType w:val="multilevel"/>
    <w:tmpl w:val="D0283CA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8766FD0"/>
    <w:multiLevelType w:val="multilevel"/>
    <w:tmpl w:val="849006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EE1399E"/>
    <w:multiLevelType w:val="hybridMultilevel"/>
    <w:tmpl w:val="D82E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13AFB"/>
    <w:multiLevelType w:val="hybridMultilevel"/>
    <w:tmpl w:val="CC90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227FC"/>
    <w:multiLevelType w:val="hybridMultilevel"/>
    <w:tmpl w:val="63E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F4100"/>
    <w:multiLevelType w:val="hybridMultilevel"/>
    <w:tmpl w:val="D0BC4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835851">
    <w:abstractNumId w:val="1"/>
  </w:num>
  <w:num w:numId="2" w16cid:durableId="1032535287">
    <w:abstractNumId w:val="0"/>
  </w:num>
  <w:num w:numId="3" w16cid:durableId="2091728162">
    <w:abstractNumId w:val="4"/>
  </w:num>
  <w:num w:numId="4" w16cid:durableId="1611400283">
    <w:abstractNumId w:val="5"/>
  </w:num>
  <w:num w:numId="5" w16cid:durableId="1763842349">
    <w:abstractNumId w:val="3"/>
  </w:num>
  <w:num w:numId="6" w16cid:durableId="256909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0C"/>
    <w:rsid w:val="0010420C"/>
    <w:rsid w:val="001250D0"/>
    <w:rsid w:val="00145C22"/>
    <w:rsid w:val="00170CB9"/>
    <w:rsid w:val="00270209"/>
    <w:rsid w:val="002B1E60"/>
    <w:rsid w:val="00350F65"/>
    <w:rsid w:val="003A0BDC"/>
    <w:rsid w:val="00411471"/>
    <w:rsid w:val="00552DA6"/>
    <w:rsid w:val="0059173D"/>
    <w:rsid w:val="005E7DFD"/>
    <w:rsid w:val="00601CD8"/>
    <w:rsid w:val="006C2C95"/>
    <w:rsid w:val="007373D1"/>
    <w:rsid w:val="00747D94"/>
    <w:rsid w:val="008049DE"/>
    <w:rsid w:val="00892F02"/>
    <w:rsid w:val="0098674B"/>
    <w:rsid w:val="00A270D3"/>
    <w:rsid w:val="00A43717"/>
    <w:rsid w:val="00A71986"/>
    <w:rsid w:val="00B23450"/>
    <w:rsid w:val="00B63BA8"/>
    <w:rsid w:val="00BA5342"/>
    <w:rsid w:val="00BD7652"/>
    <w:rsid w:val="00C64F36"/>
    <w:rsid w:val="00C66839"/>
    <w:rsid w:val="00D90739"/>
    <w:rsid w:val="00E82621"/>
    <w:rsid w:val="00EE0104"/>
    <w:rsid w:val="00F33F83"/>
    <w:rsid w:val="00FB29FE"/>
    <w:rsid w:val="00FC1768"/>
    <w:rsid w:val="00FC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BA6D"/>
  <w15:chartTrackingRefBased/>
  <w15:docId w15:val="{93805CB7-0A89-4C78-896C-361C6CB3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175"/>
    <w:pPr>
      <w:suppressAutoHyphens/>
      <w:spacing w:after="200" w:line="276" w:lineRule="auto"/>
    </w:pPr>
    <w:rPr>
      <w:rFonts w:ascii="Calibri" w:eastAsia="Calibri" w:hAnsi="Calibri" w:cs="Times New Roman"/>
      <w:kern w:val="0"/>
      <w:lang w:val="es-CO"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C6175"/>
    <w:pPr>
      <w:spacing w:after="140"/>
    </w:pPr>
  </w:style>
  <w:style w:type="character" w:customStyle="1" w:styleId="BodyTextChar">
    <w:name w:val="Body Text Char"/>
    <w:basedOn w:val="DefaultParagraphFont"/>
    <w:link w:val="BodyText"/>
    <w:rsid w:val="00FC6175"/>
    <w:rPr>
      <w:rFonts w:ascii="Calibri" w:eastAsia="Calibri" w:hAnsi="Calibri" w:cs="Times New Roman"/>
      <w:kern w:val="0"/>
      <w:lang w:val="es-CO" w:eastAsia="zh-CN"/>
      <w14:ligatures w14:val="none"/>
    </w:rPr>
  </w:style>
  <w:style w:type="paragraph" w:styleId="Header">
    <w:name w:val="header"/>
    <w:basedOn w:val="Normal"/>
    <w:link w:val="HeaderChar"/>
    <w:uiPriority w:val="99"/>
    <w:unhideWhenUsed/>
    <w:rsid w:val="00F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175"/>
    <w:rPr>
      <w:rFonts w:ascii="Calibri" w:eastAsia="Calibri" w:hAnsi="Calibri" w:cs="Times New Roman"/>
      <w:kern w:val="0"/>
      <w:lang w:val="es-CO" w:eastAsia="zh-CN"/>
      <w14:ligatures w14:val="none"/>
    </w:rPr>
  </w:style>
  <w:style w:type="paragraph" w:styleId="Footer">
    <w:name w:val="footer"/>
    <w:basedOn w:val="Normal"/>
    <w:link w:val="FooterChar"/>
    <w:uiPriority w:val="99"/>
    <w:unhideWhenUsed/>
    <w:rsid w:val="00F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175"/>
    <w:rPr>
      <w:rFonts w:ascii="Calibri" w:eastAsia="Calibri" w:hAnsi="Calibri" w:cs="Times New Roman"/>
      <w:kern w:val="0"/>
      <w:lang w:val="es-CO"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2646">
      <w:bodyDiv w:val="1"/>
      <w:marLeft w:val="0"/>
      <w:marRight w:val="0"/>
      <w:marTop w:val="0"/>
      <w:marBottom w:val="0"/>
      <w:divBdr>
        <w:top w:val="none" w:sz="0" w:space="0" w:color="auto"/>
        <w:left w:val="none" w:sz="0" w:space="0" w:color="auto"/>
        <w:bottom w:val="none" w:sz="0" w:space="0" w:color="auto"/>
        <w:right w:val="none" w:sz="0" w:space="0" w:color="auto"/>
      </w:divBdr>
      <w:divsChild>
        <w:div w:id="1902521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luisepa123@outlook.com</dc:creator>
  <cp:keywords/>
  <dc:description/>
  <cp:lastModifiedBy>luisepa123@outlook.com</cp:lastModifiedBy>
  <cp:revision>77</cp:revision>
  <dcterms:created xsi:type="dcterms:W3CDTF">2024-08-18T00:43:00Z</dcterms:created>
  <dcterms:modified xsi:type="dcterms:W3CDTF">2024-08-20T05:32:00Z</dcterms:modified>
</cp:coreProperties>
</file>