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38"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3238"/>
        <w:gridCol w:w="7000"/>
      </w:tblGrid>
      <w:tr w:rsidR="00FC6175" w:rsidRPr="001223F4" w14:paraId="5C08517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953E3D2" w14:textId="2EA0E627" w:rsidR="00FC6175" w:rsidRPr="001223F4" w:rsidRDefault="00FC6175" w:rsidP="00637517">
            <w:pPr>
              <w:pStyle w:val="BodyText"/>
              <w:rPr>
                <w:rFonts w:ascii="Times New Roman" w:hAnsi="Times New Roman"/>
                <w:b/>
              </w:rPr>
            </w:pPr>
            <w:bookmarkStart w:id="0" w:name="_Hlk174816224"/>
            <w:r w:rsidRPr="001223F4">
              <w:rPr>
                <w:rFonts w:ascii="Times New Roman" w:hAnsi="Times New Roman"/>
                <w:b/>
                <w:sz w:val="24"/>
                <w:szCs w:val="24"/>
              </w:rPr>
              <w:t xml:space="preserve">Nombre </w:t>
            </w:r>
            <w:r w:rsidR="002F5E15">
              <w:rPr>
                <w:rFonts w:ascii="Times New Roman" w:hAnsi="Times New Roman"/>
                <w:b/>
                <w:sz w:val="24"/>
                <w:szCs w:val="24"/>
              </w:rPr>
              <w:t xml:space="preserve">Corto </w:t>
            </w:r>
            <w:r w:rsidRPr="001223F4">
              <w:rPr>
                <w:rFonts w:ascii="Times New Roman" w:hAnsi="Times New Roman"/>
                <w:b/>
                <w:sz w:val="24"/>
                <w:szCs w:val="24"/>
              </w:rPr>
              <w:t>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7C408" w14:textId="57EB85DB" w:rsidR="00FC6175" w:rsidRPr="001223F4" w:rsidRDefault="00490DCB" w:rsidP="00637517">
            <w:pPr>
              <w:pStyle w:val="BodyText"/>
              <w:rPr>
                <w:rFonts w:ascii="Times New Roman" w:hAnsi="Times New Roman"/>
                <w:b/>
              </w:rPr>
            </w:pPr>
            <w:r w:rsidRPr="00490DCB">
              <w:rPr>
                <w:rFonts w:ascii="Times New Roman" w:hAnsi="Times New Roman"/>
                <w:b/>
                <w:sz w:val="24"/>
                <w:szCs w:val="24"/>
              </w:rPr>
              <w:t>Significación Teológica</w:t>
            </w:r>
          </w:p>
        </w:tc>
      </w:tr>
      <w:tr w:rsidR="00490DCB" w:rsidRPr="001223F4" w14:paraId="45B9E1AC"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5C8E6D5" w14:textId="2EB41984" w:rsidR="00490DCB" w:rsidRPr="001223F4" w:rsidRDefault="00490DCB" w:rsidP="00490DCB">
            <w:pPr>
              <w:pStyle w:val="BodyText"/>
              <w:rPr>
                <w:rFonts w:ascii="Times New Roman" w:hAnsi="Times New Roman"/>
                <w:b/>
                <w:sz w:val="24"/>
                <w:szCs w:val="24"/>
              </w:rPr>
            </w:pPr>
            <w:r>
              <w:rPr>
                <w:rFonts w:ascii="Times New Roman" w:hAnsi="Times New Roman"/>
                <w:b/>
                <w:sz w:val="24"/>
                <w:szCs w:val="24"/>
              </w:rPr>
              <w:t>Nombre Largo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4C5084" w14:textId="1434DAAA" w:rsidR="00490DCB" w:rsidRDefault="00490DCB" w:rsidP="00490DCB">
            <w:pPr>
              <w:pStyle w:val="BodyText"/>
              <w:rPr>
                <w:rFonts w:ascii="Times New Roman" w:hAnsi="Times New Roman"/>
                <w:b/>
                <w:sz w:val="24"/>
                <w:szCs w:val="24"/>
              </w:rPr>
            </w:pPr>
            <w:r w:rsidRPr="00490DCB">
              <w:rPr>
                <w:rFonts w:ascii="Times New Roman" w:hAnsi="Times New Roman"/>
                <w:b/>
                <w:sz w:val="24"/>
                <w:szCs w:val="24"/>
              </w:rPr>
              <w:t>Significación Teológica</w:t>
            </w:r>
          </w:p>
        </w:tc>
      </w:tr>
      <w:tr w:rsidR="00490DCB" w:rsidRPr="001223F4" w14:paraId="45D2948C"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629B438" w14:textId="2C309C50" w:rsidR="00490DCB" w:rsidRPr="001223F4" w:rsidRDefault="00490DCB" w:rsidP="00490DCB">
            <w:pPr>
              <w:pStyle w:val="BodyText"/>
              <w:rPr>
                <w:rFonts w:ascii="Times New Roman" w:hAnsi="Times New Roman"/>
                <w:b/>
              </w:rPr>
            </w:pPr>
            <w:r w:rsidRPr="001223F4">
              <w:rPr>
                <w:rFonts w:ascii="Times New Roman" w:hAnsi="Times New Roman"/>
                <w:b/>
                <w:sz w:val="24"/>
                <w:szCs w:val="24"/>
              </w:rPr>
              <w:t>Código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3A375" w14:textId="47E3798B" w:rsidR="00490DCB" w:rsidRPr="00A43717" w:rsidRDefault="00E03EEC" w:rsidP="00490DCB">
            <w:pPr>
              <w:pStyle w:val="BodyText"/>
              <w:rPr>
                <w:rFonts w:ascii="Times New Roman" w:hAnsi="Times New Roman"/>
                <w:b/>
                <w:bCs/>
              </w:rPr>
            </w:pPr>
            <w:r w:rsidRPr="00E03EEC">
              <w:rPr>
                <w:rFonts w:ascii="Times New Roman" w:hAnsi="Times New Roman"/>
                <w:b/>
                <w:bCs/>
                <w:sz w:val="24"/>
                <w:szCs w:val="24"/>
              </w:rPr>
              <w:t>2544</w:t>
            </w:r>
          </w:p>
        </w:tc>
      </w:tr>
      <w:tr w:rsidR="00490DCB" w:rsidRPr="001223F4" w14:paraId="5A0E76B8"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6F0747DE" w14:textId="1FF7A18E" w:rsidR="00490DCB" w:rsidRPr="001223F4" w:rsidRDefault="00490DCB" w:rsidP="00490DCB">
            <w:pPr>
              <w:pStyle w:val="BodyText"/>
              <w:rPr>
                <w:rFonts w:ascii="Times New Roman" w:hAnsi="Times New Roman"/>
                <w:b/>
                <w:sz w:val="24"/>
                <w:szCs w:val="24"/>
              </w:rPr>
            </w:pPr>
            <w:r>
              <w:rPr>
                <w:rFonts w:ascii="Times New Roman" w:hAnsi="Times New Roman"/>
                <w:b/>
                <w:sz w:val="24"/>
                <w:szCs w:val="24"/>
              </w:rPr>
              <w:t>Grado</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CF422" w14:textId="34FC3CCB" w:rsidR="00490DCB" w:rsidRPr="00A270D3" w:rsidRDefault="00490DCB" w:rsidP="00490DCB">
            <w:pPr>
              <w:pStyle w:val="BodyText"/>
              <w:rPr>
                <w:rFonts w:ascii="Times New Roman" w:hAnsi="Times New Roman"/>
                <w:sz w:val="24"/>
                <w:szCs w:val="24"/>
              </w:rPr>
            </w:pPr>
            <w:r w:rsidRPr="00A270D3">
              <w:rPr>
                <w:rFonts w:ascii="Times New Roman" w:hAnsi="Times New Roman"/>
                <w:sz w:val="24"/>
                <w:szCs w:val="24"/>
              </w:rPr>
              <w:t>Pregrado</w:t>
            </w:r>
          </w:p>
        </w:tc>
      </w:tr>
      <w:tr w:rsidR="00490DCB" w:rsidRPr="001223F4" w14:paraId="6B8AED5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A999EEB" w14:textId="77777777" w:rsidR="00490DCB" w:rsidRPr="001223F4" w:rsidRDefault="00490DCB" w:rsidP="00490DCB">
            <w:pPr>
              <w:pStyle w:val="BodyText"/>
              <w:rPr>
                <w:rFonts w:ascii="Times New Roman" w:hAnsi="Times New Roman"/>
                <w:b/>
              </w:rPr>
            </w:pPr>
            <w:r w:rsidRPr="001223F4">
              <w:rPr>
                <w:rFonts w:ascii="Times New Roman" w:hAnsi="Times New Roman"/>
                <w:b/>
                <w:sz w:val="24"/>
                <w:szCs w:val="24"/>
              </w:rPr>
              <w:t>Descripción</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464439" w14:textId="77777777" w:rsidR="0097623B" w:rsidRPr="0097623B" w:rsidRDefault="0097623B" w:rsidP="0097623B">
            <w:pPr>
              <w:pStyle w:val="BodyText"/>
              <w:jc w:val="both"/>
              <w:rPr>
                <w:rFonts w:ascii="Times New Roman" w:hAnsi="Times New Roman"/>
                <w:sz w:val="24"/>
                <w:szCs w:val="24"/>
              </w:rPr>
            </w:pPr>
            <w:r w:rsidRPr="0097623B">
              <w:rPr>
                <w:rFonts w:ascii="Times New Roman" w:hAnsi="Times New Roman"/>
                <w:sz w:val="24"/>
                <w:szCs w:val="24"/>
              </w:rPr>
              <w:t>Esta asignatura propone una lectura crítica y sistemática de las diferentes racionalidades y los sentidos de la pregunta por Dios en la existencia del hombre. Así mismo, presenta la experiencia de fe cristiana como un horizonte de sentido valido en la búsqueda de la trascendencia y transformación personal y social. La asignatura busca fortalecer en los estudiantes su capacidad de entender y promover el diálogo entre fe, cultura y ciencia desde la opción por los que más sufren, y desde allí, permitir la elaboración de propuestas éticas innovadoras para la transformación de la sociedad. (Cf Apuntes campo de Teología y Cultura).</w:t>
            </w:r>
          </w:p>
          <w:p w14:paraId="327271F7" w14:textId="20B3EAEB" w:rsidR="00490DCB" w:rsidRPr="001223F4" w:rsidRDefault="0097623B" w:rsidP="0097623B">
            <w:pPr>
              <w:pStyle w:val="BodyText"/>
              <w:jc w:val="both"/>
              <w:rPr>
                <w:rFonts w:ascii="Times New Roman" w:hAnsi="Times New Roman"/>
                <w:sz w:val="24"/>
                <w:szCs w:val="24"/>
              </w:rPr>
            </w:pPr>
            <w:r w:rsidRPr="0097623B">
              <w:rPr>
                <w:rFonts w:ascii="Times New Roman" w:hAnsi="Times New Roman"/>
                <w:sz w:val="24"/>
                <w:szCs w:val="24"/>
              </w:rPr>
              <w:t>La reflexión teológica desde esta asignatura ofrece algunas herramientas conceptuales que le permitan al estudiante abordar el sentido de lo religioso como experiencia básica de tipo antropológico.</w:t>
            </w:r>
          </w:p>
        </w:tc>
      </w:tr>
      <w:tr w:rsidR="00490DCB" w:rsidRPr="001223F4" w14:paraId="1F8657D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BC00FED" w14:textId="1F92A9A7" w:rsidR="00490DCB" w:rsidRPr="001223F4" w:rsidRDefault="00490DCB" w:rsidP="00490DCB">
            <w:pPr>
              <w:pStyle w:val="BodyText"/>
              <w:rPr>
                <w:rFonts w:ascii="Times New Roman" w:hAnsi="Times New Roman"/>
                <w:b/>
              </w:rPr>
            </w:pPr>
            <w:r>
              <w:rPr>
                <w:rFonts w:ascii="Times New Roman" w:hAnsi="Times New Roman"/>
                <w:b/>
                <w:sz w:val="24"/>
                <w:szCs w:val="24"/>
              </w:rPr>
              <w:t xml:space="preserve">Número de </w:t>
            </w:r>
            <w:r w:rsidRPr="001223F4">
              <w:rPr>
                <w:rFonts w:ascii="Times New Roman" w:hAnsi="Times New Roman"/>
                <w:b/>
                <w:sz w:val="24"/>
                <w:szCs w:val="24"/>
              </w:rPr>
              <w:t>Créditos</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FD18A" w14:textId="54D0A6CE" w:rsidR="00490DCB" w:rsidRPr="001223F4" w:rsidRDefault="00977D2C" w:rsidP="00490DCB">
            <w:pPr>
              <w:pStyle w:val="BodyText"/>
              <w:rPr>
                <w:rFonts w:ascii="Times New Roman" w:hAnsi="Times New Roman"/>
                <w:bCs/>
                <w:color w:val="FF0000"/>
              </w:rPr>
            </w:pPr>
            <w:r>
              <w:rPr>
                <w:rFonts w:ascii="Times New Roman" w:hAnsi="Times New Roman"/>
                <w:bCs/>
                <w:sz w:val="24"/>
                <w:szCs w:val="24"/>
              </w:rPr>
              <w:t>2</w:t>
            </w:r>
          </w:p>
        </w:tc>
      </w:tr>
      <w:tr w:rsidR="00490DCB" w:rsidRPr="001223F4" w14:paraId="11752D9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7FE4186F" w14:textId="49C8DA9D" w:rsidR="00490DCB" w:rsidRPr="001223F4" w:rsidRDefault="00490DCB" w:rsidP="00490DCB">
            <w:pPr>
              <w:pStyle w:val="BodyText"/>
              <w:rPr>
                <w:rFonts w:ascii="Times New Roman" w:hAnsi="Times New Roman"/>
                <w:b/>
              </w:rPr>
            </w:pPr>
            <w:r w:rsidRPr="001223F4">
              <w:rPr>
                <w:rFonts w:ascii="Times New Roman" w:hAnsi="Times New Roman"/>
                <w:b/>
                <w:sz w:val="24"/>
                <w:szCs w:val="24"/>
              </w:rPr>
              <w:t xml:space="preserve">Condiciones </w:t>
            </w:r>
            <w:r>
              <w:rPr>
                <w:rFonts w:ascii="Times New Roman" w:hAnsi="Times New Roman"/>
                <w:b/>
                <w:sz w:val="24"/>
                <w:szCs w:val="24"/>
              </w:rPr>
              <w:t>Académicas de I</w:t>
            </w:r>
            <w:r w:rsidRPr="001223F4">
              <w:rPr>
                <w:rFonts w:ascii="Times New Roman" w:hAnsi="Times New Roman"/>
                <w:b/>
                <w:sz w:val="24"/>
                <w:szCs w:val="24"/>
              </w:rPr>
              <w:t>nscripción (</w:t>
            </w:r>
            <w:proofErr w:type="spellStart"/>
            <w:r w:rsidRPr="001223F4">
              <w:rPr>
                <w:rFonts w:ascii="Times New Roman" w:hAnsi="Times New Roman"/>
                <w:b/>
                <w:sz w:val="24"/>
                <w:szCs w:val="24"/>
              </w:rPr>
              <w:t>Pre-requisitos</w:t>
            </w:r>
            <w:proofErr w:type="spellEnd"/>
            <w:r w:rsidRPr="001223F4">
              <w:rPr>
                <w:rFonts w:ascii="Times New Roman" w:hAnsi="Times New Roman"/>
                <w:b/>
                <w:sz w:val="24"/>
                <w:szCs w:val="24"/>
              </w:rPr>
              <w:t>)</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8A51E8" w14:textId="4F98AD40" w:rsidR="00490DCB" w:rsidRPr="001223F4" w:rsidRDefault="007B6822" w:rsidP="00490DCB">
            <w:pPr>
              <w:pStyle w:val="BodyText"/>
              <w:rPr>
                <w:rFonts w:ascii="Times New Roman" w:hAnsi="Times New Roman"/>
                <w:color w:val="FF0000"/>
              </w:rPr>
            </w:pPr>
            <w:proofErr w:type="spellStart"/>
            <w:r w:rsidRPr="007B6822">
              <w:rPr>
                <w:rFonts w:ascii="Times New Roman" w:hAnsi="Times New Roman"/>
                <w:sz w:val="24"/>
                <w:szCs w:val="24"/>
              </w:rPr>
              <w:t>Req</w:t>
            </w:r>
            <w:proofErr w:type="spellEnd"/>
            <w:r w:rsidRPr="007B6822">
              <w:rPr>
                <w:rFonts w:ascii="Times New Roman" w:hAnsi="Times New Roman"/>
                <w:sz w:val="24"/>
                <w:szCs w:val="24"/>
              </w:rPr>
              <w:t xml:space="preserve"> inscripción: Proyecto CDIO Año I /o/ </w:t>
            </w:r>
            <w:proofErr w:type="spellStart"/>
            <w:r w:rsidRPr="007B6822">
              <w:rPr>
                <w:rFonts w:ascii="Times New Roman" w:hAnsi="Times New Roman"/>
                <w:sz w:val="24"/>
                <w:szCs w:val="24"/>
              </w:rPr>
              <w:t>Proy</w:t>
            </w:r>
            <w:proofErr w:type="spellEnd"/>
            <w:r w:rsidRPr="007B6822">
              <w:rPr>
                <w:rFonts w:ascii="Times New Roman" w:hAnsi="Times New Roman"/>
                <w:sz w:val="24"/>
                <w:szCs w:val="24"/>
              </w:rPr>
              <w:t xml:space="preserve"> </w:t>
            </w:r>
            <w:proofErr w:type="spellStart"/>
            <w:r w:rsidRPr="007B6822">
              <w:rPr>
                <w:rFonts w:ascii="Times New Roman" w:hAnsi="Times New Roman"/>
                <w:sz w:val="24"/>
                <w:szCs w:val="24"/>
              </w:rPr>
              <w:t>dise</w:t>
            </w:r>
            <w:proofErr w:type="spellEnd"/>
            <w:r w:rsidRPr="007B6822">
              <w:rPr>
                <w:rFonts w:ascii="Times New Roman" w:hAnsi="Times New Roman"/>
                <w:sz w:val="24"/>
                <w:szCs w:val="24"/>
              </w:rPr>
              <w:t xml:space="preserve"> ingeniería /o/ (Planes anteriores Ingeniería [ISIST01, IC01, IINDS01, IELEC01, IELEC02, IELEC02, IELE222, ISIS301, ISIS202, IIND202, IIND202, ICIV222, ICIV301, ICIVL01, ICIVL01]: Sin condiciones)</w:t>
            </w:r>
          </w:p>
        </w:tc>
      </w:tr>
      <w:tr w:rsidR="00490DCB" w:rsidRPr="001223F4" w14:paraId="181A325F"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5762BA84" w14:textId="77777777" w:rsidR="00490DCB" w:rsidRPr="001223F4" w:rsidRDefault="00490DCB" w:rsidP="00490DCB">
            <w:pPr>
              <w:pStyle w:val="BodyText"/>
              <w:rPr>
                <w:rFonts w:ascii="Times New Roman" w:hAnsi="Times New Roman"/>
                <w:b/>
              </w:rPr>
            </w:pPr>
            <w:r w:rsidRPr="001223F4">
              <w:rPr>
                <w:rFonts w:ascii="Times New Roman" w:hAnsi="Times New Roman"/>
                <w:b/>
                <w:sz w:val="24"/>
                <w:szCs w:val="24"/>
              </w:rPr>
              <w:t>Período Académico de Vigencia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A50CB" w14:textId="5CEA1C4E" w:rsidR="00490DCB" w:rsidRPr="001223F4" w:rsidRDefault="00490DCB" w:rsidP="00490DCB">
            <w:pPr>
              <w:pStyle w:val="BodyText"/>
              <w:rPr>
                <w:rFonts w:ascii="Times New Roman" w:hAnsi="Times New Roman"/>
                <w:color w:val="FF0000"/>
                <w:sz w:val="24"/>
                <w:szCs w:val="24"/>
              </w:rPr>
            </w:pPr>
            <w:r>
              <w:rPr>
                <w:rFonts w:ascii="Times New Roman" w:hAnsi="Times New Roman"/>
                <w:color w:val="201F1E"/>
                <w:sz w:val="24"/>
                <w:szCs w:val="24"/>
                <w:shd w:val="clear" w:color="auto" w:fill="FFFFFF"/>
              </w:rPr>
              <w:t>2430</w:t>
            </w:r>
          </w:p>
        </w:tc>
      </w:tr>
    </w:tbl>
    <w:p w14:paraId="67F20EE1"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D8A38C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bookmarkEnd w:id="0"/>
          <w:p w14:paraId="1F8F0A48"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Objetivos de Formación</w:t>
            </w:r>
          </w:p>
        </w:tc>
      </w:tr>
      <w:tr w:rsidR="00FC6175" w:rsidRPr="001223F4" w14:paraId="30EAF855"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163A4165" w14:textId="77777777" w:rsidR="0012051C" w:rsidRPr="0012051C" w:rsidRDefault="0012051C" w:rsidP="0012051C">
            <w:pPr>
              <w:pStyle w:val="BodyText"/>
              <w:rPr>
                <w:rFonts w:ascii="Times New Roman" w:hAnsi="Times New Roman"/>
                <w:bCs/>
                <w:sz w:val="24"/>
                <w:szCs w:val="24"/>
              </w:rPr>
            </w:pPr>
            <w:r w:rsidRPr="0012051C">
              <w:rPr>
                <w:rFonts w:ascii="Times New Roman" w:hAnsi="Times New Roman"/>
                <w:bCs/>
                <w:sz w:val="24"/>
                <w:szCs w:val="24"/>
              </w:rPr>
              <w:t>Brindar elementos conceptuales que permitan comprender el quehacer de la racionalidad teológica como posibilidad de interpretar y entender la realidad personal del ser humano.</w:t>
            </w:r>
          </w:p>
          <w:p w14:paraId="53EB7D95" w14:textId="77777777" w:rsidR="0012051C" w:rsidRPr="0012051C" w:rsidRDefault="0012051C" w:rsidP="0012051C">
            <w:pPr>
              <w:pStyle w:val="BodyText"/>
              <w:rPr>
                <w:rFonts w:ascii="Times New Roman" w:hAnsi="Times New Roman"/>
                <w:bCs/>
                <w:sz w:val="24"/>
                <w:szCs w:val="24"/>
              </w:rPr>
            </w:pPr>
            <w:r w:rsidRPr="0012051C">
              <w:rPr>
                <w:rFonts w:ascii="Times New Roman" w:hAnsi="Times New Roman"/>
                <w:bCs/>
                <w:sz w:val="24"/>
                <w:szCs w:val="24"/>
              </w:rPr>
              <w:t>Objetivos Específicos:</w:t>
            </w:r>
            <w:r w:rsidRPr="0012051C">
              <w:rPr>
                <w:rFonts w:ascii="Times New Roman" w:hAnsi="Times New Roman"/>
                <w:bCs/>
                <w:sz w:val="24"/>
                <w:szCs w:val="24"/>
              </w:rPr>
              <w:tab/>
            </w:r>
          </w:p>
          <w:p w14:paraId="0C3D9852" w14:textId="78A97BCE" w:rsidR="0012051C" w:rsidRPr="0012051C" w:rsidRDefault="0012051C" w:rsidP="0012051C">
            <w:pPr>
              <w:pStyle w:val="BodyText"/>
              <w:numPr>
                <w:ilvl w:val="0"/>
                <w:numId w:val="3"/>
              </w:numPr>
              <w:rPr>
                <w:rFonts w:ascii="Times New Roman" w:hAnsi="Times New Roman"/>
                <w:bCs/>
                <w:sz w:val="24"/>
                <w:szCs w:val="24"/>
              </w:rPr>
            </w:pPr>
            <w:r w:rsidRPr="0012051C">
              <w:rPr>
                <w:rFonts w:ascii="Times New Roman" w:hAnsi="Times New Roman"/>
                <w:bCs/>
                <w:sz w:val="24"/>
                <w:szCs w:val="24"/>
              </w:rPr>
              <w:t xml:space="preserve">Abordar desde una fundamentación epistemológica la estructura conceptual del lenguaje y sus diversas expresiones (sentido común, religioso, filosófico, teológico, científico). </w:t>
            </w:r>
          </w:p>
          <w:p w14:paraId="32093770" w14:textId="1ED0A931" w:rsidR="0012051C" w:rsidRPr="0012051C" w:rsidRDefault="0012051C" w:rsidP="0012051C">
            <w:pPr>
              <w:pStyle w:val="BodyText"/>
              <w:numPr>
                <w:ilvl w:val="0"/>
                <w:numId w:val="3"/>
              </w:numPr>
              <w:rPr>
                <w:rFonts w:ascii="Times New Roman" w:hAnsi="Times New Roman"/>
                <w:bCs/>
                <w:sz w:val="24"/>
                <w:szCs w:val="24"/>
              </w:rPr>
            </w:pPr>
            <w:r w:rsidRPr="0012051C">
              <w:rPr>
                <w:rFonts w:ascii="Times New Roman" w:hAnsi="Times New Roman"/>
                <w:bCs/>
                <w:sz w:val="24"/>
                <w:szCs w:val="24"/>
              </w:rPr>
              <w:lastRenderedPageBreak/>
              <w:t>Proponer la construcción de un mundo incluyente, solidario, justo y fraterno iluminado desde la praxis histórico-liberadora de Jesús, donde el estudiante sea sujeto de su propia historia y responsable de su transformación.</w:t>
            </w:r>
          </w:p>
          <w:p w14:paraId="4AB23012" w14:textId="724C94D7" w:rsidR="00FC6175" w:rsidRPr="001223F4" w:rsidRDefault="0012051C" w:rsidP="0012051C">
            <w:pPr>
              <w:pStyle w:val="BodyText"/>
              <w:numPr>
                <w:ilvl w:val="0"/>
                <w:numId w:val="3"/>
              </w:numPr>
              <w:rPr>
                <w:rFonts w:ascii="Times New Roman" w:hAnsi="Times New Roman"/>
                <w:sz w:val="24"/>
                <w:szCs w:val="24"/>
              </w:rPr>
            </w:pPr>
            <w:r w:rsidRPr="0012051C">
              <w:rPr>
                <w:rFonts w:ascii="Times New Roman" w:hAnsi="Times New Roman"/>
                <w:bCs/>
                <w:sz w:val="24"/>
                <w:szCs w:val="24"/>
              </w:rPr>
              <w:t xml:space="preserve">Reflexionar desde la experiencia cristiana la responsabilidad que tiene el hombre con la creación, </w:t>
            </w:r>
            <w:proofErr w:type="gramStart"/>
            <w:r w:rsidRPr="0012051C">
              <w:rPr>
                <w:rFonts w:ascii="Times New Roman" w:hAnsi="Times New Roman"/>
                <w:bCs/>
                <w:sz w:val="24"/>
                <w:szCs w:val="24"/>
              </w:rPr>
              <w:t>su  cuidado</w:t>
            </w:r>
            <w:proofErr w:type="gramEnd"/>
            <w:r w:rsidRPr="0012051C">
              <w:rPr>
                <w:rFonts w:ascii="Times New Roman" w:hAnsi="Times New Roman"/>
                <w:bCs/>
                <w:sz w:val="24"/>
                <w:szCs w:val="24"/>
              </w:rPr>
              <w:t>, protección y aseguramiento de la misma para las generaciones actuales y futuras.</w:t>
            </w:r>
          </w:p>
        </w:tc>
      </w:tr>
    </w:tbl>
    <w:p w14:paraId="5C7FBB8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BAFE9E5"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B49DCFF" w14:textId="4255EE7F"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Resultados de Aprendizaje Esperados (RAE)</w:t>
            </w:r>
          </w:p>
        </w:tc>
      </w:tr>
      <w:tr w:rsidR="00FC6175" w:rsidRPr="001223F4" w14:paraId="1D3745C8"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36ACC611" w14:textId="51843525" w:rsidR="00FC6175" w:rsidRPr="001223F4" w:rsidRDefault="00777F8B" w:rsidP="00777F8B">
            <w:pPr>
              <w:pStyle w:val="BodyText"/>
              <w:rPr>
                <w:rFonts w:ascii="Times New Roman" w:hAnsi="Times New Roman"/>
                <w:sz w:val="24"/>
                <w:szCs w:val="24"/>
              </w:rPr>
            </w:pPr>
            <w:r w:rsidRPr="00777F8B">
              <w:rPr>
                <w:rFonts w:ascii="Times New Roman" w:hAnsi="Times New Roman"/>
                <w:sz w:val="24"/>
                <w:szCs w:val="24"/>
              </w:rPr>
              <w:t>Al finalizar el curso, el estudiante estará en capacidad de: hacer inteligibles los valores, las estimulaciones existenciales, el patrón de conducta y el proyecto de vida cuando hablamos de Dios; reducir la brecha entre la profesión de fe institucional y la fe vivida por los jóvenes; actualizar la comprensión de la palabra Dios posibilitando que los estudiantes se vinculen a una experiencia personal existencia y vivencial; realizar juicios que puedan reconocer la valía de otras propuestas o experiencias religiosas; y hacer uso de los conceptos teológicos que ofrece la asignatura para comprender la realidad y transformarla a partir de su relación con el misterio, con los otros y con la naturaleza.</w:t>
            </w:r>
          </w:p>
        </w:tc>
      </w:tr>
    </w:tbl>
    <w:p w14:paraId="1DC48D9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5F94386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18787103" w14:textId="29CEE676"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Contenidos temáticos</w:t>
            </w:r>
          </w:p>
        </w:tc>
      </w:tr>
      <w:tr w:rsidR="00FC6175" w:rsidRPr="001223F4" w14:paraId="1952F99E"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67FC2FA6" w14:textId="77777777" w:rsidR="00515AB1" w:rsidRPr="00515AB1" w:rsidRDefault="00515AB1" w:rsidP="00515AB1">
            <w:pPr>
              <w:pStyle w:val="BodyText"/>
              <w:rPr>
                <w:rFonts w:ascii="Times New Roman" w:hAnsi="Times New Roman"/>
                <w:sz w:val="24"/>
                <w:szCs w:val="24"/>
              </w:rPr>
            </w:pPr>
            <w:r w:rsidRPr="00515AB1">
              <w:rPr>
                <w:rFonts w:ascii="Times New Roman" w:hAnsi="Times New Roman"/>
                <w:sz w:val="24"/>
                <w:szCs w:val="24"/>
              </w:rPr>
              <w:t>Unidad 1</w:t>
            </w:r>
          </w:p>
          <w:p w14:paraId="50BCE3C5" w14:textId="77777777" w:rsidR="00515AB1" w:rsidRPr="00515AB1" w:rsidRDefault="00515AB1" w:rsidP="00515AB1">
            <w:pPr>
              <w:pStyle w:val="BodyText"/>
              <w:rPr>
                <w:rFonts w:ascii="Times New Roman" w:hAnsi="Times New Roman"/>
                <w:sz w:val="24"/>
                <w:szCs w:val="24"/>
              </w:rPr>
            </w:pPr>
            <w:r w:rsidRPr="00515AB1">
              <w:rPr>
                <w:rFonts w:ascii="Times New Roman" w:hAnsi="Times New Roman"/>
                <w:sz w:val="24"/>
                <w:szCs w:val="24"/>
              </w:rPr>
              <w:t>Aproximación a las diferentes racionalidades:</w:t>
            </w:r>
          </w:p>
          <w:p w14:paraId="797AEF0E" w14:textId="77777777" w:rsidR="00515AB1" w:rsidRPr="00515AB1" w:rsidRDefault="00515AB1" w:rsidP="00515AB1">
            <w:pPr>
              <w:pStyle w:val="BodyText"/>
              <w:rPr>
                <w:rFonts w:ascii="Times New Roman" w:hAnsi="Times New Roman"/>
                <w:sz w:val="24"/>
                <w:szCs w:val="24"/>
              </w:rPr>
            </w:pPr>
            <w:r w:rsidRPr="00515AB1">
              <w:rPr>
                <w:rFonts w:ascii="Times New Roman" w:hAnsi="Times New Roman"/>
                <w:sz w:val="24"/>
                <w:szCs w:val="24"/>
              </w:rPr>
              <w:t>¿Qué se entiende por racionalidad?</w:t>
            </w:r>
          </w:p>
          <w:p w14:paraId="7C31DAE7" w14:textId="77777777" w:rsidR="00515AB1" w:rsidRPr="00515AB1" w:rsidRDefault="00515AB1" w:rsidP="00515AB1">
            <w:pPr>
              <w:pStyle w:val="BodyText"/>
              <w:rPr>
                <w:rFonts w:ascii="Times New Roman" w:hAnsi="Times New Roman"/>
                <w:sz w:val="24"/>
                <w:szCs w:val="24"/>
              </w:rPr>
            </w:pPr>
            <w:r w:rsidRPr="00515AB1">
              <w:rPr>
                <w:rFonts w:ascii="Times New Roman" w:hAnsi="Times New Roman"/>
                <w:sz w:val="24"/>
                <w:szCs w:val="24"/>
              </w:rPr>
              <w:t>1.1</w:t>
            </w:r>
            <w:r w:rsidRPr="00515AB1">
              <w:rPr>
                <w:rFonts w:ascii="Times New Roman" w:hAnsi="Times New Roman"/>
                <w:sz w:val="24"/>
                <w:szCs w:val="24"/>
              </w:rPr>
              <w:tab/>
              <w:t xml:space="preserve">La formación Teológica en la PUJ </w:t>
            </w:r>
          </w:p>
          <w:p w14:paraId="1FA7C2A3" w14:textId="77777777" w:rsidR="00515AB1" w:rsidRPr="00515AB1" w:rsidRDefault="00515AB1" w:rsidP="00515AB1">
            <w:pPr>
              <w:pStyle w:val="BodyText"/>
              <w:rPr>
                <w:rFonts w:ascii="Times New Roman" w:hAnsi="Times New Roman"/>
                <w:sz w:val="24"/>
                <w:szCs w:val="24"/>
              </w:rPr>
            </w:pPr>
            <w:r w:rsidRPr="00515AB1">
              <w:rPr>
                <w:rFonts w:ascii="Times New Roman" w:hAnsi="Times New Roman"/>
                <w:sz w:val="24"/>
                <w:szCs w:val="24"/>
              </w:rPr>
              <w:t>1.2</w:t>
            </w:r>
            <w:r w:rsidRPr="00515AB1">
              <w:rPr>
                <w:rFonts w:ascii="Times New Roman" w:hAnsi="Times New Roman"/>
                <w:sz w:val="24"/>
                <w:szCs w:val="24"/>
              </w:rPr>
              <w:tab/>
              <w:t xml:space="preserve">Epistemología de los lenguajes </w:t>
            </w:r>
          </w:p>
          <w:p w14:paraId="01E29E4B" w14:textId="77777777" w:rsidR="00515AB1" w:rsidRPr="00515AB1" w:rsidRDefault="00515AB1" w:rsidP="00515AB1">
            <w:pPr>
              <w:pStyle w:val="BodyText"/>
              <w:rPr>
                <w:rFonts w:ascii="Times New Roman" w:hAnsi="Times New Roman"/>
                <w:sz w:val="24"/>
                <w:szCs w:val="24"/>
              </w:rPr>
            </w:pPr>
            <w:r w:rsidRPr="00515AB1">
              <w:rPr>
                <w:rFonts w:ascii="Times New Roman" w:hAnsi="Times New Roman"/>
                <w:sz w:val="24"/>
                <w:szCs w:val="24"/>
              </w:rPr>
              <w:t>1.2.1</w:t>
            </w:r>
            <w:r w:rsidRPr="00515AB1">
              <w:rPr>
                <w:rFonts w:ascii="Times New Roman" w:hAnsi="Times New Roman"/>
                <w:sz w:val="24"/>
                <w:szCs w:val="24"/>
              </w:rPr>
              <w:tab/>
              <w:t>El lenguaje religioso</w:t>
            </w:r>
          </w:p>
          <w:p w14:paraId="6DDF43C3" w14:textId="77777777" w:rsidR="00515AB1" w:rsidRPr="00515AB1" w:rsidRDefault="00515AB1" w:rsidP="00515AB1">
            <w:pPr>
              <w:pStyle w:val="BodyText"/>
              <w:rPr>
                <w:rFonts w:ascii="Times New Roman" w:hAnsi="Times New Roman"/>
                <w:sz w:val="24"/>
                <w:szCs w:val="24"/>
              </w:rPr>
            </w:pPr>
            <w:r w:rsidRPr="00515AB1">
              <w:rPr>
                <w:rFonts w:ascii="Times New Roman" w:hAnsi="Times New Roman"/>
                <w:sz w:val="24"/>
                <w:szCs w:val="24"/>
              </w:rPr>
              <w:t>1.2.2</w:t>
            </w:r>
            <w:r w:rsidRPr="00515AB1">
              <w:rPr>
                <w:rFonts w:ascii="Times New Roman" w:hAnsi="Times New Roman"/>
                <w:sz w:val="24"/>
                <w:szCs w:val="24"/>
              </w:rPr>
              <w:tab/>
              <w:t>El lenguaje teológico: replanteamiento de la experiencia religiosa</w:t>
            </w:r>
          </w:p>
          <w:p w14:paraId="2937899A" w14:textId="77777777" w:rsidR="00515AB1" w:rsidRPr="00515AB1" w:rsidRDefault="00515AB1" w:rsidP="00515AB1">
            <w:pPr>
              <w:pStyle w:val="BodyText"/>
              <w:rPr>
                <w:rFonts w:ascii="Times New Roman" w:hAnsi="Times New Roman"/>
                <w:sz w:val="24"/>
                <w:szCs w:val="24"/>
              </w:rPr>
            </w:pPr>
            <w:r w:rsidRPr="00515AB1">
              <w:rPr>
                <w:rFonts w:ascii="Times New Roman" w:hAnsi="Times New Roman"/>
                <w:sz w:val="24"/>
                <w:szCs w:val="24"/>
              </w:rPr>
              <w:t>1.2.3</w:t>
            </w:r>
            <w:r w:rsidRPr="00515AB1">
              <w:rPr>
                <w:rFonts w:ascii="Times New Roman" w:hAnsi="Times New Roman"/>
                <w:sz w:val="24"/>
                <w:szCs w:val="24"/>
              </w:rPr>
              <w:tab/>
              <w:t>Encuentro del quehacer teológico con otros saberes</w:t>
            </w:r>
          </w:p>
          <w:p w14:paraId="52A6A9CB" w14:textId="77777777" w:rsidR="00515AB1" w:rsidRPr="00515AB1" w:rsidRDefault="00515AB1" w:rsidP="00515AB1">
            <w:pPr>
              <w:pStyle w:val="BodyText"/>
              <w:rPr>
                <w:rFonts w:ascii="Times New Roman" w:hAnsi="Times New Roman"/>
                <w:sz w:val="24"/>
                <w:szCs w:val="24"/>
              </w:rPr>
            </w:pPr>
          </w:p>
          <w:p w14:paraId="5ECCAA35" w14:textId="77777777" w:rsidR="00515AB1" w:rsidRPr="00515AB1" w:rsidRDefault="00515AB1" w:rsidP="00515AB1">
            <w:pPr>
              <w:pStyle w:val="BodyText"/>
              <w:rPr>
                <w:rFonts w:ascii="Times New Roman" w:hAnsi="Times New Roman"/>
                <w:sz w:val="24"/>
                <w:szCs w:val="24"/>
              </w:rPr>
            </w:pPr>
            <w:r w:rsidRPr="00515AB1">
              <w:rPr>
                <w:rFonts w:ascii="Times New Roman" w:hAnsi="Times New Roman"/>
                <w:sz w:val="24"/>
                <w:szCs w:val="24"/>
              </w:rPr>
              <w:t>Unidad 2</w:t>
            </w:r>
          </w:p>
          <w:p w14:paraId="6CAAAECF" w14:textId="77777777" w:rsidR="00515AB1" w:rsidRPr="00515AB1" w:rsidRDefault="00515AB1" w:rsidP="00515AB1">
            <w:pPr>
              <w:pStyle w:val="BodyText"/>
              <w:rPr>
                <w:rFonts w:ascii="Times New Roman" w:hAnsi="Times New Roman"/>
                <w:sz w:val="24"/>
                <w:szCs w:val="24"/>
              </w:rPr>
            </w:pPr>
            <w:r w:rsidRPr="00515AB1">
              <w:rPr>
                <w:rFonts w:ascii="Times New Roman" w:hAnsi="Times New Roman"/>
                <w:sz w:val="24"/>
                <w:szCs w:val="24"/>
              </w:rPr>
              <w:t>Teología del ser humano</w:t>
            </w:r>
          </w:p>
          <w:p w14:paraId="6B012931" w14:textId="77777777" w:rsidR="00515AB1" w:rsidRPr="00515AB1" w:rsidRDefault="00515AB1" w:rsidP="00515AB1">
            <w:pPr>
              <w:pStyle w:val="BodyText"/>
              <w:rPr>
                <w:rFonts w:ascii="Times New Roman" w:hAnsi="Times New Roman"/>
                <w:sz w:val="24"/>
                <w:szCs w:val="24"/>
              </w:rPr>
            </w:pPr>
            <w:r w:rsidRPr="00515AB1">
              <w:rPr>
                <w:rFonts w:ascii="Times New Roman" w:hAnsi="Times New Roman"/>
                <w:sz w:val="24"/>
                <w:szCs w:val="24"/>
              </w:rPr>
              <w:t>2.1.    El hombre, realidad personal</w:t>
            </w:r>
          </w:p>
          <w:p w14:paraId="26962F85" w14:textId="77777777" w:rsidR="00515AB1" w:rsidRPr="00515AB1" w:rsidRDefault="00515AB1" w:rsidP="00515AB1">
            <w:pPr>
              <w:pStyle w:val="BodyText"/>
              <w:rPr>
                <w:rFonts w:ascii="Times New Roman" w:hAnsi="Times New Roman"/>
                <w:sz w:val="24"/>
                <w:szCs w:val="24"/>
              </w:rPr>
            </w:pPr>
            <w:r w:rsidRPr="00515AB1">
              <w:rPr>
                <w:rFonts w:ascii="Times New Roman" w:hAnsi="Times New Roman"/>
                <w:sz w:val="24"/>
                <w:szCs w:val="24"/>
              </w:rPr>
              <w:t>2.1.1. El concepto de Persona</w:t>
            </w:r>
          </w:p>
          <w:p w14:paraId="6AA9B863" w14:textId="77777777" w:rsidR="00515AB1" w:rsidRPr="00515AB1" w:rsidRDefault="00515AB1" w:rsidP="00515AB1">
            <w:pPr>
              <w:pStyle w:val="BodyText"/>
              <w:rPr>
                <w:rFonts w:ascii="Times New Roman" w:hAnsi="Times New Roman"/>
                <w:sz w:val="24"/>
                <w:szCs w:val="24"/>
              </w:rPr>
            </w:pPr>
            <w:r w:rsidRPr="00515AB1">
              <w:rPr>
                <w:rFonts w:ascii="Times New Roman" w:hAnsi="Times New Roman"/>
                <w:sz w:val="24"/>
                <w:szCs w:val="24"/>
              </w:rPr>
              <w:lastRenderedPageBreak/>
              <w:t>2.1.2. La dignidad del hombre como ser personal</w:t>
            </w:r>
          </w:p>
          <w:p w14:paraId="0C139B37" w14:textId="77777777" w:rsidR="00515AB1" w:rsidRPr="00515AB1" w:rsidRDefault="00515AB1" w:rsidP="00515AB1">
            <w:pPr>
              <w:pStyle w:val="BodyText"/>
              <w:rPr>
                <w:rFonts w:ascii="Times New Roman" w:hAnsi="Times New Roman"/>
                <w:sz w:val="24"/>
                <w:szCs w:val="24"/>
              </w:rPr>
            </w:pPr>
            <w:r w:rsidRPr="00515AB1">
              <w:rPr>
                <w:rFonts w:ascii="Times New Roman" w:hAnsi="Times New Roman"/>
                <w:sz w:val="24"/>
                <w:szCs w:val="24"/>
              </w:rPr>
              <w:t>2.2.    Desarrollo armónico de la persona: dimensiones de la existencia</w:t>
            </w:r>
          </w:p>
          <w:p w14:paraId="67363A03" w14:textId="77777777" w:rsidR="00515AB1" w:rsidRPr="00515AB1" w:rsidRDefault="00515AB1" w:rsidP="00515AB1">
            <w:pPr>
              <w:pStyle w:val="BodyText"/>
              <w:rPr>
                <w:rFonts w:ascii="Times New Roman" w:hAnsi="Times New Roman"/>
                <w:sz w:val="24"/>
                <w:szCs w:val="24"/>
              </w:rPr>
            </w:pPr>
            <w:r w:rsidRPr="00515AB1">
              <w:rPr>
                <w:rFonts w:ascii="Times New Roman" w:hAnsi="Times New Roman"/>
                <w:sz w:val="24"/>
                <w:szCs w:val="24"/>
              </w:rPr>
              <w:t>2.2.1. Conocimiento de sí mismo: interioridad y corporalidad</w:t>
            </w:r>
          </w:p>
          <w:p w14:paraId="265C654D" w14:textId="77777777" w:rsidR="00515AB1" w:rsidRPr="00515AB1" w:rsidRDefault="00515AB1" w:rsidP="00515AB1">
            <w:pPr>
              <w:pStyle w:val="BodyText"/>
              <w:rPr>
                <w:rFonts w:ascii="Times New Roman" w:hAnsi="Times New Roman"/>
                <w:sz w:val="24"/>
                <w:szCs w:val="24"/>
              </w:rPr>
            </w:pPr>
            <w:r w:rsidRPr="00515AB1">
              <w:rPr>
                <w:rFonts w:ascii="Times New Roman" w:hAnsi="Times New Roman"/>
                <w:sz w:val="24"/>
                <w:szCs w:val="24"/>
              </w:rPr>
              <w:t xml:space="preserve">2.2.2. Conocimiento de los demás: ser social, comunicación, revelación del otro y libertad. </w:t>
            </w:r>
          </w:p>
          <w:p w14:paraId="41A6F724" w14:textId="77777777" w:rsidR="00515AB1" w:rsidRPr="00515AB1" w:rsidRDefault="00515AB1" w:rsidP="00515AB1">
            <w:pPr>
              <w:pStyle w:val="BodyText"/>
              <w:rPr>
                <w:rFonts w:ascii="Times New Roman" w:hAnsi="Times New Roman"/>
                <w:sz w:val="24"/>
                <w:szCs w:val="24"/>
              </w:rPr>
            </w:pPr>
          </w:p>
          <w:p w14:paraId="3D63F473" w14:textId="77777777" w:rsidR="00515AB1" w:rsidRPr="00515AB1" w:rsidRDefault="00515AB1" w:rsidP="00515AB1">
            <w:pPr>
              <w:pStyle w:val="BodyText"/>
              <w:rPr>
                <w:rFonts w:ascii="Times New Roman" w:hAnsi="Times New Roman"/>
                <w:sz w:val="24"/>
                <w:szCs w:val="24"/>
              </w:rPr>
            </w:pPr>
            <w:r w:rsidRPr="00515AB1">
              <w:rPr>
                <w:rFonts w:ascii="Times New Roman" w:hAnsi="Times New Roman"/>
                <w:sz w:val="24"/>
                <w:szCs w:val="24"/>
              </w:rPr>
              <w:t>Unidad 3</w:t>
            </w:r>
          </w:p>
          <w:p w14:paraId="3EA5A77C" w14:textId="77777777" w:rsidR="00515AB1" w:rsidRPr="00515AB1" w:rsidRDefault="00515AB1" w:rsidP="00515AB1">
            <w:pPr>
              <w:pStyle w:val="BodyText"/>
              <w:rPr>
                <w:rFonts w:ascii="Times New Roman" w:hAnsi="Times New Roman"/>
                <w:sz w:val="24"/>
                <w:szCs w:val="24"/>
              </w:rPr>
            </w:pPr>
            <w:r w:rsidRPr="00515AB1">
              <w:rPr>
                <w:rFonts w:ascii="Times New Roman" w:hAnsi="Times New Roman"/>
                <w:sz w:val="24"/>
                <w:szCs w:val="24"/>
              </w:rPr>
              <w:t>Teología de la historia</w:t>
            </w:r>
          </w:p>
          <w:p w14:paraId="7417135D" w14:textId="77777777" w:rsidR="00515AB1" w:rsidRPr="00515AB1" w:rsidRDefault="00515AB1" w:rsidP="00515AB1">
            <w:pPr>
              <w:pStyle w:val="BodyText"/>
              <w:rPr>
                <w:rFonts w:ascii="Times New Roman" w:hAnsi="Times New Roman"/>
                <w:sz w:val="24"/>
                <w:szCs w:val="24"/>
              </w:rPr>
            </w:pPr>
            <w:r w:rsidRPr="00515AB1">
              <w:rPr>
                <w:rFonts w:ascii="Times New Roman" w:hAnsi="Times New Roman"/>
                <w:sz w:val="24"/>
                <w:szCs w:val="24"/>
              </w:rPr>
              <w:t>2.1      La revelación de Dios</w:t>
            </w:r>
          </w:p>
          <w:p w14:paraId="344ED664" w14:textId="77777777" w:rsidR="00515AB1" w:rsidRPr="00515AB1" w:rsidRDefault="00515AB1" w:rsidP="00515AB1">
            <w:pPr>
              <w:pStyle w:val="BodyText"/>
              <w:rPr>
                <w:rFonts w:ascii="Times New Roman" w:hAnsi="Times New Roman"/>
                <w:sz w:val="24"/>
                <w:szCs w:val="24"/>
              </w:rPr>
            </w:pPr>
            <w:r w:rsidRPr="00515AB1">
              <w:rPr>
                <w:rFonts w:ascii="Times New Roman" w:hAnsi="Times New Roman"/>
                <w:sz w:val="24"/>
                <w:szCs w:val="24"/>
              </w:rPr>
              <w:t>2.2      La experiencia de Dios a través de la historia (mirada interreligiosa e intercultural)</w:t>
            </w:r>
          </w:p>
          <w:p w14:paraId="4F837AB1" w14:textId="77777777" w:rsidR="00515AB1" w:rsidRPr="00515AB1" w:rsidRDefault="00515AB1" w:rsidP="00515AB1">
            <w:pPr>
              <w:pStyle w:val="BodyText"/>
              <w:rPr>
                <w:rFonts w:ascii="Times New Roman" w:hAnsi="Times New Roman"/>
                <w:sz w:val="24"/>
                <w:szCs w:val="24"/>
              </w:rPr>
            </w:pPr>
            <w:r w:rsidRPr="00515AB1">
              <w:rPr>
                <w:rFonts w:ascii="Times New Roman" w:hAnsi="Times New Roman"/>
                <w:sz w:val="24"/>
                <w:szCs w:val="24"/>
              </w:rPr>
              <w:t>2.3      El Jesús de la historia</w:t>
            </w:r>
          </w:p>
          <w:p w14:paraId="08734678" w14:textId="77777777" w:rsidR="00CE269E" w:rsidRDefault="00515AB1" w:rsidP="00515AB1">
            <w:pPr>
              <w:pStyle w:val="BodyText"/>
              <w:rPr>
                <w:rFonts w:ascii="Times New Roman" w:hAnsi="Times New Roman"/>
                <w:sz w:val="24"/>
                <w:szCs w:val="24"/>
              </w:rPr>
            </w:pPr>
            <w:r w:rsidRPr="00515AB1">
              <w:rPr>
                <w:rFonts w:ascii="Times New Roman" w:hAnsi="Times New Roman"/>
                <w:sz w:val="24"/>
                <w:szCs w:val="24"/>
              </w:rPr>
              <w:t>2.4      El evangelio de Jesús: ¿Buena nueva para hoy?</w:t>
            </w:r>
          </w:p>
          <w:p w14:paraId="7C6FF569" w14:textId="77777777" w:rsidR="00CE269E" w:rsidRDefault="00CE269E" w:rsidP="00515AB1">
            <w:pPr>
              <w:pStyle w:val="BodyText"/>
              <w:rPr>
                <w:rFonts w:ascii="Times New Roman" w:hAnsi="Times New Roman"/>
                <w:sz w:val="24"/>
                <w:szCs w:val="24"/>
              </w:rPr>
            </w:pPr>
          </w:p>
          <w:p w14:paraId="5617FECF" w14:textId="49632ADB" w:rsidR="00515AB1" w:rsidRPr="00515AB1" w:rsidRDefault="00515AB1" w:rsidP="00515AB1">
            <w:pPr>
              <w:pStyle w:val="BodyText"/>
              <w:rPr>
                <w:rFonts w:ascii="Times New Roman" w:hAnsi="Times New Roman"/>
                <w:sz w:val="24"/>
                <w:szCs w:val="24"/>
              </w:rPr>
            </w:pPr>
            <w:r w:rsidRPr="00515AB1">
              <w:rPr>
                <w:rFonts w:ascii="Times New Roman" w:hAnsi="Times New Roman"/>
                <w:sz w:val="24"/>
                <w:szCs w:val="24"/>
              </w:rPr>
              <w:t>Unidad 4</w:t>
            </w:r>
          </w:p>
          <w:p w14:paraId="71973380" w14:textId="77777777" w:rsidR="00515AB1" w:rsidRPr="00515AB1" w:rsidRDefault="00515AB1" w:rsidP="00515AB1">
            <w:pPr>
              <w:pStyle w:val="BodyText"/>
              <w:rPr>
                <w:rFonts w:ascii="Times New Roman" w:hAnsi="Times New Roman"/>
                <w:sz w:val="24"/>
                <w:szCs w:val="24"/>
              </w:rPr>
            </w:pPr>
            <w:r w:rsidRPr="00515AB1">
              <w:rPr>
                <w:rFonts w:ascii="Times New Roman" w:hAnsi="Times New Roman"/>
                <w:sz w:val="24"/>
                <w:szCs w:val="24"/>
              </w:rPr>
              <w:t>Teología de la creación</w:t>
            </w:r>
          </w:p>
          <w:p w14:paraId="509FA059" w14:textId="77777777" w:rsidR="00515AB1" w:rsidRPr="00515AB1" w:rsidRDefault="00515AB1" w:rsidP="00515AB1">
            <w:pPr>
              <w:pStyle w:val="BodyText"/>
              <w:rPr>
                <w:rFonts w:ascii="Times New Roman" w:hAnsi="Times New Roman"/>
                <w:sz w:val="24"/>
                <w:szCs w:val="24"/>
              </w:rPr>
            </w:pPr>
            <w:r w:rsidRPr="00515AB1">
              <w:rPr>
                <w:rFonts w:ascii="Times New Roman" w:hAnsi="Times New Roman"/>
                <w:sz w:val="24"/>
                <w:szCs w:val="24"/>
              </w:rPr>
              <w:t>3.1     Teología de la tierra</w:t>
            </w:r>
          </w:p>
          <w:p w14:paraId="16D75113" w14:textId="77777777" w:rsidR="00515AB1" w:rsidRPr="00515AB1" w:rsidRDefault="00515AB1" w:rsidP="00515AB1">
            <w:pPr>
              <w:pStyle w:val="BodyText"/>
              <w:rPr>
                <w:rFonts w:ascii="Times New Roman" w:hAnsi="Times New Roman"/>
                <w:sz w:val="24"/>
                <w:szCs w:val="24"/>
              </w:rPr>
            </w:pPr>
            <w:r w:rsidRPr="00515AB1">
              <w:rPr>
                <w:rFonts w:ascii="Times New Roman" w:hAnsi="Times New Roman"/>
                <w:sz w:val="24"/>
                <w:szCs w:val="24"/>
              </w:rPr>
              <w:t xml:space="preserve">3.2      La cuestión ambiental y el sujeto </w:t>
            </w:r>
            <w:proofErr w:type="spellStart"/>
            <w:r w:rsidRPr="00515AB1">
              <w:rPr>
                <w:rFonts w:ascii="Times New Roman" w:hAnsi="Times New Roman"/>
                <w:sz w:val="24"/>
                <w:szCs w:val="24"/>
              </w:rPr>
              <w:t>co-creador</w:t>
            </w:r>
            <w:proofErr w:type="spellEnd"/>
          </w:p>
          <w:p w14:paraId="5445EAF1" w14:textId="5D4DF81A" w:rsidR="00FC6175" w:rsidRPr="001223F4" w:rsidRDefault="00515AB1" w:rsidP="00515AB1">
            <w:pPr>
              <w:pStyle w:val="BodyText"/>
              <w:rPr>
                <w:rFonts w:ascii="Times New Roman" w:hAnsi="Times New Roman"/>
                <w:sz w:val="24"/>
                <w:szCs w:val="24"/>
              </w:rPr>
            </w:pPr>
            <w:r w:rsidRPr="00515AB1">
              <w:rPr>
                <w:rFonts w:ascii="Times New Roman" w:hAnsi="Times New Roman"/>
                <w:sz w:val="24"/>
                <w:szCs w:val="24"/>
              </w:rPr>
              <w:t>3.3      Compromiso frente a la creación: el cuidado de la casa común.</w:t>
            </w:r>
          </w:p>
        </w:tc>
      </w:tr>
    </w:tbl>
    <w:p w14:paraId="037D0EFA"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714FD290"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FB441DE" w14:textId="47A98055"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Estrategias Pedagógicas</w:t>
            </w:r>
          </w:p>
        </w:tc>
      </w:tr>
      <w:tr w:rsidR="00FC6175" w:rsidRPr="001223F4" w14:paraId="2AD7514A"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1E4DD454" w14:textId="362C55C4" w:rsidR="00FC6175" w:rsidRPr="001223F4" w:rsidRDefault="0044640C" w:rsidP="00FC6175">
            <w:pPr>
              <w:pStyle w:val="BodyText"/>
              <w:rPr>
                <w:rFonts w:ascii="Times New Roman" w:hAnsi="Times New Roman"/>
                <w:sz w:val="24"/>
                <w:szCs w:val="24"/>
              </w:rPr>
            </w:pPr>
            <w:r w:rsidRPr="0044640C">
              <w:rPr>
                <w:rFonts w:ascii="Times New Roman" w:hAnsi="Times New Roman"/>
                <w:bCs/>
                <w:sz w:val="24"/>
                <w:szCs w:val="24"/>
              </w:rPr>
              <w:t>Las estrategias pedagógicas tienen relación con los siguientes criterios: logro de objetivos, dominio del tema, participación, responsabilidad, trabajo en equipo y la argumentación, por eso se promueven estrategias activas como el trabajo personal y en equipo, las exposiciones de los participantes, los talleres individuales y colectivos, debates y paneles, y el uso de recursos digitales. Las lecturas suponen una comprensión fundamental que permita entrar en discusiones razonables que permitan el avance en los temas.</w:t>
            </w:r>
          </w:p>
        </w:tc>
      </w:tr>
    </w:tbl>
    <w:p w14:paraId="21565542"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0294CD4E"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3720DB96"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Evaluación</w:t>
            </w:r>
          </w:p>
        </w:tc>
      </w:tr>
      <w:tr w:rsidR="00FC6175" w:rsidRPr="001223F4" w14:paraId="691E2FC2"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078FE9B9" w14:textId="77777777" w:rsidR="00A53088" w:rsidRPr="00A53088" w:rsidRDefault="00A53088" w:rsidP="00A53088">
            <w:pPr>
              <w:pStyle w:val="BodyText"/>
              <w:rPr>
                <w:rFonts w:ascii="Times New Roman" w:hAnsi="Times New Roman"/>
                <w:sz w:val="24"/>
                <w:szCs w:val="24"/>
              </w:rPr>
            </w:pPr>
            <w:r w:rsidRPr="00A53088">
              <w:rPr>
                <w:rFonts w:ascii="Times New Roman" w:hAnsi="Times New Roman"/>
                <w:sz w:val="24"/>
                <w:szCs w:val="24"/>
              </w:rPr>
              <w:t xml:space="preserve">La evaluación es concebida como proceso y, en consecuencia, aunque haya momentos de evaluación sumativa, se tendrá en cuenta lo realizado por el estudiante en cada una de las sesiones y en los tiempos de trabajo independiente. </w:t>
            </w:r>
          </w:p>
          <w:p w14:paraId="370610C9" w14:textId="77777777" w:rsidR="00A53088" w:rsidRPr="00A53088" w:rsidRDefault="00A53088" w:rsidP="00A53088">
            <w:pPr>
              <w:pStyle w:val="BodyText"/>
              <w:rPr>
                <w:rFonts w:ascii="Times New Roman" w:hAnsi="Times New Roman"/>
                <w:sz w:val="24"/>
                <w:szCs w:val="24"/>
              </w:rPr>
            </w:pPr>
            <w:r w:rsidRPr="00A53088">
              <w:rPr>
                <w:rFonts w:ascii="Times New Roman" w:hAnsi="Times New Roman"/>
                <w:sz w:val="24"/>
                <w:szCs w:val="24"/>
              </w:rPr>
              <w:lastRenderedPageBreak/>
              <w:t xml:space="preserve">La evaluación sumativa tendrá la siguiente distribución: </w:t>
            </w:r>
          </w:p>
          <w:p w14:paraId="7EBEB9CB" w14:textId="77777777" w:rsidR="00A53088" w:rsidRPr="00A53088" w:rsidRDefault="00A53088" w:rsidP="00A53088">
            <w:pPr>
              <w:pStyle w:val="BodyText"/>
              <w:rPr>
                <w:rFonts w:ascii="Times New Roman" w:hAnsi="Times New Roman"/>
                <w:sz w:val="24"/>
                <w:szCs w:val="24"/>
              </w:rPr>
            </w:pPr>
            <w:r w:rsidRPr="00A53088">
              <w:rPr>
                <w:rFonts w:ascii="Times New Roman" w:hAnsi="Times New Roman"/>
                <w:sz w:val="24"/>
                <w:szCs w:val="24"/>
              </w:rPr>
              <w:t>1.Primera Evaluación Parcial (30%). Trabajos y actividades de la primera parte del semestre.</w:t>
            </w:r>
          </w:p>
          <w:p w14:paraId="75EAAB96" w14:textId="77777777" w:rsidR="00A53088" w:rsidRPr="00A53088" w:rsidRDefault="00A53088" w:rsidP="00A53088">
            <w:pPr>
              <w:pStyle w:val="BodyText"/>
              <w:rPr>
                <w:rFonts w:ascii="Times New Roman" w:hAnsi="Times New Roman"/>
                <w:sz w:val="24"/>
                <w:szCs w:val="24"/>
              </w:rPr>
            </w:pPr>
            <w:r w:rsidRPr="00A53088">
              <w:rPr>
                <w:rFonts w:ascii="Times New Roman" w:hAnsi="Times New Roman"/>
                <w:sz w:val="24"/>
                <w:szCs w:val="24"/>
              </w:rPr>
              <w:t>2.Segunda Evaluación Parcial (30%). Trabajos y actividades de la segunda parte del semestre.</w:t>
            </w:r>
          </w:p>
          <w:p w14:paraId="46C589A9" w14:textId="77777777" w:rsidR="00A53088" w:rsidRPr="00A53088" w:rsidRDefault="00A53088" w:rsidP="00A53088">
            <w:pPr>
              <w:pStyle w:val="BodyText"/>
              <w:rPr>
                <w:rFonts w:ascii="Times New Roman" w:hAnsi="Times New Roman"/>
                <w:sz w:val="24"/>
                <w:szCs w:val="24"/>
              </w:rPr>
            </w:pPr>
            <w:r w:rsidRPr="00A53088">
              <w:rPr>
                <w:rFonts w:ascii="Times New Roman" w:hAnsi="Times New Roman"/>
                <w:sz w:val="24"/>
                <w:szCs w:val="24"/>
              </w:rPr>
              <w:t>3.Tercera Evaluación (40%): Trabajo o examen final.</w:t>
            </w:r>
          </w:p>
          <w:p w14:paraId="6A3D9F8D" w14:textId="77777777" w:rsidR="00A91C47" w:rsidRDefault="00A91C47" w:rsidP="00A53088">
            <w:pPr>
              <w:pStyle w:val="BodyText"/>
              <w:rPr>
                <w:rFonts w:ascii="Times New Roman" w:hAnsi="Times New Roman"/>
                <w:sz w:val="24"/>
                <w:szCs w:val="24"/>
              </w:rPr>
            </w:pPr>
          </w:p>
          <w:p w14:paraId="2194EB93" w14:textId="0D9362B0" w:rsidR="00FC6175" w:rsidRPr="001223F4" w:rsidRDefault="00A53088" w:rsidP="00A53088">
            <w:pPr>
              <w:pStyle w:val="BodyText"/>
              <w:rPr>
                <w:rFonts w:ascii="Times New Roman" w:hAnsi="Times New Roman"/>
                <w:sz w:val="24"/>
                <w:szCs w:val="24"/>
              </w:rPr>
            </w:pPr>
            <w:r w:rsidRPr="00A53088">
              <w:rPr>
                <w:rFonts w:ascii="Times New Roman" w:hAnsi="Times New Roman"/>
                <w:sz w:val="24"/>
                <w:szCs w:val="24"/>
              </w:rPr>
              <w:t>Cada profesor está en libertad de seguir la metodología de evaluación que más se ajuste a la dinámica de sus estudiantes, respetando los porcentajes correspondientes a cada corte</w:t>
            </w:r>
          </w:p>
        </w:tc>
      </w:tr>
    </w:tbl>
    <w:p w14:paraId="461B0FA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428"/>
      </w:tblGrid>
      <w:tr w:rsidR="00FC6175" w:rsidRPr="001223F4" w14:paraId="65BE8E0C"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8065383" w14:textId="44F7EDC2"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Recursos Bibliográficos</w:t>
            </w:r>
          </w:p>
        </w:tc>
      </w:tr>
      <w:tr w:rsidR="00FC6175" w:rsidRPr="001223F4" w14:paraId="21AEC8FC"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462E8AC0" w14:textId="77777777" w:rsidR="003354E3" w:rsidRPr="003354E3" w:rsidRDefault="003354E3" w:rsidP="003354E3">
            <w:pPr>
              <w:pStyle w:val="BodyText"/>
              <w:rPr>
                <w:rFonts w:ascii="Times New Roman" w:hAnsi="Times New Roman"/>
                <w:sz w:val="24"/>
                <w:szCs w:val="24"/>
              </w:rPr>
            </w:pPr>
            <w:r w:rsidRPr="003354E3">
              <w:rPr>
                <w:rFonts w:ascii="Times New Roman" w:hAnsi="Times New Roman"/>
                <w:sz w:val="24"/>
                <w:szCs w:val="24"/>
              </w:rPr>
              <w:t>Unidad 1</w:t>
            </w:r>
          </w:p>
          <w:p w14:paraId="73998A3A" w14:textId="77777777" w:rsidR="009D3389" w:rsidRDefault="003354E3" w:rsidP="003354E3">
            <w:pPr>
              <w:pStyle w:val="BodyText"/>
              <w:numPr>
                <w:ilvl w:val="0"/>
                <w:numId w:val="11"/>
              </w:numPr>
              <w:rPr>
                <w:rFonts w:ascii="Times New Roman" w:hAnsi="Times New Roman"/>
                <w:sz w:val="24"/>
                <w:szCs w:val="24"/>
              </w:rPr>
            </w:pPr>
            <w:proofErr w:type="gramStart"/>
            <w:r w:rsidRPr="003354E3">
              <w:rPr>
                <w:rFonts w:ascii="Times New Roman" w:hAnsi="Times New Roman"/>
                <w:sz w:val="24"/>
                <w:szCs w:val="24"/>
              </w:rPr>
              <w:t xml:space="preserve">CALVO,  </w:t>
            </w:r>
            <w:proofErr w:type="spellStart"/>
            <w:r w:rsidRPr="003354E3">
              <w:rPr>
                <w:rFonts w:ascii="Times New Roman" w:hAnsi="Times New Roman"/>
                <w:sz w:val="24"/>
                <w:szCs w:val="24"/>
              </w:rPr>
              <w:t>ngelo</w:t>
            </w:r>
            <w:proofErr w:type="spellEnd"/>
            <w:proofErr w:type="gramEnd"/>
            <w:r w:rsidRPr="003354E3">
              <w:rPr>
                <w:rFonts w:ascii="Times New Roman" w:hAnsi="Times New Roman"/>
                <w:sz w:val="24"/>
                <w:szCs w:val="24"/>
              </w:rPr>
              <w:t xml:space="preserve"> y RUIZ, Alberto. Para una cristología elemental. Verbo Divino.  Cap. 1 El hecho religioso y el hecho cristiano. 2002. pg. 5-17.</w:t>
            </w:r>
          </w:p>
          <w:p w14:paraId="47900B11" w14:textId="77777777" w:rsidR="009D3389" w:rsidRDefault="003354E3" w:rsidP="003354E3">
            <w:pPr>
              <w:pStyle w:val="BodyText"/>
              <w:numPr>
                <w:ilvl w:val="0"/>
                <w:numId w:val="11"/>
              </w:numPr>
              <w:rPr>
                <w:rFonts w:ascii="Times New Roman" w:hAnsi="Times New Roman"/>
                <w:sz w:val="24"/>
                <w:szCs w:val="24"/>
              </w:rPr>
            </w:pPr>
            <w:r w:rsidRPr="009D3389">
              <w:rPr>
                <w:rFonts w:ascii="Times New Roman" w:hAnsi="Times New Roman"/>
                <w:sz w:val="24"/>
                <w:szCs w:val="24"/>
              </w:rPr>
              <w:t xml:space="preserve">EQUIPO DE EUCARIST A </w:t>
            </w:r>
            <w:proofErr w:type="gramStart"/>
            <w:r w:rsidRPr="009D3389">
              <w:rPr>
                <w:rFonts w:ascii="Times New Roman" w:hAnsi="Times New Roman"/>
                <w:sz w:val="24"/>
                <w:szCs w:val="24"/>
              </w:rPr>
              <w:t>¿ Jesucristo</w:t>
            </w:r>
            <w:proofErr w:type="gramEnd"/>
            <w:r w:rsidRPr="009D3389">
              <w:rPr>
                <w:rFonts w:ascii="Times New Roman" w:hAnsi="Times New Roman"/>
                <w:sz w:val="24"/>
                <w:szCs w:val="24"/>
              </w:rPr>
              <w:t>. Condensado por Malagón C, Gilberto, El lenguaje de la Biblia. Edit. Verbo, Bogotá, 1980 *</w:t>
            </w:r>
          </w:p>
          <w:p w14:paraId="3BE2A167" w14:textId="77777777" w:rsidR="009D3389" w:rsidRDefault="003354E3" w:rsidP="003354E3">
            <w:pPr>
              <w:pStyle w:val="BodyText"/>
              <w:numPr>
                <w:ilvl w:val="0"/>
                <w:numId w:val="11"/>
              </w:numPr>
              <w:rPr>
                <w:rFonts w:ascii="Times New Roman" w:hAnsi="Times New Roman"/>
                <w:sz w:val="24"/>
                <w:szCs w:val="24"/>
              </w:rPr>
            </w:pPr>
            <w:r w:rsidRPr="009D3389">
              <w:rPr>
                <w:rFonts w:ascii="Times New Roman" w:hAnsi="Times New Roman"/>
                <w:sz w:val="24"/>
                <w:szCs w:val="24"/>
              </w:rPr>
              <w:t>KOLVENBACH, Peter-Hans, S.J. Alocución del Superior General de la Compañía de Jesús, en la inauguración de la nueva sede de la Facultad de teología de la Universidad Javeriana. Bogotá, 2001. *</w:t>
            </w:r>
          </w:p>
          <w:p w14:paraId="3CF8650D" w14:textId="77777777" w:rsidR="009D3389" w:rsidRDefault="003354E3" w:rsidP="003354E3">
            <w:pPr>
              <w:pStyle w:val="BodyText"/>
              <w:numPr>
                <w:ilvl w:val="0"/>
                <w:numId w:val="11"/>
              </w:numPr>
              <w:rPr>
                <w:rFonts w:ascii="Times New Roman" w:hAnsi="Times New Roman"/>
                <w:sz w:val="24"/>
                <w:szCs w:val="24"/>
              </w:rPr>
            </w:pPr>
            <w:r w:rsidRPr="009D3389">
              <w:rPr>
                <w:rFonts w:ascii="Times New Roman" w:hAnsi="Times New Roman"/>
                <w:sz w:val="24"/>
                <w:szCs w:val="24"/>
              </w:rPr>
              <w:t>MEZA, José Luis. Formas dialógicas de la teología: Sobre la necesidad del encuentro con los otros saberes para el quehacer teológico (texto gris), pp. 1-19. *</w:t>
            </w:r>
          </w:p>
          <w:p w14:paraId="2943FE87" w14:textId="77777777" w:rsidR="009D3389" w:rsidRDefault="003354E3" w:rsidP="003354E3">
            <w:pPr>
              <w:pStyle w:val="BodyText"/>
              <w:numPr>
                <w:ilvl w:val="0"/>
                <w:numId w:val="11"/>
              </w:numPr>
              <w:rPr>
                <w:rFonts w:ascii="Times New Roman" w:hAnsi="Times New Roman"/>
                <w:sz w:val="24"/>
                <w:szCs w:val="24"/>
              </w:rPr>
            </w:pPr>
            <w:r w:rsidRPr="009D3389">
              <w:rPr>
                <w:rFonts w:ascii="Times New Roman" w:hAnsi="Times New Roman"/>
                <w:sz w:val="24"/>
                <w:szCs w:val="24"/>
              </w:rPr>
              <w:t>REMOLINA, Gerardo, S.J. Los Fundamentos de una ilusión. Bogotá: Editorial Javeriana, 2016.</w:t>
            </w:r>
          </w:p>
          <w:p w14:paraId="08384A77" w14:textId="77777777" w:rsidR="009D3389" w:rsidRDefault="003354E3" w:rsidP="003354E3">
            <w:pPr>
              <w:pStyle w:val="BodyText"/>
              <w:numPr>
                <w:ilvl w:val="0"/>
                <w:numId w:val="11"/>
              </w:numPr>
              <w:rPr>
                <w:rFonts w:ascii="Times New Roman" w:hAnsi="Times New Roman"/>
                <w:sz w:val="24"/>
                <w:szCs w:val="24"/>
              </w:rPr>
            </w:pPr>
            <w:r w:rsidRPr="009D3389">
              <w:rPr>
                <w:rFonts w:ascii="Times New Roman" w:hAnsi="Times New Roman"/>
                <w:sz w:val="24"/>
                <w:szCs w:val="24"/>
              </w:rPr>
              <w:t xml:space="preserve">RESCHER, Nicolás. La racionalidad. Una indagación filosófica sobre la naturaleza y la justificación de la razón. Editorial </w:t>
            </w:r>
            <w:proofErr w:type="spellStart"/>
            <w:r w:rsidRPr="009D3389">
              <w:rPr>
                <w:rFonts w:ascii="Times New Roman" w:hAnsi="Times New Roman"/>
                <w:sz w:val="24"/>
                <w:szCs w:val="24"/>
              </w:rPr>
              <w:t>Teonos</w:t>
            </w:r>
            <w:proofErr w:type="spellEnd"/>
            <w:r w:rsidRPr="009D3389">
              <w:rPr>
                <w:rFonts w:ascii="Times New Roman" w:hAnsi="Times New Roman"/>
                <w:sz w:val="24"/>
                <w:szCs w:val="24"/>
              </w:rPr>
              <w:t xml:space="preserve">., Madrid, 1993.Paginas: 13 </w:t>
            </w:r>
            <w:proofErr w:type="gramStart"/>
            <w:r w:rsidRPr="009D3389">
              <w:rPr>
                <w:rFonts w:ascii="Times New Roman" w:hAnsi="Times New Roman"/>
                <w:sz w:val="24"/>
                <w:szCs w:val="24"/>
              </w:rPr>
              <w:t>¿ 33</w:t>
            </w:r>
            <w:proofErr w:type="gramEnd"/>
            <w:r w:rsidRPr="009D3389">
              <w:rPr>
                <w:rFonts w:ascii="Times New Roman" w:hAnsi="Times New Roman"/>
                <w:sz w:val="24"/>
                <w:szCs w:val="24"/>
              </w:rPr>
              <w:t xml:space="preserve"> y 244 ¿ 250.</w:t>
            </w:r>
          </w:p>
          <w:p w14:paraId="723BE0A3" w14:textId="77777777" w:rsidR="009D3389" w:rsidRDefault="003354E3" w:rsidP="003354E3">
            <w:pPr>
              <w:pStyle w:val="BodyText"/>
              <w:numPr>
                <w:ilvl w:val="0"/>
                <w:numId w:val="11"/>
              </w:numPr>
              <w:rPr>
                <w:rFonts w:ascii="Times New Roman" w:hAnsi="Times New Roman"/>
                <w:sz w:val="24"/>
                <w:szCs w:val="24"/>
              </w:rPr>
            </w:pPr>
            <w:r w:rsidRPr="009D3389">
              <w:rPr>
                <w:rFonts w:ascii="Times New Roman" w:hAnsi="Times New Roman"/>
                <w:sz w:val="24"/>
                <w:szCs w:val="24"/>
              </w:rPr>
              <w:t>VELEZ CORREA, Jaime., Análisis del fenómeno Religioso.  Al encuentro de Dios. Filosofía de la religión. Vol.1. CELAM. Bogotá. 1991. P. 61-91.</w:t>
            </w:r>
          </w:p>
          <w:p w14:paraId="015417DD" w14:textId="335C05B2" w:rsidR="009D3389" w:rsidRDefault="003354E3" w:rsidP="003354E3">
            <w:pPr>
              <w:pStyle w:val="BodyText"/>
              <w:numPr>
                <w:ilvl w:val="0"/>
                <w:numId w:val="11"/>
              </w:numPr>
              <w:rPr>
                <w:rFonts w:ascii="Times New Roman" w:hAnsi="Times New Roman"/>
                <w:sz w:val="24"/>
                <w:szCs w:val="24"/>
              </w:rPr>
            </w:pPr>
            <w:r w:rsidRPr="009D3389">
              <w:rPr>
                <w:rFonts w:ascii="Times New Roman" w:hAnsi="Times New Roman"/>
                <w:sz w:val="24"/>
                <w:szCs w:val="24"/>
              </w:rPr>
              <w:t xml:space="preserve">CARRASQUILLA, Jesús María: Teología e interculturalidad.  </w:t>
            </w:r>
            <w:hyperlink r:id="rId7" w:history="1">
              <w:r w:rsidR="009D3389" w:rsidRPr="000967E9">
                <w:rPr>
                  <w:rStyle w:val="Hyperlink"/>
                  <w:rFonts w:ascii="Times New Roman" w:hAnsi="Times New Roman"/>
                  <w:sz w:val="24"/>
                  <w:szCs w:val="24"/>
                </w:rPr>
                <w:t>http://revistas.javerianacali.edu.co/index.php/teologiaysociedad/article/view/379</w:t>
              </w:r>
            </w:hyperlink>
          </w:p>
          <w:p w14:paraId="51E51E62" w14:textId="77777777" w:rsidR="009D3389" w:rsidRDefault="003354E3" w:rsidP="003354E3">
            <w:pPr>
              <w:pStyle w:val="BodyText"/>
              <w:numPr>
                <w:ilvl w:val="0"/>
                <w:numId w:val="11"/>
              </w:numPr>
              <w:rPr>
                <w:rFonts w:ascii="Times New Roman" w:hAnsi="Times New Roman"/>
                <w:sz w:val="24"/>
                <w:szCs w:val="24"/>
              </w:rPr>
            </w:pPr>
            <w:r w:rsidRPr="009D3389">
              <w:rPr>
                <w:rFonts w:ascii="Times New Roman" w:hAnsi="Times New Roman"/>
                <w:sz w:val="24"/>
                <w:szCs w:val="24"/>
              </w:rPr>
              <w:t xml:space="preserve">MART NEZ BULLÉ Víctor M </w:t>
            </w:r>
            <w:proofErr w:type="gramStart"/>
            <w:r w:rsidRPr="009D3389">
              <w:rPr>
                <w:rFonts w:ascii="Times New Roman" w:hAnsi="Times New Roman"/>
                <w:sz w:val="24"/>
                <w:szCs w:val="24"/>
              </w:rPr>
              <w:t>¿GOYRI.</w:t>
            </w:r>
            <w:proofErr w:type="gramEnd"/>
            <w:r w:rsidRPr="009D3389">
              <w:rPr>
                <w:rFonts w:ascii="Times New Roman" w:hAnsi="Times New Roman"/>
                <w:sz w:val="24"/>
                <w:szCs w:val="24"/>
              </w:rPr>
              <w:t xml:space="preserve"> Reflexiones sobre la dignidad humana en la actualidad.www.bibliojuridica.org</w:t>
            </w:r>
          </w:p>
          <w:p w14:paraId="14C54391" w14:textId="378A5B80" w:rsidR="003354E3" w:rsidRPr="009D3389" w:rsidRDefault="003354E3" w:rsidP="003354E3">
            <w:pPr>
              <w:pStyle w:val="BodyText"/>
              <w:numPr>
                <w:ilvl w:val="0"/>
                <w:numId w:val="11"/>
              </w:numPr>
              <w:rPr>
                <w:rFonts w:ascii="Times New Roman" w:hAnsi="Times New Roman"/>
                <w:sz w:val="24"/>
                <w:szCs w:val="24"/>
              </w:rPr>
            </w:pPr>
            <w:r w:rsidRPr="009D3389">
              <w:rPr>
                <w:rFonts w:ascii="Times New Roman" w:hAnsi="Times New Roman"/>
                <w:sz w:val="24"/>
                <w:szCs w:val="24"/>
              </w:rPr>
              <w:t xml:space="preserve">FUNES Rubén. Acerca de tres dimensiones del ser humano. En Teoría y Praxis. No 11, </w:t>
            </w:r>
            <w:proofErr w:type="gramStart"/>
            <w:r w:rsidRPr="009D3389">
              <w:rPr>
                <w:rFonts w:ascii="Times New Roman" w:hAnsi="Times New Roman"/>
                <w:sz w:val="24"/>
                <w:szCs w:val="24"/>
              </w:rPr>
              <w:t>Junio</w:t>
            </w:r>
            <w:proofErr w:type="gramEnd"/>
            <w:r w:rsidRPr="009D3389">
              <w:rPr>
                <w:rFonts w:ascii="Times New Roman" w:hAnsi="Times New Roman"/>
                <w:sz w:val="24"/>
                <w:szCs w:val="24"/>
              </w:rPr>
              <w:t xml:space="preserve"> 2007</w:t>
            </w:r>
          </w:p>
          <w:p w14:paraId="6EBDC29A" w14:textId="77777777" w:rsidR="003354E3" w:rsidRPr="003354E3" w:rsidRDefault="003354E3" w:rsidP="003354E3">
            <w:pPr>
              <w:pStyle w:val="BodyText"/>
              <w:rPr>
                <w:rFonts w:ascii="Times New Roman" w:hAnsi="Times New Roman"/>
                <w:sz w:val="24"/>
                <w:szCs w:val="24"/>
              </w:rPr>
            </w:pPr>
          </w:p>
          <w:p w14:paraId="00DF7F3E" w14:textId="77777777" w:rsidR="003354E3" w:rsidRPr="003354E3" w:rsidRDefault="003354E3" w:rsidP="003354E3">
            <w:pPr>
              <w:pStyle w:val="BodyText"/>
              <w:rPr>
                <w:rFonts w:ascii="Times New Roman" w:hAnsi="Times New Roman"/>
                <w:sz w:val="24"/>
                <w:szCs w:val="24"/>
              </w:rPr>
            </w:pPr>
            <w:r w:rsidRPr="003354E3">
              <w:rPr>
                <w:rFonts w:ascii="Times New Roman" w:hAnsi="Times New Roman"/>
                <w:sz w:val="24"/>
                <w:szCs w:val="24"/>
              </w:rPr>
              <w:lastRenderedPageBreak/>
              <w:t>Unidad 2</w:t>
            </w:r>
          </w:p>
          <w:p w14:paraId="281D5157" w14:textId="77777777" w:rsidR="009D3389" w:rsidRDefault="003354E3" w:rsidP="003354E3">
            <w:pPr>
              <w:pStyle w:val="BodyText"/>
              <w:numPr>
                <w:ilvl w:val="0"/>
                <w:numId w:val="10"/>
              </w:numPr>
              <w:rPr>
                <w:rFonts w:ascii="Times New Roman" w:hAnsi="Times New Roman"/>
                <w:sz w:val="24"/>
                <w:szCs w:val="24"/>
              </w:rPr>
            </w:pPr>
            <w:r w:rsidRPr="003354E3">
              <w:rPr>
                <w:rFonts w:ascii="Times New Roman" w:hAnsi="Times New Roman"/>
                <w:sz w:val="24"/>
                <w:szCs w:val="24"/>
              </w:rPr>
              <w:t>ARIZA, Julio César. La formación integral en la Iglesia. Bogotá: Ediciones Javeriana, 2005.</w:t>
            </w:r>
          </w:p>
          <w:p w14:paraId="62CD4E46" w14:textId="77777777" w:rsidR="009D3389" w:rsidRDefault="003354E3" w:rsidP="003354E3">
            <w:pPr>
              <w:pStyle w:val="BodyText"/>
              <w:numPr>
                <w:ilvl w:val="0"/>
                <w:numId w:val="10"/>
              </w:numPr>
              <w:rPr>
                <w:rFonts w:ascii="Times New Roman" w:hAnsi="Times New Roman"/>
                <w:sz w:val="24"/>
                <w:szCs w:val="24"/>
              </w:rPr>
            </w:pPr>
            <w:r w:rsidRPr="009D3389">
              <w:rPr>
                <w:rFonts w:ascii="Times New Roman" w:hAnsi="Times New Roman"/>
                <w:sz w:val="24"/>
                <w:szCs w:val="24"/>
              </w:rPr>
              <w:t>BAUMAN, Z. Modernidad líquida. Buenos Aires. Fondo de Cultura Económica. 1999. *</w:t>
            </w:r>
          </w:p>
          <w:p w14:paraId="280A93A2" w14:textId="77777777" w:rsidR="009D3389" w:rsidRDefault="003354E3" w:rsidP="003354E3">
            <w:pPr>
              <w:pStyle w:val="BodyText"/>
              <w:numPr>
                <w:ilvl w:val="0"/>
                <w:numId w:val="10"/>
              </w:numPr>
              <w:rPr>
                <w:rFonts w:ascii="Times New Roman" w:hAnsi="Times New Roman"/>
                <w:sz w:val="24"/>
                <w:szCs w:val="24"/>
              </w:rPr>
            </w:pPr>
            <w:r w:rsidRPr="009D3389">
              <w:rPr>
                <w:rFonts w:ascii="Times New Roman" w:hAnsi="Times New Roman"/>
                <w:sz w:val="24"/>
                <w:szCs w:val="24"/>
              </w:rPr>
              <w:t>BAUMAN, Z. La cultura en el mundo de la modernidad líquida. Fondo de Cultura Económica, Buenos Aires, 2013.</w:t>
            </w:r>
          </w:p>
          <w:p w14:paraId="3AB328FE" w14:textId="77777777" w:rsidR="009D3389" w:rsidRDefault="003354E3" w:rsidP="003354E3">
            <w:pPr>
              <w:pStyle w:val="BodyText"/>
              <w:numPr>
                <w:ilvl w:val="0"/>
                <w:numId w:val="10"/>
              </w:numPr>
              <w:rPr>
                <w:rFonts w:ascii="Times New Roman" w:hAnsi="Times New Roman"/>
                <w:sz w:val="24"/>
                <w:szCs w:val="24"/>
              </w:rPr>
            </w:pPr>
            <w:r w:rsidRPr="009D3389">
              <w:rPr>
                <w:rFonts w:ascii="Times New Roman" w:hAnsi="Times New Roman"/>
                <w:sz w:val="24"/>
                <w:szCs w:val="24"/>
              </w:rPr>
              <w:t xml:space="preserve">MEZA, José Luis. ¿El ser humano como realidad </w:t>
            </w:r>
            <w:proofErr w:type="spellStart"/>
            <w:proofErr w:type="gramStart"/>
            <w:r w:rsidRPr="009D3389">
              <w:rPr>
                <w:rFonts w:ascii="Times New Roman" w:hAnsi="Times New Roman"/>
                <w:sz w:val="24"/>
                <w:szCs w:val="24"/>
              </w:rPr>
              <w:t>cosmoteándrica</w:t>
            </w:r>
            <w:proofErr w:type="spellEnd"/>
            <w:r w:rsidRPr="009D3389">
              <w:rPr>
                <w:rFonts w:ascii="Times New Roman" w:hAnsi="Times New Roman"/>
                <w:sz w:val="24"/>
                <w:szCs w:val="24"/>
              </w:rPr>
              <w:t>¿</w:t>
            </w:r>
            <w:proofErr w:type="gramEnd"/>
            <w:r w:rsidRPr="009D3389">
              <w:rPr>
                <w:rFonts w:ascii="Times New Roman" w:hAnsi="Times New Roman"/>
                <w:sz w:val="24"/>
                <w:szCs w:val="24"/>
              </w:rPr>
              <w:t>. Cuestiones teológicas Vol. 36, N. 85 (2009): 59-80. *</w:t>
            </w:r>
          </w:p>
          <w:p w14:paraId="79A6BCC9" w14:textId="77777777" w:rsidR="009D3389" w:rsidRDefault="003354E3" w:rsidP="003354E3">
            <w:pPr>
              <w:pStyle w:val="BodyText"/>
              <w:numPr>
                <w:ilvl w:val="0"/>
                <w:numId w:val="10"/>
              </w:numPr>
              <w:rPr>
                <w:rFonts w:ascii="Times New Roman" w:hAnsi="Times New Roman"/>
                <w:sz w:val="24"/>
                <w:szCs w:val="24"/>
              </w:rPr>
            </w:pPr>
            <w:r w:rsidRPr="009D3389">
              <w:rPr>
                <w:rFonts w:ascii="Times New Roman" w:hAnsi="Times New Roman"/>
                <w:sz w:val="24"/>
                <w:szCs w:val="24"/>
              </w:rPr>
              <w:t xml:space="preserve">RU Z PÉREZ, FRANCISCO JOSÉ. ¿Antropología </w:t>
            </w:r>
            <w:proofErr w:type="gramStart"/>
            <w:r w:rsidRPr="009D3389">
              <w:rPr>
                <w:rFonts w:ascii="Times New Roman" w:hAnsi="Times New Roman"/>
                <w:sz w:val="24"/>
                <w:szCs w:val="24"/>
              </w:rPr>
              <w:t>teológica¿</w:t>
            </w:r>
            <w:proofErr w:type="gramEnd"/>
            <w:r w:rsidRPr="009D3389">
              <w:rPr>
                <w:rFonts w:ascii="Times New Roman" w:hAnsi="Times New Roman"/>
                <w:sz w:val="24"/>
                <w:szCs w:val="24"/>
              </w:rPr>
              <w:t>, en Nuevo diccionario de teología, dirigido por Juan</w:t>
            </w:r>
          </w:p>
          <w:p w14:paraId="2B73B01A" w14:textId="77777777" w:rsidR="009D3389" w:rsidRDefault="003354E3" w:rsidP="003354E3">
            <w:pPr>
              <w:pStyle w:val="BodyText"/>
              <w:numPr>
                <w:ilvl w:val="0"/>
                <w:numId w:val="10"/>
              </w:numPr>
              <w:rPr>
                <w:rFonts w:ascii="Times New Roman" w:hAnsi="Times New Roman"/>
                <w:sz w:val="24"/>
                <w:szCs w:val="24"/>
              </w:rPr>
            </w:pPr>
            <w:r w:rsidRPr="009D3389">
              <w:rPr>
                <w:rFonts w:ascii="Times New Roman" w:hAnsi="Times New Roman"/>
                <w:sz w:val="24"/>
                <w:szCs w:val="24"/>
              </w:rPr>
              <w:t>José Tamayo. Madrid: Trotta, 2005. *</w:t>
            </w:r>
          </w:p>
          <w:p w14:paraId="65F92EEB" w14:textId="77777777" w:rsidR="009D3389" w:rsidRDefault="003354E3" w:rsidP="003354E3">
            <w:pPr>
              <w:pStyle w:val="BodyText"/>
              <w:numPr>
                <w:ilvl w:val="0"/>
                <w:numId w:val="10"/>
              </w:numPr>
              <w:rPr>
                <w:rFonts w:ascii="Times New Roman" w:hAnsi="Times New Roman"/>
                <w:sz w:val="24"/>
                <w:szCs w:val="24"/>
              </w:rPr>
            </w:pPr>
            <w:r w:rsidRPr="009D3389">
              <w:rPr>
                <w:rFonts w:ascii="Times New Roman" w:hAnsi="Times New Roman"/>
                <w:sz w:val="24"/>
                <w:szCs w:val="24"/>
              </w:rPr>
              <w:t xml:space="preserve">RU Z DE LA PEÑA, JUAN LUIS. Imagen de Dios. Antropología teológica fundamental. Santander: Sal </w:t>
            </w:r>
            <w:proofErr w:type="spellStart"/>
            <w:r w:rsidRPr="009D3389">
              <w:rPr>
                <w:rFonts w:ascii="Times New Roman" w:hAnsi="Times New Roman"/>
                <w:sz w:val="24"/>
                <w:szCs w:val="24"/>
              </w:rPr>
              <w:t>Terrae</w:t>
            </w:r>
            <w:proofErr w:type="spellEnd"/>
            <w:r w:rsidRPr="009D3389">
              <w:rPr>
                <w:rFonts w:ascii="Times New Roman" w:hAnsi="Times New Roman"/>
                <w:sz w:val="24"/>
                <w:szCs w:val="24"/>
              </w:rPr>
              <w:t>, 1988.</w:t>
            </w:r>
          </w:p>
          <w:p w14:paraId="701696AF" w14:textId="77777777" w:rsidR="009D3389" w:rsidRDefault="003354E3" w:rsidP="003354E3">
            <w:pPr>
              <w:pStyle w:val="BodyText"/>
              <w:numPr>
                <w:ilvl w:val="0"/>
                <w:numId w:val="10"/>
              </w:numPr>
              <w:rPr>
                <w:rFonts w:ascii="Times New Roman" w:hAnsi="Times New Roman"/>
                <w:sz w:val="24"/>
                <w:szCs w:val="24"/>
              </w:rPr>
            </w:pPr>
            <w:r w:rsidRPr="009D3389">
              <w:rPr>
                <w:rFonts w:ascii="Times New Roman" w:hAnsi="Times New Roman"/>
                <w:sz w:val="24"/>
                <w:szCs w:val="24"/>
              </w:rPr>
              <w:t xml:space="preserve">CORTINA, Albert; SERRA, Miquel- </w:t>
            </w:r>
            <w:proofErr w:type="spellStart"/>
            <w:r w:rsidRPr="009D3389">
              <w:rPr>
                <w:rFonts w:ascii="Times New Roman" w:hAnsi="Times New Roman"/>
                <w:sz w:val="24"/>
                <w:szCs w:val="24"/>
              </w:rPr>
              <w:t>ngel</w:t>
            </w:r>
            <w:proofErr w:type="spellEnd"/>
            <w:r w:rsidRPr="009D3389">
              <w:rPr>
                <w:rFonts w:ascii="Times New Roman" w:hAnsi="Times New Roman"/>
                <w:sz w:val="24"/>
                <w:szCs w:val="24"/>
              </w:rPr>
              <w:t xml:space="preserve"> (eds.) ¿Humanos o </w:t>
            </w:r>
            <w:proofErr w:type="spellStart"/>
            <w:r w:rsidRPr="009D3389">
              <w:rPr>
                <w:rFonts w:ascii="Times New Roman" w:hAnsi="Times New Roman"/>
                <w:sz w:val="24"/>
                <w:szCs w:val="24"/>
              </w:rPr>
              <w:t>posthumanos</w:t>
            </w:r>
            <w:proofErr w:type="spellEnd"/>
            <w:r w:rsidRPr="009D3389">
              <w:rPr>
                <w:rFonts w:ascii="Times New Roman" w:hAnsi="Times New Roman"/>
                <w:sz w:val="24"/>
                <w:szCs w:val="24"/>
              </w:rPr>
              <w:t>? Singularidad tecnológica y mejoramiento humano, Editorial Fragmenta: Barcelona, 2015.</w:t>
            </w:r>
          </w:p>
          <w:p w14:paraId="5DDA90B0" w14:textId="340CF4C2" w:rsidR="003354E3" w:rsidRPr="009D3389" w:rsidRDefault="003354E3" w:rsidP="003354E3">
            <w:pPr>
              <w:pStyle w:val="BodyText"/>
              <w:numPr>
                <w:ilvl w:val="0"/>
                <w:numId w:val="10"/>
              </w:numPr>
              <w:rPr>
                <w:rFonts w:ascii="Times New Roman" w:hAnsi="Times New Roman"/>
                <w:sz w:val="24"/>
                <w:szCs w:val="24"/>
              </w:rPr>
            </w:pPr>
            <w:r w:rsidRPr="009D3389">
              <w:rPr>
                <w:rFonts w:ascii="Times New Roman" w:hAnsi="Times New Roman"/>
                <w:sz w:val="24"/>
                <w:szCs w:val="24"/>
              </w:rPr>
              <w:t>REMOLINA. Gerardo, S.J. Los fundamentos de una ilusión.  Bogotá: Editorial Javeriana, 2016 págs.36-76</w:t>
            </w:r>
          </w:p>
          <w:p w14:paraId="24ED9864" w14:textId="77777777" w:rsidR="003354E3" w:rsidRPr="003354E3" w:rsidRDefault="003354E3" w:rsidP="003354E3">
            <w:pPr>
              <w:pStyle w:val="BodyText"/>
              <w:rPr>
                <w:rFonts w:ascii="Times New Roman" w:hAnsi="Times New Roman"/>
                <w:sz w:val="24"/>
                <w:szCs w:val="24"/>
              </w:rPr>
            </w:pPr>
            <w:r w:rsidRPr="003354E3">
              <w:rPr>
                <w:rFonts w:ascii="Times New Roman" w:hAnsi="Times New Roman"/>
                <w:sz w:val="24"/>
                <w:szCs w:val="24"/>
              </w:rPr>
              <w:t xml:space="preserve"> </w:t>
            </w:r>
          </w:p>
          <w:p w14:paraId="49FBEFBF" w14:textId="77777777" w:rsidR="003354E3" w:rsidRPr="003354E3" w:rsidRDefault="003354E3" w:rsidP="003354E3">
            <w:pPr>
              <w:pStyle w:val="BodyText"/>
              <w:rPr>
                <w:rFonts w:ascii="Times New Roman" w:hAnsi="Times New Roman"/>
                <w:sz w:val="24"/>
                <w:szCs w:val="24"/>
              </w:rPr>
            </w:pPr>
            <w:r w:rsidRPr="003354E3">
              <w:rPr>
                <w:rFonts w:ascii="Times New Roman" w:hAnsi="Times New Roman"/>
                <w:sz w:val="24"/>
                <w:szCs w:val="24"/>
              </w:rPr>
              <w:t>Unidad 3</w:t>
            </w:r>
          </w:p>
          <w:p w14:paraId="436A4D68" w14:textId="77777777" w:rsidR="00FD2B88" w:rsidRDefault="003354E3" w:rsidP="003354E3">
            <w:pPr>
              <w:pStyle w:val="BodyText"/>
              <w:numPr>
                <w:ilvl w:val="0"/>
                <w:numId w:val="9"/>
              </w:numPr>
              <w:rPr>
                <w:rFonts w:ascii="Times New Roman" w:hAnsi="Times New Roman"/>
                <w:sz w:val="24"/>
                <w:szCs w:val="24"/>
              </w:rPr>
            </w:pPr>
            <w:r w:rsidRPr="003354E3">
              <w:rPr>
                <w:rFonts w:ascii="Times New Roman" w:hAnsi="Times New Roman"/>
                <w:sz w:val="24"/>
                <w:szCs w:val="24"/>
              </w:rPr>
              <w:t>BAENA Gustavo S.J.  Apuntes de Cristología: Universidad.  Javeriana. Bogotá, 2001.</w:t>
            </w:r>
          </w:p>
          <w:p w14:paraId="5EE92A2A" w14:textId="77777777" w:rsidR="00FD2B88" w:rsidRDefault="003354E3" w:rsidP="003354E3">
            <w:pPr>
              <w:pStyle w:val="BodyText"/>
              <w:numPr>
                <w:ilvl w:val="0"/>
                <w:numId w:val="9"/>
              </w:numPr>
              <w:rPr>
                <w:rFonts w:ascii="Times New Roman" w:hAnsi="Times New Roman"/>
                <w:sz w:val="24"/>
                <w:szCs w:val="24"/>
              </w:rPr>
            </w:pPr>
            <w:proofErr w:type="gramStart"/>
            <w:r w:rsidRPr="00FD2B88">
              <w:rPr>
                <w:rFonts w:ascii="Times New Roman" w:hAnsi="Times New Roman"/>
                <w:sz w:val="24"/>
                <w:szCs w:val="24"/>
              </w:rPr>
              <w:t xml:space="preserve">CALVO  </w:t>
            </w:r>
            <w:proofErr w:type="spellStart"/>
            <w:r w:rsidRPr="00FD2B88">
              <w:rPr>
                <w:rFonts w:ascii="Times New Roman" w:hAnsi="Times New Roman"/>
                <w:sz w:val="24"/>
                <w:szCs w:val="24"/>
              </w:rPr>
              <w:t>ngelo</w:t>
            </w:r>
            <w:proofErr w:type="spellEnd"/>
            <w:proofErr w:type="gramEnd"/>
            <w:r w:rsidRPr="00FD2B88">
              <w:rPr>
                <w:rFonts w:ascii="Times New Roman" w:hAnsi="Times New Roman"/>
                <w:sz w:val="24"/>
                <w:szCs w:val="24"/>
              </w:rPr>
              <w:t xml:space="preserve"> Y RUIZ Alberto. Para una cristología elemental. Verbo Divino.  Cap. 6 La tierra de Jesús. 2002. pg. </w:t>
            </w:r>
            <w:proofErr w:type="gramStart"/>
            <w:r w:rsidRPr="00FD2B88">
              <w:rPr>
                <w:rFonts w:ascii="Times New Roman" w:hAnsi="Times New Roman"/>
                <w:sz w:val="24"/>
                <w:szCs w:val="24"/>
              </w:rPr>
              <w:t>¿ 57</w:t>
            </w:r>
            <w:proofErr w:type="gramEnd"/>
            <w:r w:rsidRPr="00FD2B88">
              <w:rPr>
                <w:rFonts w:ascii="Times New Roman" w:hAnsi="Times New Roman"/>
                <w:sz w:val="24"/>
                <w:szCs w:val="24"/>
              </w:rPr>
              <w:t>- 72. *</w:t>
            </w:r>
          </w:p>
          <w:p w14:paraId="27C20E76" w14:textId="77777777" w:rsidR="00FD2B88" w:rsidRDefault="003354E3" w:rsidP="003354E3">
            <w:pPr>
              <w:pStyle w:val="BodyText"/>
              <w:numPr>
                <w:ilvl w:val="0"/>
                <w:numId w:val="9"/>
              </w:numPr>
              <w:rPr>
                <w:rFonts w:ascii="Times New Roman" w:hAnsi="Times New Roman"/>
                <w:sz w:val="24"/>
                <w:szCs w:val="24"/>
              </w:rPr>
            </w:pPr>
            <w:r w:rsidRPr="00FD2B88">
              <w:rPr>
                <w:rFonts w:ascii="Times New Roman" w:hAnsi="Times New Roman"/>
                <w:sz w:val="24"/>
                <w:szCs w:val="24"/>
              </w:rPr>
              <w:t xml:space="preserve">CASTILLO E. </w:t>
            </w:r>
            <w:proofErr w:type="spellStart"/>
            <w:r w:rsidRPr="00FD2B88">
              <w:rPr>
                <w:rFonts w:ascii="Times New Roman" w:hAnsi="Times New Roman"/>
                <w:sz w:val="24"/>
                <w:szCs w:val="24"/>
              </w:rPr>
              <w:t>Jose</w:t>
            </w:r>
            <w:proofErr w:type="spellEnd"/>
            <w:r w:rsidRPr="00FD2B88">
              <w:rPr>
                <w:rFonts w:ascii="Times New Roman" w:hAnsi="Times New Roman"/>
                <w:sz w:val="24"/>
                <w:szCs w:val="24"/>
              </w:rPr>
              <w:t xml:space="preserve"> </w:t>
            </w:r>
            <w:proofErr w:type="spellStart"/>
            <w:r w:rsidRPr="00FD2B88">
              <w:rPr>
                <w:rFonts w:ascii="Times New Roman" w:hAnsi="Times New Roman"/>
                <w:sz w:val="24"/>
                <w:szCs w:val="24"/>
              </w:rPr>
              <w:t>Maria</w:t>
            </w:r>
            <w:proofErr w:type="spellEnd"/>
            <w:r w:rsidRPr="00FD2B88">
              <w:rPr>
                <w:rFonts w:ascii="Times New Roman" w:hAnsi="Times New Roman"/>
                <w:sz w:val="24"/>
                <w:szCs w:val="24"/>
              </w:rPr>
              <w:t xml:space="preserve">. El proyecto de Jesús. JES S Y LA LIBERTAD Capítulo 1. Pg. </w:t>
            </w:r>
            <w:proofErr w:type="gramStart"/>
            <w:r w:rsidRPr="00FD2B88">
              <w:rPr>
                <w:rFonts w:ascii="Times New Roman" w:hAnsi="Times New Roman"/>
                <w:sz w:val="24"/>
                <w:szCs w:val="24"/>
              </w:rPr>
              <w:t>12¿</w:t>
            </w:r>
            <w:proofErr w:type="gramEnd"/>
            <w:r w:rsidRPr="00FD2B88">
              <w:rPr>
                <w:rFonts w:ascii="Times New Roman" w:hAnsi="Times New Roman"/>
                <w:sz w:val="24"/>
                <w:szCs w:val="24"/>
              </w:rPr>
              <w:t>31. Edit. Sígueme. Salamanca, 1996. *</w:t>
            </w:r>
          </w:p>
          <w:p w14:paraId="0134ACA2" w14:textId="77777777" w:rsidR="00FD2B88" w:rsidRDefault="003354E3" w:rsidP="003354E3">
            <w:pPr>
              <w:pStyle w:val="BodyText"/>
              <w:numPr>
                <w:ilvl w:val="0"/>
                <w:numId w:val="9"/>
              </w:numPr>
              <w:rPr>
                <w:rFonts w:ascii="Times New Roman" w:hAnsi="Times New Roman"/>
                <w:sz w:val="24"/>
                <w:szCs w:val="24"/>
              </w:rPr>
            </w:pPr>
            <w:r w:rsidRPr="00FD2B88">
              <w:rPr>
                <w:rFonts w:ascii="Times New Roman" w:hAnsi="Times New Roman"/>
                <w:sz w:val="24"/>
                <w:szCs w:val="24"/>
              </w:rPr>
              <w:t>GALINDO Florencio. Historiografía Bíblica. Unidad 1. Una historia sui géneris. Pág. 41-77.</w:t>
            </w:r>
          </w:p>
          <w:p w14:paraId="1F5F4F54" w14:textId="77777777" w:rsidR="00FD2B88" w:rsidRDefault="003354E3" w:rsidP="003354E3">
            <w:pPr>
              <w:pStyle w:val="BodyText"/>
              <w:numPr>
                <w:ilvl w:val="0"/>
                <w:numId w:val="9"/>
              </w:numPr>
              <w:rPr>
                <w:rFonts w:ascii="Times New Roman" w:hAnsi="Times New Roman"/>
                <w:sz w:val="24"/>
                <w:szCs w:val="24"/>
              </w:rPr>
            </w:pPr>
            <w:r w:rsidRPr="00FD2B88">
              <w:rPr>
                <w:rFonts w:ascii="Times New Roman" w:hAnsi="Times New Roman"/>
                <w:sz w:val="24"/>
                <w:szCs w:val="24"/>
              </w:rPr>
              <w:t xml:space="preserve">GONZ LEZ BUELTA, Benjamín. Tiempos de crear. Cap. 2: La utopía y lo germinal. Sal </w:t>
            </w:r>
            <w:proofErr w:type="spellStart"/>
            <w:r w:rsidRPr="00FD2B88">
              <w:rPr>
                <w:rFonts w:ascii="Times New Roman" w:hAnsi="Times New Roman"/>
                <w:sz w:val="24"/>
                <w:szCs w:val="24"/>
              </w:rPr>
              <w:t>Terrae</w:t>
            </w:r>
            <w:proofErr w:type="spellEnd"/>
            <w:r w:rsidRPr="00FD2B88">
              <w:rPr>
                <w:rFonts w:ascii="Times New Roman" w:hAnsi="Times New Roman"/>
                <w:sz w:val="24"/>
                <w:szCs w:val="24"/>
              </w:rPr>
              <w:t>. Santander, 2009. 29-61. *</w:t>
            </w:r>
          </w:p>
          <w:p w14:paraId="6EFA142D" w14:textId="77777777" w:rsidR="00FD2B88" w:rsidRDefault="003354E3" w:rsidP="003354E3">
            <w:pPr>
              <w:pStyle w:val="BodyText"/>
              <w:numPr>
                <w:ilvl w:val="0"/>
                <w:numId w:val="9"/>
              </w:numPr>
              <w:rPr>
                <w:rFonts w:ascii="Times New Roman" w:hAnsi="Times New Roman"/>
                <w:sz w:val="24"/>
                <w:szCs w:val="24"/>
              </w:rPr>
            </w:pPr>
            <w:r w:rsidRPr="00FD2B88">
              <w:rPr>
                <w:rFonts w:ascii="Times New Roman" w:hAnsi="Times New Roman"/>
                <w:sz w:val="24"/>
                <w:szCs w:val="24"/>
              </w:rPr>
              <w:t xml:space="preserve">ROBLES </w:t>
            </w:r>
            <w:proofErr w:type="spellStart"/>
            <w:r w:rsidRPr="00FD2B88">
              <w:rPr>
                <w:rFonts w:ascii="Times New Roman" w:hAnsi="Times New Roman"/>
                <w:sz w:val="24"/>
                <w:szCs w:val="24"/>
              </w:rPr>
              <w:t>ROBLES</w:t>
            </w:r>
            <w:proofErr w:type="spellEnd"/>
            <w:r w:rsidRPr="00FD2B88">
              <w:rPr>
                <w:rFonts w:ascii="Times New Roman" w:hAnsi="Times New Roman"/>
                <w:sz w:val="24"/>
                <w:szCs w:val="24"/>
              </w:rPr>
              <w:t xml:space="preserve"> Amando. Repensar la religión, de la creencia al conocimiento. Edit. Heredia. </w:t>
            </w:r>
            <w:proofErr w:type="spellStart"/>
            <w:r w:rsidRPr="00FD2B88">
              <w:rPr>
                <w:rFonts w:ascii="Times New Roman" w:hAnsi="Times New Roman"/>
                <w:sz w:val="24"/>
                <w:szCs w:val="24"/>
              </w:rPr>
              <w:t>Euna</w:t>
            </w:r>
            <w:proofErr w:type="spellEnd"/>
            <w:r w:rsidRPr="00FD2B88">
              <w:rPr>
                <w:rFonts w:ascii="Times New Roman" w:hAnsi="Times New Roman"/>
                <w:sz w:val="24"/>
                <w:szCs w:val="24"/>
              </w:rPr>
              <w:t>, 2001, págs. 371. *</w:t>
            </w:r>
          </w:p>
          <w:p w14:paraId="2022838D" w14:textId="2F5F1D76" w:rsidR="003354E3" w:rsidRPr="00FD2B88" w:rsidRDefault="003354E3" w:rsidP="003354E3">
            <w:pPr>
              <w:pStyle w:val="BodyText"/>
              <w:numPr>
                <w:ilvl w:val="0"/>
                <w:numId w:val="9"/>
              </w:numPr>
              <w:rPr>
                <w:rFonts w:ascii="Times New Roman" w:hAnsi="Times New Roman"/>
                <w:sz w:val="24"/>
                <w:szCs w:val="24"/>
              </w:rPr>
            </w:pPr>
            <w:r w:rsidRPr="00FD2B88">
              <w:rPr>
                <w:rFonts w:ascii="Times New Roman" w:hAnsi="Times New Roman"/>
                <w:sz w:val="24"/>
                <w:szCs w:val="24"/>
              </w:rPr>
              <w:t>FUNES Rubén. Acerca de tres dimensiones del ser humano. En Teoría y Praxis. No 11, junio 2007</w:t>
            </w:r>
          </w:p>
          <w:p w14:paraId="671D7EA7" w14:textId="77777777" w:rsidR="003354E3" w:rsidRPr="003354E3" w:rsidRDefault="003354E3" w:rsidP="003354E3">
            <w:pPr>
              <w:pStyle w:val="BodyText"/>
              <w:rPr>
                <w:rFonts w:ascii="Times New Roman" w:hAnsi="Times New Roman"/>
                <w:sz w:val="24"/>
                <w:szCs w:val="24"/>
              </w:rPr>
            </w:pPr>
          </w:p>
          <w:p w14:paraId="7190C2FA" w14:textId="77777777" w:rsidR="003354E3" w:rsidRPr="003354E3" w:rsidRDefault="003354E3" w:rsidP="003354E3">
            <w:pPr>
              <w:pStyle w:val="BodyText"/>
              <w:rPr>
                <w:rFonts w:ascii="Times New Roman" w:hAnsi="Times New Roman"/>
                <w:sz w:val="24"/>
                <w:szCs w:val="24"/>
              </w:rPr>
            </w:pPr>
            <w:r w:rsidRPr="003354E3">
              <w:rPr>
                <w:rFonts w:ascii="Times New Roman" w:hAnsi="Times New Roman"/>
                <w:sz w:val="24"/>
                <w:szCs w:val="24"/>
              </w:rPr>
              <w:t>Unidad 4</w:t>
            </w:r>
          </w:p>
          <w:p w14:paraId="6F71ADA2" w14:textId="77777777" w:rsidR="004F6CD6" w:rsidRDefault="003354E3" w:rsidP="003354E3">
            <w:pPr>
              <w:pStyle w:val="BodyText"/>
              <w:numPr>
                <w:ilvl w:val="0"/>
                <w:numId w:val="8"/>
              </w:numPr>
              <w:rPr>
                <w:rFonts w:ascii="Times New Roman" w:hAnsi="Times New Roman"/>
                <w:sz w:val="24"/>
                <w:szCs w:val="24"/>
              </w:rPr>
            </w:pPr>
            <w:r w:rsidRPr="003354E3">
              <w:rPr>
                <w:rFonts w:ascii="Times New Roman" w:hAnsi="Times New Roman"/>
                <w:sz w:val="24"/>
                <w:szCs w:val="24"/>
              </w:rPr>
              <w:t>BOFF. Leonardo. El cuidado necesario. Madrid: Trotta, 2012. págs. 81-100</w:t>
            </w:r>
          </w:p>
          <w:p w14:paraId="391A1DF4" w14:textId="77777777" w:rsidR="004F6CD6" w:rsidRDefault="003354E3" w:rsidP="003354E3">
            <w:pPr>
              <w:pStyle w:val="BodyText"/>
              <w:numPr>
                <w:ilvl w:val="0"/>
                <w:numId w:val="8"/>
              </w:numPr>
              <w:rPr>
                <w:rFonts w:ascii="Times New Roman" w:hAnsi="Times New Roman"/>
                <w:sz w:val="24"/>
                <w:szCs w:val="24"/>
              </w:rPr>
            </w:pPr>
            <w:r w:rsidRPr="004F6CD6">
              <w:rPr>
                <w:rFonts w:ascii="Times New Roman" w:hAnsi="Times New Roman"/>
                <w:sz w:val="24"/>
                <w:szCs w:val="24"/>
              </w:rPr>
              <w:t xml:space="preserve">C CERES AGUIRRE Alirio, CASTIBLANCO John Jorge, D AZ F Carlos Hernando, MAHECHA Germán Roberto Y PEDRAZA. Nohora Inés Evolución de la cuestión </w:t>
            </w:r>
            <w:proofErr w:type="spellStart"/>
            <w:r w:rsidRPr="004F6CD6">
              <w:rPr>
                <w:rFonts w:ascii="Times New Roman" w:hAnsi="Times New Roman"/>
                <w:sz w:val="24"/>
                <w:szCs w:val="24"/>
              </w:rPr>
              <w:t>ecoteológica</w:t>
            </w:r>
            <w:proofErr w:type="spellEnd"/>
            <w:r w:rsidRPr="004F6CD6">
              <w:rPr>
                <w:rFonts w:ascii="Times New Roman" w:hAnsi="Times New Roman"/>
                <w:sz w:val="24"/>
                <w:szCs w:val="24"/>
              </w:rPr>
              <w:t xml:space="preserve"> en la teología de la liberación. </w:t>
            </w:r>
          </w:p>
          <w:p w14:paraId="12A63FCD" w14:textId="77777777" w:rsidR="004F6CD6" w:rsidRDefault="003354E3" w:rsidP="003354E3">
            <w:pPr>
              <w:pStyle w:val="BodyText"/>
              <w:numPr>
                <w:ilvl w:val="0"/>
                <w:numId w:val="8"/>
              </w:numPr>
              <w:rPr>
                <w:rFonts w:ascii="Times New Roman" w:hAnsi="Times New Roman"/>
                <w:sz w:val="24"/>
                <w:szCs w:val="24"/>
              </w:rPr>
            </w:pPr>
            <w:r w:rsidRPr="004F6CD6">
              <w:rPr>
                <w:rFonts w:ascii="Times New Roman" w:hAnsi="Times New Roman"/>
                <w:sz w:val="24"/>
                <w:szCs w:val="24"/>
              </w:rPr>
              <w:t>Visión ecológica y supervivencia planetaria. Comisión teológica Internacional de la EATWOT. Yogyakarta. Indonesia 2012.</w:t>
            </w:r>
          </w:p>
          <w:p w14:paraId="5E643009" w14:textId="77777777" w:rsidR="004F6CD6" w:rsidRDefault="003354E3" w:rsidP="003354E3">
            <w:pPr>
              <w:pStyle w:val="BodyText"/>
              <w:numPr>
                <w:ilvl w:val="0"/>
                <w:numId w:val="8"/>
              </w:numPr>
              <w:rPr>
                <w:rFonts w:ascii="Times New Roman" w:hAnsi="Times New Roman"/>
                <w:sz w:val="24"/>
                <w:szCs w:val="24"/>
              </w:rPr>
            </w:pPr>
            <w:r w:rsidRPr="004F6CD6">
              <w:rPr>
                <w:rFonts w:ascii="Times New Roman" w:hAnsi="Times New Roman"/>
                <w:sz w:val="24"/>
                <w:szCs w:val="24"/>
              </w:rPr>
              <w:t xml:space="preserve">FRANCISCO. Encíclica </w:t>
            </w:r>
            <w:proofErr w:type="spellStart"/>
            <w:r w:rsidRPr="004F6CD6">
              <w:rPr>
                <w:rFonts w:ascii="Times New Roman" w:hAnsi="Times New Roman"/>
                <w:sz w:val="24"/>
                <w:szCs w:val="24"/>
              </w:rPr>
              <w:t>Laudato</w:t>
            </w:r>
            <w:proofErr w:type="spellEnd"/>
            <w:r w:rsidRPr="004F6CD6">
              <w:rPr>
                <w:rFonts w:ascii="Times New Roman" w:hAnsi="Times New Roman"/>
                <w:sz w:val="24"/>
                <w:szCs w:val="24"/>
              </w:rPr>
              <w:t xml:space="preserve"> </w:t>
            </w:r>
            <w:proofErr w:type="gramStart"/>
            <w:r w:rsidRPr="004F6CD6">
              <w:rPr>
                <w:rFonts w:ascii="Times New Roman" w:hAnsi="Times New Roman"/>
                <w:sz w:val="24"/>
                <w:szCs w:val="24"/>
              </w:rPr>
              <w:t>Si¿</w:t>
            </w:r>
            <w:proofErr w:type="gramEnd"/>
            <w:r w:rsidRPr="004F6CD6">
              <w:rPr>
                <w:rFonts w:ascii="Times New Roman" w:hAnsi="Times New Roman"/>
                <w:sz w:val="24"/>
                <w:szCs w:val="24"/>
              </w:rPr>
              <w:t>. Vaticano: Editorial Vaticana, 2015. *</w:t>
            </w:r>
          </w:p>
          <w:p w14:paraId="6E0D195A" w14:textId="77777777" w:rsidR="004F6CD6" w:rsidRDefault="003354E3" w:rsidP="003354E3">
            <w:pPr>
              <w:pStyle w:val="BodyText"/>
              <w:numPr>
                <w:ilvl w:val="0"/>
                <w:numId w:val="8"/>
              </w:numPr>
              <w:rPr>
                <w:rFonts w:ascii="Times New Roman" w:hAnsi="Times New Roman"/>
                <w:sz w:val="24"/>
                <w:szCs w:val="24"/>
              </w:rPr>
            </w:pPr>
            <w:r w:rsidRPr="004F6CD6">
              <w:rPr>
                <w:rFonts w:ascii="Times New Roman" w:hAnsi="Times New Roman"/>
                <w:sz w:val="24"/>
                <w:szCs w:val="24"/>
              </w:rPr>
              <w:t>PIGEM, Jordi. Buena crisis. Barcelona: Kairós, 2010. *</w:t>
            </w:r>
          </w:p>
          <w:p w14:paraId="45A05572" w14:textId="77777777" w:rsidR="004F6CD6" w:rsidRDefault="003354E3" w:rsidP="003354E3">
            <w:pPr>
              <w:pStyle w:val="BodyText"/>
              <w:numPr>
                <w:ilvl w:val="0"/>
                <w:numId w:val="8"/>
              </w:numPr>
              <w:rPr>
                <w:rFonts w:ascii="Times New Roman" w:hAnsi="Times New Roman"/>
                <w:sz w:val="24"/>
                <w:szCs w:val="24"/>
              </w:rPr>
            </w:pPr>
            <w:r w:rsidRPr="004F6CD6">
              <w:rPr>
                <w:rFonts w:ascii="Times New Roman" w:hAnsi="Times New Roman"/>
                <w:sz w:val="24"/>
                <w:szCs w:val="24"/>
              </w:rPr>
              <w:t>TULA, Santiago. Responsabilidad Social Empresarial. Revista: Valores en la sociedad Industrial. No 52. P. 46-56. nov. 2001.</w:t>
            </w:r>
          </w:p>
          <w:p w14:paraId="5D4128A9" w14:textId="6571463C" w:rsidR="003354E3" w:rsidRPr="004F6CD6" w:rsidRDefault="003354E3" w:rsidP="003354E3">
            <w:pPr>
              <w:pStyle w:val="BodyText"/>
              <w:numPr>
                <w:ilvl w:val="0"/>
                <w:numId w:val="8"/>
              </w:numPr>
              <w:rPr>
                <w:rFonts w:ascii="Times New Roman" w:hAnsi="Times New Roman"/>
                <w:sz w:val="24"/>
                <w:szCs w:val="24"/>
              </w:rPr>
            </w:pPr>
            <w:r w:rsidRPr="004F6CD6">
              <w:rPr>
                <w:rFonts w:ascii="Times New Roman" w:hAnsi="Times New Roman"/>
                <w:sz w:val="24"/>
                <w:szCs w:val="24"/>
              </w:rPr>
              <w:t xml:space="preserve">FRANCISCO. Encíclica Fratelli </w:t>
            </w:r>
            <w:proofErr w:type="spellStart"/>
            <w:r w:rsidRPr="004F6CD6">
              <w:rPr>
                <w:rFonts w:ascii="Times New Roman" w:hAnsi="Times New Roman"/>
                <w:sz w:val="24"/>
                <w:szCs w:val="24"/>
              </w:rPr>
              <w:t>Ttuti</w:t>
            </w:r>
            <w:proofErr w:type="spellEnd"/>
            <w:r w:rsidRPr="004F6CD6">
              <w:rPr>
                <w:rFonts w:ascii="Times New Roman" w:hAnsi="Times New Roman"/>
                <w:sz w:val="24"/>
                <w:szCs w:val="24"/>
              </w:rPr>
              <w:t xml:space="preserve"> (sobre la fraternidad y la amistad social) 2019</w:t>
            </w:r>
          </w:p>
          <w:p w14:paraId="27C1C7AB" w14:textId="77777777" w:rsidR="003354E3" w:rsidRPr="003354E3" w:rsidRDefault="003354E3" w:rsidP="003354E3">
            <w:pPr>
              <w:pStyle w:val="BodyText"/>
              <w:rPr>
                <w:rFonts w:ascii="Times New Roman" w:hAnsi="Times New Roman"/>
                <w:sz w:val="24"/>
                <w:szCs w:val="24"/>
              </w:rPr>
            </w:pPr>
          </w:p>
          <w:p w14:paraId="6B26E616" w14:textId="06DFD4CB" w:rsidR="003354E3" w:rsidRPr="003354E3" w:rsidRDefault="003354E3" w:rsidP="003354E3">
            <w:pPr>
              <w:pStyle w:val="BodyText"/>
              <w:rPr>
                <w:rFonts w:ascii="Times New Roman" w:hAnsi="Times New Roman"/>
                <w:sz w:val="24"/>
                <w:szCs w:val="24"/>
              </w:rPr>
            </w:pPr>
            <w:r w:rsidRPr="003354E3">
              <w:rPr>
                <w:rFonts w:ascii="Times New Roman" w:hAnsi="Times New Roman"/>
                <w:sz w:val="24"/>
                <w:szCs w:val="24"/>
              </w:rPr>
              <w:t>Bibliografía Complementaria</w:t>
            </w:r>
          </w:p>
          <w:p w14:paraId="3931A16A" w14:textId="77777777" w:rsidR="00475E90" w:rsidRDefault="003354E3" w:rsidP="003354E3">
            <w:pPr>
              <w:pStyle w:val="BodyText"/>
              <w:numPr>
                <w:ilvl w:val="0"/>
                <w:numId w:val="7"/>
              </w:numPr>
              <w:rPr>
                <w:rFonts w:ascii="Times New Roman" w:hAnsi="Times New Roman"/>
                <w:sz w:val="24"/>
                <w:szCs w:val="24"/>
              </w:rPr>
            </w:pPr>
            <w:r w:rsidRPr="003354E3">
              <w:rPr>
                <w:rFonts w:ascii="Times New Roman" w:hAnsi="Times New Roman"/>
                <w:sz w:val="24"/>
                <w:szCs w:val="24"/>
              </w:rPr>
              <w:t xml:space="preserve">CHARPENTIER, </w:t>
            </w:r>
            <w:proofErr w:type="spellStart"/>
            <w:r w:rsidRPr="003354E3">
              <w:rPr>
                <w:rFonts w:ascii="Times New Roman" w:hAnsi="Times New Roman"/>
                <w:sz w:val="24"/>
                <w:szCs w:val="24"/>
              </w:rPr>
              <w:t>Etienne</w:t>
            </w:r>
            <w:proofErr w:type="spellEnd"/>
            <w:r w:rsidRPr="003354E3">
              <w:rPr>
                <w:rFonts w:ascii="Times New Roman" w:hAnsi="Times New Roman"/>
                <w:sz w:val="24"/>
                <w:szCs w:val="24"/>
              </w:rPr>
              <w:t>. Para leer el Antiguo Testamento. Editorial Verbo Divino.1985.</w:t>
            </w:r>
          </w:p>
          <w:p w14:paraId="50577F7A" w14:textId="77777777" w:rsidR="00475E90" w:rsidRDefault="003354E3" w:rsidP="003354E3">
            <w:pPr>
              <w:pStyle w:val="BodyText"/>
              <w:numPr>
                <w:ilvl w:val="0"/>
                <w:numId w:val="7"/>
              </w:numPr>
              <w:rPr>
                <w:rFonts w:ascii="Times New Roman" w:hAnsi="Times New Roman"/>
                <w:sz w:val="24"/>
                <w:szCs w:val="24"/>
              </w:rPr>
            </w:pPr>
            <w:r w:rsidRPr="00475E90">
              <w:rPr>
                <w:rFonts w:ascii="Times New Roman" w:hAnsi="Times New Roman"/>
                <w:sz w:val="24"/>
                <w:szCs w:val="24"/>
              </w:rPr>
              <w:t>ELIADE Mircea, Historia de las Creencias y de las Ideas Religiosas. Editorial Cristiandad. Madrid.1988.</w:t>
            </w:r>
          </w:p>
          <w:p w14:paraId="19725B65" w14:textId="77777777" w:rsidR="00475E90" w:rsidRDefault="003354E3" w:rsidP="003354E3">
            <w:pPr>
              <w:pStyle w:val="BodyText"/>
              <w:numPr>
                <w:ilvl w:val="0"/>
                <w:numId w:val="7"/>
              </w:numPr>
              <w:rPr>
                <w:rFonts w:ascii="Times New Roman" w:hAnsi="Times New Roman"/>
                <w:sz w:val="24"/>
                <w:szCs w:val="24"/>
              </w:rPr>
            </w:pPr>
            <w:r w:rsidRPr="00475E90">
              <w:rPr>
                <w:rFonts w:ascii="Times New Roman" w:hAnsi="Times New Roman"/>
                <w:sz w:val="24"/>
                <w:szCs w:val="24"/>
              </w:rPr>
              <w:t>ESTRADA, Juan Antonio. Razones y sinrazones de la creencia religiosa. Madrid. Trotta. 2001.</w:t>
            </w:r>
          </w:p>
          <w:p w14:paraId="444CB593" w14:textId="77777777" w:rsidR="00475E90" w:rsidRDefault="003354E3" w:rsidP="003354E3">
            <w:pPr>
              <w:pStyle w:val="BodyText"/>
              <w:numPr>
                <w:ilvl w:val="0"/>
                <w:numId w:val="7"/>
              </w:numPr>
              <w:rPr>
                <w:rFonts w:ascii="Times New Roman" w:hAnsi="Times New Roman"/>
                <w:sz w:val="24"/>
                <w:szCs w:val="24"/>
              </w:rPr>
            </w:pPr>
            <w:r w:rsidRPr="00475E90">
              <w:rPr>
                <w:rFonts w:ascii="Times New Roman" w:hAnsi="Times New Roman"/>
                <w:sz w:val="24"/>
                <w:szCs w:val="24"/>
              </w:rPr>
              <w:t>GISPERT, Carlos. Religiones del mundo. Barcelona: Océano, 2004.</w:t>
            </w:r>
          </w:p>
          <w:p w14:paraId="5BD5AFB4" w14:textId="77777777" w:rsidR="00475E90" w:rsidRDefault="003354E3" w:rsidP="003354E3">
            <w:pPr>
              <w:pStyle w:val="BodyText"/>
              <w:numPr>
                <w:ilvl w:val="0"/>
                <w:numId w:val="7"/>
              </w:numPr>
              <w:rPr>
                <w:rFonts w:ascii="Times New Roman" w:hAnsi="Times New Roman"/>
                <w:sz w:val="24"/>
                <w:szCs w:val="24"/>
              </w:rPr>
            </w:pPr>
            <w:r w:rsidRPr="00475E90">
              <w:rPr>
                <w:rFonts w:ascii="Times New Roman" w:hAnsi="Times New Roman"/>
                <w:sz w:val="24"/>
                <w:szCs w:val="24"/>
              </w:rPr>
              <w:t>HEINNCH, Fríes. Teología fundamental. Teoría científica. Ed. Herder. Barcelona. 1987. 171-176.</w:t>
            </w:r>
          </w:p>
          <w:p w14:paraId="0B02439D" w14:textId="77777777" w:rsidR="00475E90" w:rsidRDefault="003354E3" w:rsidP="003354E3">
            <w:pPr>
              <w:pStyle w:val="BodyText"/>
              <w:numPr>
                <w:ilvl w:val="0"/>
                <w:numId w:val="7"/>
              </w:numPr>
              <w:rPr>
                <w:rFonts w:ascii="Times New Roman" w:hAnsi="Times New Roman"/>
                <w:sz w:val="24"/>
                <w:szCs w:val="24"/>
              </w:rPr>
            </w:pPr>
            <w:r w:rsidRPr="00475E90">
              <w:rPr>
                <w:rFonts w:ascii="Times New Roman" w:hAnsi="Times New Roman"/>
                <w:sz w:val="24"/>
                <w:szCs w:val="24"/>
              </w:rPr>
              <w:t>KUNG, Hans. Existe Dios. Ediciones Cristiandad. 1975.</w:t>
            </w:r>
          </w:p>
          <w:p w14:paraId="735D7B51" w14:textId="77777777" w:rsidR="00475E90" w:rsidRDefault="003354E3" w:rsidP="003354E3">
            <w:pPr>
              <w:pStyle w:val="BodyText"/>
              <w:numPr>
                <w:ilvl w:val="0"/>
                <w:numId w:val="7"/>
              </w:numPr>
              <w:rPr>
                <w:rFonts w:ascii="Times New Roman" w:hAnsi="Times New Roman"/>
                <w:sz w:val="24"/>
                <w:szCs w:val="24"/>
              </w:rPr>
            </w:pPr>
            <w:r w:rsidRPr="00475E90">
              <w:rPr>
                <w:rFonts w:ascii="Times New Roman" w:hAnsi="Times New Roman"/>
                <w:sz w:val="24"/>
                <w:szCs w:val="24"/>
              </w:rPr>
              <w:t xml:space="preserve">MARDONES, J.M.  ¿A dónde va la religión? Cristianismo y religiosidad en nuestro tiempo.  Santander: Sal </w:t>
            </w:r>
            <w:proofErr w:type="spellStart"/>
            <w:r w:rsidRPr="00475E90">
              <w:rPr>
                <w:rFonts w:ascii="Times New Roman" w:hAnsi="Times New Roman"/>
                <w:sz w:val="24"/>
                <w:szCs w:val="24"/>
              </w:rPr>
              <w:t>Terrae</w:t>
            </w:r>
            <w:proofErr w:type="spellEnd"/>
            <w:r w:rsidRPr="00475E90">
              <w:rPr>
                <w:rFonts w:ascii="Times New Roman" w:hAnsi="Times New Roman"/>
                <w:sz w:val="24"/>
                <w:szCs w:val="24"/>
              </w:rPr>
              <w:t>, 1996.</w:t>
            </w:r>
          </w:p>
          <w:p w14:paraId="2DEB7974" w14:textId="77777777" w:rsidR="00475E90" w:rsidRDefault="003354E3" w:rsidP="003354E3">
            <w:pPr>
              <w:pStyle w:val="BodyText"/>
              <w:numPr>
                <w:ilvl w:val="0"/>
                <w:numId w:val="7"/>
              </w:numPr>
              <w:rPr>
                <w:rFonts w:ascii="Times New Roman" w:hAnsi="Times New Roman"/>
                <w:sz w:val="24"/>
                <w:szCs w:val="24"/>
              </w:rPr>
            </w:pPr>
            <w:r w:rsidRPr="00475E90">
              <w:rPr>
                <w:rFonts w:ascii="Times New Roman" w:hAnsi="Times New Roman"/>
                <w:sz w:val="24"/>
                <w:szCs w:val="24"/>
              </w:rPr>
              <w:t xml:space="preserve">MARDONEZ, José María. Síntomas de un retorno. La religión en el pensamiento actual. Santander: Sal </w:t>
            </w:r>
            <w:proofErr w:type="spellStart"/>
            <w:r w:rsidRPr="00475E90">
              <w:rPr>
                <w:rFonts w:ascii="Times New Roman" w:hAnsi="Times New Roman"/>
                <w:sz w:val="24"/>
                <w:szCs w:val="24"/>
              </w:rPr>
              <w:t>Terrae</w:t>
            </w:r>
            <w:proofErr w:type="spellEnd"/>
            <w:r w:rsidRPr="00475E90">
              <w:rPr>
                <w:rFonts w:ascii="Times New Roman" w:hAnsi="Times New Roman"/>
                <w:sz w:val="24"/>
                <w:szCs w:val="24"/>
              </w:rPr>
              <w:t>, 1999.</w:t>
            </w:r>
          </w:p>
          <w:p w14:paraId="547C6A0F" w14:textId="77777777" w:rsidR="00475E90" w:rsidRDefault="003354E3" w:rsidP="003354E3">
            <w:pPr>
              <w:pStyle w:val="BodyText"/>
              <w:numPr>
                <w:ilvl w:val="0"/>
                <w:numId w:val="7"/>
              </w:numPr>
              <w:rPr>
                <w:rFonts w:ascii="Times New Roman" w:hAnsi="Times New Roman"/>
                <w:sz w:val="24"/>
                <w:szCs w:val="24"/>
              </w:rPr>
            </w:pPr>
            <w:r w:rsidRPr="00475E90">
              <w:rPr>
                <w:rFonts w:ascii="Times New Roman" w:hAnsi="Times New Roman"/>
                <w:sz w:val="24"/>
                <w:szCs w:val="24"/>
              </w:rPr>
              <w:t>PIKAZA, Xabier. Experiencia religiosa y cristianismo, Sígueme, Salamanca, 1997.</w:t>
            </w:r>
          </w:p>
          <w:p w14:paraId="5A5C4ACF" w14:textId="01A93C56" w:rsidR="00FC6175" w:rsidRPr="00475E90" w:rsidRDefault="003354E3" w:rsidP="003354E3">
            <w:pPr>
              <w:pStyle w:val="BodyText"/>
              <w:numPr>
                <w:ilvl w:val="0"/>
                <w:numId w:val="7"/>
              </w:numPr>
              <w:rPr>
                <w:rFonts w:ascii="Times New Roman" w:hAnsi="Times New Roman"/>
                <w:sz w:val="24"/>
                <w:szCs w:val="24"/>
              </w:rPr>
            </w:pPr>
            <w:r w:rsidRPr="00475E90">
              <w:rPr>
                <w:rFonts w:ascii="Times New Roman" w:hAnsi="Times New Roman"/>
                <w:sz w:val="24"/>
                <w:szCs w:val="24"/>
              </w:rPr>
              <w:t>RIFKIN, Jeremy, El fin del trabajo. Nuevas Tecnologías contra puestos de trabajo: el nacimiento.</w:t>
            </w:r>
          </w:p>
        </w:tc>
      </w:tr>
    </w:tbl>
    <w:p w14:paraId="49612099" w14:textId="77777777" w:rsidR="00FC6175" w:rsidRPr="001223F4" w:rsidRDefault="00FC6175" w:rsidP="00FC6175">
      <w:pPr>
        <w:spacing w:after="0"/>
        <w:rPr>
          <w:rFonts w:ascii="Times New Roman" w:hAnsi="Times New Roman"/>
          <w:color w:val="000000"/>
          <w:sz w:val="20"/>
          <w:szCs w:val="20"/>
        </w:rPr>
      </w:pPr>
    </w:p>
    <w:p w14:paraId="54AEC6E6" w14:textId="77777777" w:rsidR="006C2C95" w:rsidRDefault="006C2C95"/>
    <w:sectPr w:rsidR="006C2C95" w:rsidSect="002B1E60">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2CECA" w14:textId="77777777" w:rsidR="00521FB7" w:rsidRDefault="00521FB7" w:rsidP="00FC6175">
      <w:pPr>
        <w:spacing w:after="0" w:line="240" w:lineRule="auto"/>
      </w:pPr>
      <w:r>
        <w:separator/>
      </w:r>
    </w:p>
  </w:endnote>
  <w:endnote w:type="continuationSeparator" w:id="0">
    <w:p w14:paraId="69332BCA" w14:textId="77777777" w:rsidR="00521FB7" w:rsidRDefault="00521FB7" w:rsidP="00FC6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45896" w14:textId="77777777" w:rsidR="00521FB7" w:rsidRDefault="00521FB7" w:rsidP="00FC6175">
      <w:pPr>
        <w:spacing w:after="0" w:line="240" w:lineRule="auto"/>
      </w:pPr>
      <w:r>
        <w:separator/>
      </w:r>
    </w:p>
  </w:footnote>
  <w:footnote w:type="continuationSeparator" w:id="0">
    <w:p w14:paraId="74B23925" w14:textId="77777777" w:rsidR="00521FB7" w:rsidRDefault="00521FB7" w:rsidP="00FC6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30A02" w14:textId="1B9E6DDE" w:rsidR="00FC6175" w:rsidRPr="00892F02" w:rsidRDefault="00FC6175">
    <w:pPr>
      <w:pStyle w:val="Header"/>
      <w:rPr>
        <w:color w:val="2F5496" w:themeColor="accent1" w:themeShade="BF"/>
      </w:rPr>
    </w:pPr>
    <w:r w:rsidRPr="00892F02">
      <w:rPr>
        <w:noProof/>
        <w:color w:val="2F5496" w:themeColor="accent1" w:themeShade="BF"/>
      </w:rPr>
      <w:drawing>
        <wp:anchor distT="0" distB="0" distL="114300" distR="114300" simplePos="0" relativeHeight="251658240" behindDoc="1" locked="0" layoutInCell="1" allowOverlap="1" wp14:anchorId="0977083F" wp14:editId="0CB7B13B">
          <wp:simplePos x="0" y="0"/>
          <wp:positionH relativeFrom="column">
            <wp:posOffset>4320540</wp:posOffset>
          </wp:positionH>
          <wp:positionV relativeFrom="paragraph">
            <wp:posOffset>-297180</wp:posOffset>
          </wp:positionV>
          <wp:extent cx="2124580" cy="82296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458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F02" w:rsidRPr="00892F02">
      <w:rPr>
        <w:rFonts w:ascii="Times New Roman" w:hAnsi="Times New Roman"/>
        <w:b/>
        <w:bCs/>
        <w:color w:val="2F5496" w:themeColor="accent1" w:themeShade="BF"/>
        <w:sz w:val="32"/>
        <w:szCs w:val="32"/>
      </w:rPr>
      <w:t>Proyecto de grado – ALIE: Syllabus</w:t>
    </w:r>
  </w:p>
  <w:p w14:paraId="4BED4842" w14:textId="77777777" w:rsidR="00892F02" w:rsidRDefault="00892F02">
    <w:pPr>
      <w:pStyle w:val="Header"/>
    </w:pPr>
  </w:p>
  <w:p w14:paraId="728AB3B3" w14:textId="77777777" w:rsidR="00892F02" w:rsidRDefault="00892F02">
    <w:pPr>
      <w:pStyle w:val="Header"/>
    </w:pPr>
  </w:p>
  <w:p w14:paraId="27FA9DC0" w14:textId="77777777" w:rsidR="00892F02" w:rsidRDefault="00892F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13DBA"/>
    <w:multiLevelType w:val="hybridMultilevel"/>
    <w:tmpl w:val="00C4A206"/>
    <w:lvl w:ilvl="0" w:tplc="F1A4BB0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8704D5"/>
    <w:multiLevelType w:val="hybridMultilevel"/>
    <w:tmpl w:val="52EA756E"/>
    <w:lvl w:ilvl="0" w:tplc="B02C3D18">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3B08C5"/>
    <w:multiLevelType w:val="hybridMultilevel"/>
    <w:tmpl w:val="E37A4B8A"/>
    <w:lvl w:ilvl="0" w:tplc="AC26BD68">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4262C2"/>
    <w:multiLevelType w:val="hybridMultilevel"/>
    <w:tmpl w:val="252E9B9E"/>
    <w:lvl w:ilvl="0" w:tplc="468E20B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6E7136"/>
    <w:multiLevelType w:val="multilevel"/>
    <w:tmpl w:val="D0283CA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8766FD0"/>
    <w:multiLevelType w:val="multilevel"/>
    <w:tmpl w:val="8490067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5EE1399E"/>
    <w:multiLevelType w:val="hybridMultilevel"/>
    <w:tmpl w:val="D82E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B13AFB"/>
    <w:multiLevelType w:val="hybridMultilevel"/>
    <w:tmpl w:val="CC90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5617F2"/>
    <w:multiLevelType w:val="hybridMultilevel"/>
    <w:tmpl w:val="1E2289BA"/>
    <w:lvl w:ilvl="0" w:tplc="DD64D528">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3227FC"/>
    <w:multiLevelType w:val="hybridMultilevel"/>
    <w:tmpl w:val="63EA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EF4100"/>
    <w:multiLevelType w:val="hybridMultilevel"/>
    <w:tmpl w:val="D0BC4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835851">
    <w:abstractNumId w:val="5"/>
  </w:num>
  <w:num w:numId="2" w16cid:durableId="1032535287">
    <w:abstractNumId w:val="4"/>
  </w:num>
  <w:num w:numId="3" w16cid:durableId="2091728162">
    <w:abstractNumId w:val="9"/>
  </w:num>
  <w:num w:numId="4" w16cid:durableId="1611400283">
    <w:abstractNumId w:val="10"/>
  </w:num>
  <w:num w:numId="5" w16cid:durableId="1763842349">
    <w:abstractNumId w:val="7"/>
  </w:num>
  <w:num w:numId="6" w16cid:durableId="256909129">
    <w:abstractNumId w:val="6"/>
  </w:num>
  <w:num w:numId="7" w16cid:durableId="460077072">
    <w:abstractNumId w:val="0"/>
  </w:num>
  <w:num w:numId="8" w16cid:durableId="1906722090">
    <w:abstractNumId w:val="3"/>
  </w:num>
  <w:num w:numId="9" w16cid:durableId="1707371469">
    <w:abstractNumId w:val="2"/>
  </w:num>
  <w:num w:numId="10" w16cid:durableId="883559436">
    <w:abstractNumId w:val="1"/>
  </w:num>
  <w:num w:numId="11" w16cid:durableId="4162959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20C"/>
    <w:rsid w:val="0010420C"/>
    <w:rsid w:val="0012051C"/>
    <w:rsid w:val="00145C22"/>
    <w:rsid w:val="002B1E60"/>
    <w:rsid w:val="002F5E15"/>
    <w:rsid w:val="003354E3"/>
    <w:rsid w:val="003A0BDC"/>
    <w:rsid w:val="0044640C"/>
    <w:rsid w:val="00475E90"/>
    <w:rsid w:val="00490DCB"/>
    <w:rsid w:val="004F6CD6"/>
    <w:rsid w:val="00515AB1"/>
    <w:rsid w:val="00521FB7"/>
    <w:rsid w:val="0059173D"/>
    <w:rsid w:val="005E7DFD"/>
    <w:rsid w:val="00601CD8"/>
    <w:rsid w:val="006C2C95"/>
    <w:rsid w:val="00747D94"/>
    <w:rsid w:val="00777F8B"/>
    <w:rsid w:val="007B6822"/>
    <w:rsid w:val="008141E7"/>
    <w:rsid w:val="00892F02"/>
    <w:rsid w:val="0097623B"/>
    <w:rsid w:val="00977D2C"/>
    <w:rsid w:val="00995801"/>
    <w:rsid w:val="009D3389"/>
    <w:rsid w:val="00A270D3"/>
    <w:rsid w:val="00A43717"/>
    <w:rsid w:val="00A53088"/>
    <w:rsid w:val="00A5321F"/>
    <w:rsid w:val="00A91C47"/>
    <w:rsid w:val="00CE269E"/>
    <w:rsid w:val="00D34B6B"/>
    <w:rsid w:val="00D90739"/>
    <w:rsid w:val="00E03EEC"/>
    <w:rsid w:val="00E82621"/>
    <w:rsid w:val="00FB29FE"/>
    <w:rsid w:val="00FC6175"/>
    <w:rsid w:val="00FD2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BA6D"/>
  <w15:chartTrackingRefBased/>
  <w15:docId w15:val="{93805CB7-0A89-4C78-896C-361C6CB3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175"/>
    <w:pPr>
      <w:suppressAutoHyphens/>
      <w:spacing w:after="200" w:line="276" w:lineRule="auto"/>
    </w:pPr>
    <w:rPr>
      <w:rFonts w:ascii="Calibri" w:eastAsia="Calibri" w:hAnsi="Calibri" w:cs="Times New Roman"/>
      <w:kern w:val="0"/>
      <w:lang w:val="es-CO"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C6175"/>
    <w:pPr>
      <w:spacing w:after="140"/>
    </w:pPr>
  </w:style>
  <w:style w:type="character" w:customStyle="1" w:styleId="BodyTextChar">
    <w:name w:val="Body Text Char"/>
    <w:basedOn w:val="DefaultParagraphFont"/>
    <w:link w:val="BodyText"/>
    <w:rsid w:val="00FC6175"/>
    <w:rPr>
      <w:rFonts w:ascii="Calibri" w:eastAsia="Calibri" w:hAnsi="Calibri" w:cs="Times New Roman"/>
      <w:kern w:val="0"/>
      <w:lang w:val="es-CO" w:eastAsia="zh-CN"/>
      <w14:ligatures w14:val="none"/>
    </w:rPr>
  </w:style>
  <w:style w:type="paragraph" w:styleId="Header">
    <w:name w:val="header"/>
    <w:basedOn w:val="Normal"/>
    <w:link w:val="HeaderChar"/>
    <w:uiPriority w:val="99"/>
    <w:unhideWhenUsed/>
    <w:rsid w:val="00FC6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175"/>
    <w:rPr>
      <w:rFonts w:ascii="Calibri" w:eastAsia="Calibri" w:hAnsi="Calibri" w:cs="Times New Roman"/>
      <w:kern w:val="0"/>
      <w:lang w:val="es-CO" w:eastAsia="zh-CN"/>
      <w14:ligatures w14:val="none"/>
    </w:rPr>
  </w:style>
  <w:style w:type="paragraph" w:styleId="Footer">
    <w:name w:val="footer"/>
    <w:basedOn w:val="Normal"/>
    <w:link w:val="FooterChar"/>
    <w:uiPriority w:val="99"/>
    <w:unhideWhenUsed/>
    <w:rsid w:val="00FC6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175"/>
    <w:rPr>
      <w:rFonts w:ascii="Calibri" w:eastAsia="Calibri" w:hAnsi="Calibri" w:cs="Times New Roman"/>
      <w:kern w:val="0"/>
      <w:lang w:val="es-CO" w:eastAsia="zh-CN"/>
      <w14:ligatures w14:val="none"/>
    </w:rPr>
  </w:style>
  <w:style w:type="character" w:styleId="Hyperlink">
    <w:name w:val="Hyperlink"/>
    <w:basedOn w:val="DefaultParagraphFont"/>
    <w:uiPriority w:val="99"/>
    <w:unhideWhenUsed/>
    <w:rsid w:val="009D3389"/>
    <w:rPr>
      <w:color w:val="0563C1" w:themeColor="hyperlink"/>
      <w:u w:val="single"/>
    </w:rPr>
  </w:style>
  <w:style w:type="character" w:styleId="UnresolvedMention">
    <w:name w:val="Unresolved Mention"/>
    <w:basedOn w:val="DefaultParagraphFont"/>
    <w:uiPriority w:val="99"/>
    <w:semiHidden/>
    <w:unhideWhenUsed/>
    <w:rsid w:val="009D33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revistas.javerianacali.edu.co/index.php/teologiaysociedad/article/view/3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luisepa123@outlook.com</dc:creator>
  <cp:keywords/>
  <dc:description/>
  <cp:lastModifiedBy>luisepa123@outlook.com</cp:lastModifiedBy>
  <cp:revision>86</cp:revision>
  <dcterms:created xsi:type="dcterms:W3CDTF">2024-08-18T00:43:00Z</dcterms:created>
  <dcterms:modified xsi:type="dcterms:W3CDTF">2024-08-20T06:03:00Z</dcterms:modified>
</cp:coreProperties>
</file>