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0B84018A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EF4C70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59C8A720" w:rsidR="00FC6175" w:rsidRPr="001223F4" w:rsidRDefault="0006124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061245">
              <w:rPr>
                <w:rFonts w:ascii="Times New Roman" w:hAnsi="Times New Roman"/>
                <w:b/>
                <w:sz w:val="24"/>
                <w:szCs w:val="24"/>
              </w:rPr>
              <w:t>Fundamentos Ingeniería de SW</w:t>
            </w:r>
          </w:p>
        </w:tc>
      </w:tr>
      <w:tr w:rsidR="00083B18" w:rsidRPr="001223F4" w14:paraId="1AB072F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AC97317" w14:textId="114EE02B" w:rsidR="00083B18" w:rsidRPr="001223F4" w:rsidRDefault="00083B18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11572" w14:textId="5581E59E" w:rsidR="00083B18" w:rsidRDefault="006763E1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6763E1">
              <w:rPr>
                <w:rFonts w:ascii="Times New Roman" w:hAnsi="Times New Roman"/>
                <w:b/>
                <w:sz w:val="24"/>
                <w:szCs w:val="24"/>
              </w:rPr>
              <w:t>Fundamentos de ingeniería de software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0C02F00A" w:rsidR="00A270D3" w:rsidRPr="00A43717" w:rsidRDefault="006D6744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6D6744">
              <w:rPr>
                <w:rFonts w:ascii="Times New Roman" w:hAnsi="Times New Roman"/>
                <w:b/>
                <w:bCs/>
                <w:sz w:val="24"/>
                <w:szCs w:val="24"/>
              </w:rPr>
              <w:t>34806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119A450E" w:rsidR="00FC6175" w:rsidRPr="001223F4" w:rsidRDefault="00E71659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1659">
              <w:rPr>
                <w:rFonts w:ascii="Times New Roman" w:hAnsi="Times New Roman"/>
                <w:sz w:val="24"/>
                <w:szCs w:val="24"/>
              </w:rPr>
              <w:t>El objetivo de este curso es presentar los elementos esenciales de la ingeniería de software, así como las metodologías y herramientas de colaboración asociadas a esta disciplina.  El curso busca desarrollar las habilidades y competencias necesarias para ser parte de un equipo colaborativo y afrontar un proyecto de construcción de software, independiente de la plataforma particular de implementación. La metodología del curso se basa en clases magistrales, talleres prácticos, y el desarrollo de un proyecto de desarrollo de software en grupo durante todo el semestre.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67A0F3D9" w:rsidR="00FC6175" w:rsidRPr="001223F4" w:rsidRDefault="00F47429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C20F934" w:rsidR="00FC6175" w:rsidRPr="001223F4" w:rsidRDefault="002765A4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2765A4">
              <w:rPr>
                <w:rFonts w:ascii="Times New Roman" w:hAnsi="Times New Roman"/>
                <w:sz w:val="24"/>
                <w:szCs w:val="24"/>
              </w:rPr>
              <w:t>Requisitos de inscripción: Análisis y diseño de Software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629FD" w14:textId="77777777" w:rsidR="0036466E" w:rsidRPr="0036466E" w:rsidRDefault="0036466E" w:rsidP="0036466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6466E">
              <w:rPr>
                <w:rFonts w:ascii="Times New Roman" w:hAnsi="Times New Roman"/>
                <w:sz w:val="24"/>
                <w:szCs w:val="24"/>
              </w:rPr>
              <w:t xml:space="preserve">1. Presentar las metodologías y herramientas para la ingeniería de software, incluyendo las fases de planeación, desarrollo, implantación y puesta en marcha de un proyecto de software. </w:t>
            </w:r>
          </w:p>
          <w:p w14:paraId="62059112" w14:textId="77777777" w:rsidR="0036466E" w:rsidRPr="0036466E" w:rsidRDefault="0036466E" w:rsidP="0036466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6466E">
              <w:rPr>
                <w:rFonts w:ascii="Times New Roman" w:hAnsi="Times New Roman"/>
                <w:sz w:val="24"/>
                <w:szCs w:val="24"/>
              </w:rPr>
              <w:t xml:space="preserve">2. Presentar los diferentes roles y estrategias para el trabajo colaborativo dentro de un grupo de desarrollo de software. </w:t>
            </w:r>
          </w:p>
          <w:p w14:paraId="0A9B484B" w14:textId="77777777" w:rsidR="0036466E" w:rsidRPr="0036466E" w:rsidRDefault="0036466E" w:rsidP="0036466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6466E">
              <w:rPr>
                <w:rFonts w:ascii="Times New Roman" w:hAnsi="Times New Roman"/>
                <w:sz w:val="24"/>
                <w:szCs w:val="24"/>
              </w:rPr>
              <w:t xml:space="preserve">3. Identificar estrategias, herramientas y metodologías para la generación de alternativas de solución a problemas de construcción de software. </w:t>
            </w:r>
          </w:p>
          <w:p w14:paraId="0231162E" w14:textId="77777777" w:rsidR="0036466E" w:rsidRPr="0036466E" w:rsidRDefault="0036466E" w:rsidP="0036466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6466E">
              <w:rPr>
                <w:rFonts w:ascii="Times New Roman" w:hAnsi="Times New Roman"/>
                <w:sz w:val="24"/>
                <w:szCs w:val="24"/>
              </w:rPr>
              <w:t xml:space="preserve">4. Ilustrar la utilización de las herramientas para garantizar la calidad de un producto de software </w:t>
            </w:r>
          </w:p>
          <w:p w14:paraId="4AB23012" w14:textId="302C8747" w:rsidR="00FC6175" w:rsidRPr="001223F4" w:rsidRDefault="0036466E" w:rsidP="0036466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6466E">
              <w:rPr>
                <w:rFonts w:ascii="Times New Roman" w:hAnsi="Times New Roman"/>
                <w:sz w:val="24"/>
                <w:szCs w:val="24"/>
              </w:rPr>
              <w:t>5. Brindar literatura y textos en inglés relacionados con la ingeniería de software.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lastRenderedPageBreak/>
              <w:t>Al finalizar el curso el estudiante estará en capacidad de:</w:t>
            </w:r>
          </w:p>
          <w:p w14:paraId="2BE6B617" w14:textId="77777777" w:rsidR="00626814" w:rsidRPr="00626814" w:rsidRDefault="00626814" w:rsidP="00626814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 xml:space="preserve">1. Conocer las </w:t>
            </w:r>
            <w:proofErr w:type="spellStart"/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>diferentes¿metodologías¿de</w:t>
            </w:r>
            <w:proofErr w:type="spellEnd"/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 xml:space="preserve"> proyectos de desarrollo de software </w:t>
            </w:r>
            <w:proofErr w:type="spellStart"/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>y¿las</w:t>
            </w:r>
            <w:proofErr w:type="spellEnd"/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 xml:space="preserve"> responsabilidades y roles de los miembros de equipos establecidos en los proyectos (CDIO 4.5 y 3.1) (Disciplinar 1). </w:t>
            </w:r>
          </w:p>
          <w:p w14:paraId="4CE448C7" w14:textId="77777777" w:rsidR="00626814" w:rsidRPr="00626814" w:rsidRDefault="00626814" w:rsidP="00626814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 xml:space="preserve">2. Conocer los mecanismos para la captura y definición de los requisitos de un producto de software. (CDIO 4.3 y 2.4) (Disciplinar 2) </w:t>
            </w:r>
          </w:p>
          <w:p w14:paraId="6CC8CB83" w14:textId="77777777" w:rsidR="00626814" w:rsidRPr="00626814" w:rsidRDefault="00626814" w:rsidP="00626814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 xml:space="preserve">3. Utilizar los lenguajes y herramientas de modelado, para diseñar la arquitectura de un producto de software (CDIO 4.3, 4.4) (Disciplinar 3) </w:t>
            </w:r>
          </w:p>
          <w:p w14:paraId="36ACC611" w14:textId="6E345CE5" w:rsidR="00FC6175" w:rsidRPr="001223F4" w:rsidRDefault="00626814" w:rsidP="0062681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26814">
              <w:rPr>
                <w:rFonts w:ascii="Times New Roman" w:hAnsi="Times New Roman"/>
                <w:bCs/>
                <w:sz w:val="24"/>
                <w:szCs w:val="24"/>
              </w:rPr>
              <w:t>4. Conocer los procesos para la verificación de los requisitos funcionales de un producto de software (CDIO 4.5 y 2.4) (Disciplinar 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F31E5" w14:textId="77777777" w:rsidR="00A93071" w:rsidRPr="00A93071" w:rsidRDefault="00A93071" w:rsidP="00A930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93071">
              <w:rPr>
                <w:rFonts w:ascii="Times New Roman" w:hAnsi="Times New Roman"/>
                <w:sz w:val="24"/>
                <w:szCs w:val="24"/>
              </w:rPr>
              <w:t xml:space="preserve">1. Metodologías de desarrollo de software y ciclos de vida  </w:t>
            </w:r>
          </w:p>
          <w:p w14:paraId="7109F9E7" w14:textId="77777777" w:rsidR="00A93071" w:rsidRPr="00A93071" w:rsidRDefault="00A93071" w:rsidP="00A930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93071">
              <w:rPr>
                <w:rFonts w:ascii="Times New Roman" w:hAnsi="Times New Roman"/>
                <w:sz w:val="24"/>
                <w:szCs w:val="24"/>
              </w:rPr>
              <w:t xml:space="preserve">2. Ingeniería de requisitos   </w:t>
            </w:r>
          </w:p>
          <w:p w14:paraId="26C4F959" w14:textId="77777777" w:rsidR="00A93071" w:rsidRPr="00A93071" w:rsidRDefault="00A93071" w:rsidP="00A930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93071">
              <w:rPr>
                <w:rFonts w:ascii="Times New Roman" w:hAnsi="Times New Roman"/>
                <w:sz w:val="24"/>
                <w:szCs w:val="24"/>
              </w:rPr>
              <w:t xml:space="preserve">3. Diseño de software  </w:t>
            </w:r>
          </w:p>
          <w:p w14:paraId="6D9E8A7E" w14:textId="77777777" w:rsidR="00A93071" w:rsidRPr="00A93071" w:rsidRDefault="00A93071" w:rsidP="00A930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93071">
              <w:rPr>
                <w:rFonts w:ascii="Times New Roman" w:hAnsi="Times New Roman"/>
                <w:sz w:val="24"/>
                <w:szCs w:val="24"/>
              </w:rPr>
              <w:t xml:space="preserve">4. DevOps  </w:t>
            </w:r>
          </w:p>
          <w:p w14:paraId="5445EAF1" w14:textId="763408B1" w:rsidR="00FC6175" w:rsidRPr="001223F4" w:rsidRDefault="00A93071" w:rsidP="00A930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93071">
              <w:rPr>
                <w:rFonts w:ascii="Times New Roman" w:hAnsi="Times New Roman"/>
                <w:sz w:val="24"/>
                <w:szCs w:val="24"/>
              </w:rPr>
              <w:t>5. Calidad y pruebas de software (Producto)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93DE" w14:textId="77777777" w:rsidR="003F4AA7" w:rsidRPr="003F4AA7" w:rsidRDefault="003F4AA7" w:rsidP="003F4AA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Las siguientes son las estrategias pedagógicas, que van a ser utilizadas dentro del curso, para apoyar el aprendizaje de los temas, por parte de los estudiantes.  </w:t>
            </w:r>
          </w:p>
          <w:p w14:paraId="4F4E9094" w14:textId="77777777" w:rsidR="003F4AA7" w:rsidRPr="003F4AA7" w:rsidRDefault="003F4AA7" w:rsidP="003F4AA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1. Para cada tema, se desarrollarán exposiciones y talleres prácticos, en los cuales el estudiante debe ir aplicando los conocimientos adquiridos.  </w:t>
            </w:r>
          </w:p>
          <w:p w14:paraId="140D4AF2" w14:textId="21DA46B9" w:rsidR="003F4AA7" w:rsidRPr="003F4AA7" w:rsidRDefault="003F4AA7" w:rsidP="003F4AA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2. Se efectuarán sesiones de clase, en las cuales los grupos van a trabajar directamente con el profesor, para aclarar las dudas que vayan surgiendo con </w:t>
            </w:r>
            <w:r w:rsidR="00ED160E" w:rsidRPr="003F4AA7">
              <w:rPr>
                <w:rFonts w:ascii="Times New Roman" w:hAnsi="Times New Roman"/>
                <w:bCs/>
                <w:sz w:val="24"/>
                <w:szCs w:val="24"/>
              </w:rPr>
              <w:t>relación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 a la </w:t>
            </w:r>
            <w:r w:rsidR="00ED160E" w:rsidRPr="003F4AA7">
              <w:rPr>
                <w:rFonts w:ascii="Times New Roman" w:hAnsi="Times New Roman"/>
                <w:bCs/>
                <w:sz w:val="24"/>
                <w:szCs w:val="24"/>
              </w:rPr>
              <w:t>aplicación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 de las fases, </w:t>
            </w:r>
            <w:r w:rsidR="00ED160E" w:rsidRPr="003F4AA7">
              <w:rPr>
                <w:rFonts w:ascii="Times New Roman" w:hAnsi="Times New Roman"/>
                <w:bCs/>
                <w:sz w:val="24"/>
                <w:szCs w:val="24"/>
              </w:rPr>
              <w:t>metodologías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 y herramientas expuestas.  </w:t>
            </w:r>
          </w:p>
          <w:p w14:paraId="5D00DCD6" w14:textId="1E9C681A" w:rsidR="003F4AA7" w:rsidRPr="003F4AA7" w:rsidRDefault="003F4AA7" w:rsidP="003F4AA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3. Se desarrollará un proyecto de curso, el cual ira evolucionando en su </w:t>
            </w:r>
            <w:r w:rsidR="006D6664" w:rsidRPr="003F4AA7">
              <w:rPr>
                <w:rFonts w:ascii="Times New Roman" w:hAnsi="Times New Roman"/>
                <w:bCs/>
                <w:sz w:val="24"/>
                <w:szCs w:val="24"/>
              </w:rPr>
              <w:t>construcción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, a partir de las distintas fases vistas en clase.  </w:t>
            </w:r>
          </w:p>
          <w:p w14:paraId="1E4DD454" w14:textId="0E1E6782" w:rsidR="00FC6175" w:rsidRPr="001223F4" w:rsidRDefault="003F4AA7" w:rsidP="003F4AA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4. Para las secciones </w:t>
            </w:r>
            <w:r w:rsidR="00ED160E" w:rsidRPr="003F4AA7">
              <w:rPr>
                <w:rFonts w:ascii="Times New Roman" w:hAnsi="Times New Roman"/>
                <w:bCs/>
                <w:sz w:val="24"/>
                <w:szCs w:val="24"/>
              </w:rPr>
              <w:t>teóricas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, se </w:t>
            </w:r>
            <w:r w:rsidR="00C5776A" w:rsidRPr="003F4AA7">
              <w:rPr>
                <w:rFonts w:ascii="Times New Roman" w:hAnsi="Times New Roman"/>
                <w:bCs/>
                <w:sz w:val="24"/>
                <w:szCs w:val="24"/>
              </w:rPr>
              <w:t>suministrará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 una </w:t>
            </w:r>
            <w:r w:rsidR="00ED160E" w:rsidRPr="003F4AA7">
              <w:rPr>
                <w:rFonts w:ascii="Times New Roman" w:hAnsi="Times New Roman"/>
                <w:bCs/>
                <w:sz w:val="24"/>
                <w:szCs w:val="24"/>
              </w:rPr>
              <w:t>bibliografía</w:t>
            </w:r>
            <w:r w:rsidRPr="003F4AA7">
              <w:rPr>
                <w:rFonts w:ascii="Times New Roman" w:hAnsi="Times New Roman"/>
                <w:bCs/>
                <w:sz w:val="24"/>
                <w:szCs w:val="24"/>
              </w:rPr>
              <w:t xml:space="preserve"> clara y concreta de los temas a ser vistos, que el estudiante debe leer y preparar previamente.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A65BA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  </w:t>
            </w:r>
          </w:p>
          <w:p w14:paraId="139D488B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3F4CA46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Las estrategias de evaluación de la asignatura son: </w:t>
            </w:r>
          </w:p>
          <w:p w14:paraId="3100A7BD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012FBC01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1. Parcial 1: 20%  </w:t>
            </w:r>
          </w:p>
          <w:p w14:paraId="1F4C2AA3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2. Parcial 2: 20%  </w:t>
            </w:r>
          </w:p>
          <w:p w14:paraId="480C7280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431D30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431D30">
              <w:rPr>
                <w:rFonts w:ascii="Times New Roman" w:hAnsi="Times New Roman"/>
                <w:sz w:val="24"/>
                <w:szCs w:val="24"/>
              </w:rPr>
              <w:t xml:space="preserve"> y tareas: 10%  </w:t>
            </w:r>
          </w:p>
          <w:p w14:paraId="20918230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4. Laboratorios 20%  </w:t>
            </w:r>
          </w:p>
          <w:p w14:paraId="093C39F7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5. Proyecto: 30%  </w:t>
            </w:r>
          </w:p>
          <w:p w14:paraId="668879FE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5.1 Primera entrega: 8%   </w:t>
            </w:r>
          </w:p>
          <w:p w14:paraId="1CBCE722" w14:textId="77777777" w:rsidR="00431D30" w:rsidRPr="00431D30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 xml:space="preserve">5.2 Segunda entrega: 10%   </w:t>
            </w:r>
          </w:p>
          <w:p w14:paraId="2194EB93" w14:textId="15FBBF5F" w:rsidR="00FC6175" w:rsidRPr="001223F4" w:rsidRDefault="00431D30" w:rsidP="00431D3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1D30">
              <w:rPr>
                <w:rFonts w:ascii="Times New Roman" w:hAnsi="Times New Roman"/>
                <w:sz w:val="24"/>
                <w:szCs w:val="24"/>
              </w:rPr>
              <w:t>5.3 Entrega final: 12%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EF7ACE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EF375" w14:textId="34A32302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Bibliografia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Textos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Guia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  </w:t>
            </w:r>
          </w:p>
          <w:p w14:paraId="646EC943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Ambler, M., Lines, S. Disciplined Agile delivery. A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practitioner¿s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guide to agile software delivery in the enterprise. IBM Press., Ed. Pearson, 2013. </w:t>
            </w:r>
          </w:p>
          <w:p w14:paraId="092BEF8D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Larman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C. (2003). Agile and Iterative Development: A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Manager¿s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Guide. Addison-Wesley Professional. </w:t>
            </w:r>
          </w:p>
          <w:p w14:paraId="7591B063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128C0B2" w14:textId="2C301F8F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Bibliografía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92638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Textos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complementarios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  </w:t>
            </w:r>
          </w:p>
          <w:p w14:paraId="43755AE2" w14:textId="77777777" w:rsidR="00EF7ACE" w:rsidRPr="003F5D8D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Bruegge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B.,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Dutoit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A. Object-Oriented Software Engineering, Prentice Hall, 3rd Edition, 2010. </w:t>
            </w:r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IEEE Computer Society.  </w:t>
            </w:r>
          </w:p>
          <w:p w14:paraId="082C7170" w14:textId="77777777" w:rsidR="00EF7ACE" w:rsidRPr="003F5D8D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2. SWEBOK: Guide to the Software Engineering Body of Knowledge, 2014. http://www.swebok.org [</w:t>
            </w:r>
            <w:proofErr w:type="spellStart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Enero</w:t>
            </w:r>
            <w:proofErr w:type="spellEnd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2016]. </w:t>
            </w:r>
          </w:p>
          <w:p w14:paraId="2C08874B" w14:textId="77777777" w:rsidR="00EF7ACE" w:rsidRPr="003F5D8D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</w:rPr>
              <w:t xml:space="preserve">3. Pressman, R. Ingeniería de Software: Un enfoque práctico. </w:t>
            </w:r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Quinta </w:t>
            </w:r>
            <w:proofErr w:type="spellStart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McGraw-Hill, 2002.  </w:t>
            </w:r>
          </w:p>
          <w:p w14:paraId="5E3B0529" w14:textId="77777777" w:rsidR="00EF7ACE" w:rsidRPr="003F5D8D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4. Sommerville, I. Software Engineering, 9th Edition, Addison Wesley, 2011. </w:t>
            </w:r>
          </w:p>
          <w:p w14:paraId="1941E996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5. Kim, G., Behr, K., &amp; Spafford, G. (2018). The Phoenix Project: A Novel about IT, DevOps, and Helping Your Business Win. IT Revolution. </w:t>
            </w:r>
          </w:p>
          <w:p w14:paraId="10AAE45B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 Kim, G., Humble, J.,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Debois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P., &amp; Willis, J. (2016). The DevOps Handbook:: How to Create World-Class Agility, Reliability, and Security in Technology Organizations. IT Revolution. </w:t>
            </w:r>
          </w:p>
          <w:p w14:paraId="070727C4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Thorpe, E. (2019).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Devops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A Comprehensive Beginners Guide to Learn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Devops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Step by Step. Independently Published. </w:t>
            </w:r>
          </w:p>
          <w:p w14:paraId="388D403A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8. H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ttermann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M. (2012). DevOps for Developers.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Apress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14:paraId="1DE5C97D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Basili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V.,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Caldiera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G.,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Rombach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H. D. Goal Question Metric Approach. Encyclopedia of Software Engineering, pp. 528-532, John Wiley &amp; Sons, Inc., 1994.  </w:t>
            </w:r>
          </w:p>
          <w:p w14:paraId="136F80C7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10. Brooks, F. No Silver Bullet ¿ Essence and Accident in Software Engineering. Proceedings of the IFIP Tenth World Computing Conference: 1069-1076. 1986.  </w:t>
            </w:r>
          </w:p>
          <w:p w14:paraId="37AC06E5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11. Cockburn, A. Basic Use Case Template. http://www.cs.colorado.edu/~kena/classes/6448/s01/examples/edmonb3.pdf [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Enero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2016]  </w:t>
            </w:r>
          </w:p>
          <w:p w14:paraId="5D91464C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12. Jacobson, I., Ng, P., McMahon, P., Spence, I., </w:t>
            </w:r>
            <w:proofErr w:type="spellStart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>Lidman</w:t>
            </w:r>
            <w:proofErr w:type="spellEnd"/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S. The Essence of Software Engineering: Applying the SEMAT Kernel. Addison-Wesley Professional; 1 edition (January 26, 2013)  </w:t>
            </w:r>
          </w:p>
          <w:p w14:paraId="2942B9E9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13. IEEE 610.12:1990. Standard Glossary of Software Engineering Terminology  </w:t>
            </w:r>
          </w:p>
          <w:p w14:paraId="7FE2F37C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14. IEEE 730:2014. Standard for Software Quality Assurance Processes  </w:t>
            </w:r>
          </w:p>
          <w:p w14:paraId="40A3E611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15. IEEE 828:2012. Standard for Software Configuration Management in Systems and Software Plans  </w:t>
            </w:r>
          </w:p>
          <w:p w14:paraId="6ABDE421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16. IEEE 829:2008. Standard for Software and System Test Documentation  </w:t>
            </w:r>
          </w:p>
          <w:p w14:paraId="11E5AA8C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17. IEEE 1008:1987. Standard for Software Unit Testing  </w:t>
            </w:r>
          </w:p>
          <w:p w14:paraId="32CC6732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18. IEEE 1012:2004. Software Verification and Validation  </w:t>
            </w:r>
          </w:p>
          <w:p w14:paraId="669FB4B1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19. IEEE 1016:2009. Standard for Information Technology - Systems Design - Software Design Descriptions  </w:t>
            </w:r>
          </w:p>
          <w:p w14:paraId="17E3C7BD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20. IEEE 1028:2008. Standard for Software Reviews and Audits  </w:t>
            </w:r>
          </w:p>
          <w:p w14:paraId="1872648C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21. IEEE 1042:1987. Guide to Software Configuration Management  </w:t>
            </w:r>
          </w:p>
          <w:p w14:paraId="7787FBE3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22. IEEE 1045:1992. Standard for Software Productivity Metrics  </w:t>
            </w:r>
          </w:p>
          <w:p w14:paraId="36D73A09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23. IEEE 1061:1998. Standard for a Software Quality Metrics Methodology  </w:t>
            </w:r>
          </w:p>
          <w:p w14:paraId="79DA4DCC" w14:textId="77777777" w:rsidR="00EF7ACE" w:rsidRPr="00992638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26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24. IEEE 1074:2006. Standard for Developing a Software Project Life Cycle Process  </w:t>
            </w:r>
          </w:p>
          <w:p w14:paraId="46E785D8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25. ISO/IEC/IEEE 24765:2010. International Standard for Systems and Software Engineering - Vocabulary  </w:t>
            </w:r>
          </w:p>
          <w:p w14:paraId="3B067753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26. ISO/IEC/IEEE 29148:2011. International Standard for Systems and Software Engineering - Life cycle processes - Requirements Engineering  </w:t>
            </w:r>
          </w:p>
          <w:p w14:paraId="021C8C6A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27. ISO/IEC/IEEE 42010:2011. Systems and software engineering - Architecture description  </w:t>
            </w:r>
          </w:p>
          <w:p w14:paraId="1C436925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28. 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Larman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C. Applying UML and Patterns: an Introduction to Object-Oriented Analysis and Design, 2nd Edition, Prentice Hall, 2001  </w:t>
            </w:r>
          </w:p>
          <w:p w14:paraId="6125717B" w14:textId="77777777" w:rsidR="00EF7ACE" w:rsidRPr="003F5D8D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29. </w:t>
            </w:r>
            <w:proofErr w:type="spellStart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Naur</w:t>
            </w:r>
            <w:proofErr w:type="spellEnd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P., Randell, B. (Eds.). Software engineering: report of a conference sponsored by the NATO Science </w:t>
            </w:r>
            <w:proofErr w:type="spellStart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Commite</w:t>
            </w:r>
            <w:proofErr w:type="spellEnd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Garmish</w:t>
            </w:r>
            <w:proofErr w:type="spellEnd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, Germany, 7-11 oct. http://homepages.cs.ncl.ac.uk/brian.randell/NATO/nato1968.PDF [</w:t>
            </w:r>
            <w:proofErr w:type="spellStart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>Enero</w:t>
            </w:r>
            <w:proofErr w:type="spellEnd"/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2017]  </w:t>
            </w:r>
          </w:p>
          <w:p w14:paraId="747F5FA3" w14:textId="77777777" w:rsidR="00EF7ACE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F5D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30. The Standish Group. The CHAOS Report. </w:t>
            </w:r>
            <w:r w:rsidRPr="00EF7ACE">
              <w:rPr>
                <w:rFonts w:ascii="Times New Roman" w:hAnsi="Times New Roman"/>
                <w:sz w:val="24"/>
                <w:szCs w:val="24"/>
              </w:rPr>
              <w:t xml:space="preserve">1995. https://www.standishgroup.com/sample_research_files/chaos_report_1994.pdf [Diciembre, 2016]  </w:t>
            </w:r>
          </w:p>
          <w:p w14:paraId="5A5C4ACF" w14:textId="5584D5E4" w:rsidR="00FC6175" w:rsidRPr="00EF7ACE" w:rsidRDefault="00EF7ACE" w:rsidP="00EF7ACE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31. Wells, D. Extreme Programming: a Gentle Introduction. http://www.extremeprogramming.org/ [</w:t>
            </w:r>
            <w:proofErr w:type="spellStart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Enero</w:t>
            </w:r>
            <w:proofErr w:type="spellEnd"/>
            <w:r w:rsidRPr="00EF7ACE">
              <w:rPr>
                <w:rFonts w:ascii="Times New Roman" w:hAnsi="Times New Roman"/>
                <w:sz w:val="24"/>
                <w:szCs w:val="24"/>
                <w:lang w:val="en-US"/>
              </w:rPr>
              <w:t>, 2017]</w:t>
            </w:r>
          </w:p>
        </w:tc>
      </w:tr>
    </w:tbl>
    <w:p w14:paraId="49612099" w14:textId="77777777" w:rsidR="00FC6175" w:rsidRPr="00EF7ACE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EF7ACE" w:rsidRDefault="006C2C95">
      <w:pPr>
        <w:rPr>
          <w:lang w:val="en-US"/>
        </w:rPr>
      </w:pPr>
    </w:p>
    <w:sectPr w:rsidR="006C2C95" w:rsidRPr="00EF7ACE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0571" w14:textId="77777777" w:rsidR="00B66F58" w:rsidRDefault="00B66F58" w:rsidP="00FC6175">
      <w:pPr>
        <w:spacing w:after="0" w:line="240" w:lineRule="auto"/>
      </w:pPr>
      <w:r>
        <w:separator/>
      </w:r>
    </w:p>
  </w:endnote>
  <w:endnote w:type="continuationSeparator" w:id="0">
    <w:p w14:paraId="6A444E23" w14:textId="77777777" w:rsidR="00B66F58" w:rsidRDefault="00B66F58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F653" w14:textId="77777777" w:rsidR="00B66F58" w:rsidRDefault="00B66F58" w:rsidP="00FC6175">
      <w:pPr>
        <w:spacing w:after="0" w:line="240" w:lineRule="auto"/>
      </w:pPr>
      <w:r>
        <w:separator/>
      </w:r>
    </w:p>
  </w:footnote>
  <w:footnote w:type="continuationSeparator" w:id="0">
    <w:p w14:paraId="5022AD21" w14:textId="77777777" w:rsidR="00B66F58" w:rsidRDefault="00B66F58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61245"/>
    <w:rsid w:val="00083B18"/>
    <w:rsid w:val="0010420C"/>
    <w:rsid w:val="00145C22"/>
    <w:rsid w:val="001664CF"/>
    <w:rsid w:val="002765A4"/>
    <w:rsid w:val="002B1E60"/>
    <w:rsid w:val="0036466E"/>
    <w:rsid w:val="003A0BDC"/>
    <w:rsid w:val="003F4AA7"/>
    <w:rsid w:val="003F5D8D"/>
    <w:rsid w:val="00431D30"/>
    <w:rsid w:val="0051242E"/>
    <w:rsid w:val="0059173D"/>
    <w:rsid w:val="005B7492"/>
    <w:rsid w:val="005E7DFD"/>
    <w:rsid w:val="00601CD8"/>
    <w:rsid w:val="00626814"/>
    <w:rsid w:val="006763E1"/>
    <w:rsid w:val="006C2C95"/>
    <w:rsid w:val="006D6664"/>
    <w:rsid w:val="006D6744"/>
    <w:rsid w:val="00747D94"/>
    <w:rsid w:val="00892F02"/>
    <w:rsid w:val="00992638"/>
    <w:rsid w:val="009E58F2"/>
    <w:rsid w:val="00A270D3"/>
    <w:rsid w:val="00A43717"/>
    <w:rsid w:val="00A93071"/>
    <w:rsid w:val="00B66F58"/>
    <w:rsid w:val="00C5776A"/>
    <w:rsid w:val="00D50955"/>
    <w:rsid w:val="00D90739"/>
    <w:rsid w:val="00E71659"/>
    <w:rsid w:val="00E82621"/>
    <w:rsid w:val="00ED160E"/>
    <w:rsid w:val="00EF4C70"/>
    <w:rsid w:val="00EF7ACE"/>
    <w:rsid w:val="00F47429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73</cp:revision>
  <dcterms:created xsi:type="dcterms:W3CDTF">2024-08-18T00:43:00Z</dcterms:created>
  <dcterms:modified xsi:type="dcterms:W3CDTF">2024-08-20T06:54:00Z</dcterms:modified>
</cp:coreProperties>
</file>