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39CD76EC"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545390">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354DAD03" w:rsidR="00FC6175" w:rsidRPr="001223F4" w:rsidRDefault="0081403E" w:rsidP="00637517">
            <w:pPr>
              <w:pStyle w:val="BodyText"/>
              <w:rPr>
                <w:rFonts w:ascii="Times New Roman" w:hAnsi="Times New Roman"/>
                <w:b/>
              </w:rPr>
            </w:pPr>
            <w:r w:rsidRPr="0081403E">
              <w:rPr>
                <w:rFonts w:ascii="Times New Roman" w:hAnsi="Times New Roman"/>
                <w:b/>
                <w:sz w:val="24"/>
                <w:szCs w:val="24"/>
              </w:rPr>
              <w:t>Tecnologías emergentes</w:t>
            </w:r>
          </w:p>
        </w:tc>
      </w:tr>
      <w:tr w:rsidR="0081403E" w:rsidRPr="001223F4" w14:paraId="3E44861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1D2711C8" w14:textId="39CF2CD3" w:rsidR="0081403E" w:rsidRPr="001223F4" w:rsidRDefault="0081403E" w:rsidP="0081403E">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1FA19" w14:textId="32A23FC3" w:rsidR="0081403E" w:rsidRDefault="00D9569D" w:rsidP="0081403E">
            <w:pPr>
              <w:pStyle w:val="BodyText"/>
              <w:rPr>
                <w:rFonts w:ascii="Times New Roman" w:hAnsi="Times New Roman"/>
                <w:b/>
                <w:sz w:val="24"/>
                <w:szCs w:val="24"/>
              </w:rPr>
            </w:pPr>
            <w:r w:rsidRPr="00D9569D">
              <w:rPr>
                <w:rFonts w:ascii="Times New Roman" w:hAnsi="Times New Roman"/>
                <w:b/>
                <w:sz w:val="24"/>
                <w:szCs w:val="24"/>
              </w:rPr>
              <w:t>Tecnologías digitales emergentes</w:t>
            </w:r>
          </w:p>
        </w:tc>
      </w:tr>
      <w:tr w:rsidR="0081403E"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81403E" w:rsidRPr="001223F4" w:rsidRDefault="0081403E" w:rsidP="0081403E">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633034A1" w:rsidR="0081403E" w:rsidRPr="00A43717" w:rsidRDefault="008B1D4E" w:rsidP="0081403E">
            <w:pPr>
              <w:pStyle w:val="BodyText"/>
              <w:rPr>
                <w:rFonts w:ascii="Times New Roman" w:hAnsi="Times New Roman"/>
                <w:b/>
                <w:bCs/>
              </w:rPr>
            </w:pPr>
            <w:r>
              <w:rPr>
                <w:rFonts w:ascii="Times New Roman" w:hAnsi="Times New Roman"/>
                <w:b/>
                <w:bCs/>
                <w:sz w:val="24"/>
                <w:szCs w:val="24"/>
              </w:rPr>
              <w:t>34802</w:t>
            </w:r>
          </w:p>
        </w:tc>
      </w:tr>
      <w:tr w:rsidR="0081403E"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81403E" w:rsidRPr="001223F4" w:rsidRDefault="0081403E" w:rsidP="0081403E">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81403E" w:rsidRPr="00A270D3" w:rsidRDefault="0081403E" w:rsidP="0081403E">
            <w:pPr>
              <w:pStyle w:val="BodyText"/>
              <w:rPr>
                <w:rFonts w:ascii="Times New Roman" w:hAnsi="Times New Roman"/>
                <w:sz w:val="24"/>
                <w:szCs w:val="24"/>
              </w:rPr>
            </w:pPr>
            <w:r w:rsidRPr="00A270D3">
              <w:rPr>
                <w:rFonts w:ascii="Times New Roman" w:hAnsi="Times New Roman"/>
                <w:sz w:val="24"/>
                <w:szCs w:val="24"/>
              </w:rPr>
              <w:t>Pregrado</w:t>
            </w:r>
          </w:p>
        </w:tc>
      </w:tr>
      <w:tr w:rsidR="0081403E"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81403E" w:rsidRPr="001223F4" w:rsidRDefault="0081403E" w:rsidP="0081403E">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1E4720C0" w:rsidR="0081403E" w:rsidRPr="001223F4" w:rsidRDefault="00DC3812" w:rsidP="0081403E">
            <w:pPr>
              <w:pStyle w:val="BodyText"/>
              <w:jc w:val="both"/>
              <w:rPr>
                <w:rFonts w:ascii="Times New Roman" w:hAnsi="Times New Roman"/>
                <w:sz w:val="24"/>
                <w:szCs w:val="24"/>
              </w:rPr>
            </w:pPr>
            <w:r w:rsidRPr="00DC3812">
              <w:rPr>
                <w:rFonts w:ascii="Times New Roman" w:hAnsi="Times New Roman"/>
                <w:sz w:val="24"/>
                <w:szCs w:val="24"/>
              </w:rPr>
              <w:t xml:space="preserve">La idea de la asignatura es proveer a los estudiantes información (conceptos y aplicaciones) sobre tecnologías digitales emergentes (lenguajes, herramientas </w:t>
            </w:r>
            <w:proofErr w:type="spellStart"/>
            <w:r w:rsidRPr="00DC3812">
              <w:rPr>
                <w:rFonts w:ascii="Times New Roman" w:hAnsi="Times New Roman"/>
                <w:sz w:val="24"/>
                <w:szCs w:val="24"/>
              </w:rPr>
              <w:t>frameworks</w:t>
            </w:r>
            <w:proofErr w:type="spellEnd"/>
            <w:r w:rsidRPr="00DC3812">
              <w:rPr>
                <w:rFonts w:ascii="Times New Roman" w:hAnsi="Times New Roman"/>
                <w:sz w:val="24"/>
                <w:szCs w:val="24"/>
              </w:rPr>
              <w:t xml:space="preserve">, </w:t>
            </w:r>
            <w:proofErr w:type="spellStart"/>
            <w:r w:rsidRPr="00DC3812">
              <w:rPr>
                <w:rFonts w:ascii="Times New Roman" w:hAnsi="Times New Roman"/>
                <w:sz w:val="24"/>
                <w:szCs w:val="24"/>
              </w:rPr>
              <w:t>etc</w:t>
            </w:r>
            <w:proofErr w:type="spellEnd"/>
            <w:r w:rsidRPr="00DC3812">
              <w:rPr>
                <w:rFonts w:ascii="Times New Roman" w:hAnsi="Times New Roman"/>
                <w:sz w:val="24"/>
                <w:szCs w:val="24"/>
              </w:rPr>
              <w:t>) que en su momento se estén utilizando en la industria. La idea es que los conceptos sean impartidos, tanto por académicos como por profesionales de la industria. Este contacto con conceptos y herramientas usados en la industria ofrecerá una mejor preparación a los estudiantes en el campo laboral. Esta asignatura tiene una metodología de clase magistral interactiva, en la cual se realizará la presentación de los temas, acompañada de ejercicios demostrativos en clase. Adicionalmente, los estudiantes podrán resolver casos de estudio.</w:t>
            </w:r>
          </w:p>
        </w:tc>
      </w:tr>
      <w:tr w:rsidR="0081403E"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81403E" w:rsidRPr="001223F4" w:rsidRDefault="0081403E" w:rsidP="0081403E">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78C8C9E8" w:rsidR="0081403E" w:rsidRPr="001223F4" w:rsidRDefault="004C1C57" w:rsidP="0081403E">
            <w:pPr>
              <w:pStyle w:val="BodyText"/>
              <w:rPr>
                <w:rFonts w:ascii="Times New Roman" w:hAnsi="Times New Roman"/>
                <w:bCs/>
                <w:color w:val="FF0000"/>
              </w:rPr>
            </w:pPr>
            <w:r>
              <w:rPr>
                <w:rFonts w:ascii="Times New Roman" w:hAnsi="Times New Roman"/>
                <w:bCs/>
                <w:sz w:val="24"/>
                <w:szCs w:val="24"/>
              </w:rPr>
              <w:t>2</w:t>
            </w:r>
          </w:p>
        </w:tc>
      </w:tr>
      <w:tr w:rsidR="0081403E"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81403E" w:rsidRPr="001223F4" w:rsidRDefault="0081403E" w:rsidP="0081403E">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79E7D762" w:rsidR="0081403E" w:rsidRPr="001223F4" w:rsidRDefault="00574D76" w:rsidP="0081403E">
            <w:pPr>
              <w:pStyle w:val="BodyText"/>
              <w:rPr>
                <w:rFonts w:ascii="Times New Roman" w:hAnsi="Times New Roman"/>
                <w:color w:val="FF0000"/>
              </w:rPr>
            </w:pPr>
            <w:r w:rsidRPr="00574D76">
              <w:rPr>
                <w:rFonts w:ascii="Times New Roman" w:hAnsi="Times New Roman"/>
                <w:sz w:val="24"/>
                <w:szCs w:val="24"/>
              </w:rPr>
              <w:t xml:space="preserve">Requisito de inscripción: Ingeniería de Sistemas nuevo plan //45 créditos aprobados// o Ingeniería de Sistemas </w:t>
            </w:r>
            <w:proofErr w:type="spellStart"/>
            <w:r w:rsidRPr="00574D76">
              <w:rPr>
                <w:rFonts w:ascii="Times New Roman" w:hAnsi="Times New Roman"/>
                <w:sz w:val="24"/>
                <w:szCs w:val="24"/>
              </w:rPr>
              <w:t>ant</w:t>
            </w:r>
            <w:proofErr w:type="spellEnd"/>
            <w:r w:rsidRPr="00574D76">
              <w:rPr>
                <w:rFonts w:ascii="Times New Roman" w:hAnsi="Times New Roman"/>
                <w:sz w:val="24"/>
                <w:szCs w:val="24"/>
              </w:rPr>
              <w:t xml:space="preserve"> plan //102 créditos aprobados//</w:t>
            </w:r>
          </w:p>
        </w:tc>
      </w:tr>
      <w:tr w:rsidR="0081403E"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81403E" w:rsidRPr="001223F4" w:rsidRDefault="0081403E" w:rsidP="0081403E">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81403E" w:rsidRPr="001223F4" w:rsidRDefault="0081403E" w:rsidP="0081403E">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FFB6567" w14:textId="29932FA8" w:rsidR="00A3425E" w:rsidRPr="00A3425E" w:rsidRDefault="00A3425E" w:rsidP="00A3425E">
            <w:pPr>
              <w:pStyle w:val="BodyText"/>
              <w:numPr>
                <w:ilvl w:val="0"/>
                <w:numId w:val="3"/>
              </w:numPr>
              <w:rPr>
                <w:rFonts w:ascii="Times New Roman" w:hAnsi="Times New Roman"/>
                <w:bCs/>
                <w:sz w:val="24"/>
                <w:szCs w:val="24"/>
              </w:rPr>
            </w:pPr>
            <w:r w:rsidRPr="00A3425E">
              <w:rPr>
                <w:rFonts w:ascii="Times New Roman" w:hAnsi="Times New Roman"/>
                <w:bCs/>
                <w:sz w:val="24"/>
                <w:szCs w:val="24"/>
              </w:rPr>
              <w:t>Exponer</w:t>
            </w:r>
            <w:r>
              <w:rPr>
                <w:rFonts w:ascii="Times New Roman" w:hAnsi="Times New Roman"/>
                <w:bCs/>
                <w:sz w:val="24"/>
                <w:szCs w:val="24"/>
              </w:rPr>
              <w:t xml:space="preserve"> </w:t>
            </w:r>
            <w:r w:rsidRPr="00A3425E">
              <w:rPr>
                <w:rFonts w:ascii="Times New Roman" w:hAnsi="Times New Roman"/>
                <w:bCs/>
                <w:sz w:val="24"/>
                <w:szCs w:val="24"/>
              </w:rPr>
              <w:t>los conceptos fundamentales</w:t>
            </w:r>
            <w:r>
              <w:rPr>
                <w:rFonts w:ascii="Times New Roman" w:hAnsi="Times New Roman"/>
                <w:bCs/>
                <w:sz w:val="24"/>
                <w:szCs w:val="24"/>
              </w:rPr>
              <w:t xml:space="preserve"> </w:t>
            </w:r>
            <w:r w:rsidRPr="00A3425E">
              <w:rPr>
                <w:rFonts w:ascii="Times New Roman" w:hAnsi="Times New Roman"/>
                <w:bCs/>
                <w:sz w:val="24"/>
                <w:szCs w:val="24"/>
              </w:rPr>
              <w:t>de</w:t>
            </w:r>
            <w:r>
              <w:rPr>
                <w:rFonts w:ascii="Times New Roman" w:hAnsi="Times New Roman"/>
                <w:bCs/>
                <w:sz w:val="24"/>
                <w:szCs w:val="24"/>
              </w:rPr>
              <w:t xml:space="preserve"> u</w:t>
            </w:r>
            <w:r w:rsidRPr="00A3425E">
              <w:rPr>
                <w:rFonts w:ascii="Times New Roman" w:hAnsi="Times New Roman"/>
                <w:bCs/>
                <w:sz w:val="24"/>
                <w:szCs w:val="24"/>
              </w:rPr>
              <w:t>na o varias tecnologías digitales de amplio uso en la actualidad, así como sus aplicaciones.</w:t>
            </w:r>
          </w:p>
          <w:p w14:paraId="4AB23012" w14:textId="7A6DF9E1" w:rsidR="00FC6175" w:rsidRPr="001223F4" w:rsidRDefault="00A3425E" w:rsidP="00A3425E">
            <w:pPr>
              <w:pStyle w:val="BodyText"/>
              <w:numPr>
                <w:ilvl w:val="0"/>
                <w:numId w:val="3"/>
              </w:numPr>
              <w:rPr>
                <w:rFonts w:ascii="Times New Roman" w:hAnsi="Times New Roman"/>
                <w:sz w:val="24"/>
                <w:szCs w:val="24"/>
              </w:rPr>
            </w:pPr>
            <w:r w:rsidRPr="00A3425E">
              <w:rPr>
                <w:rFonts w:ascii="Times New Roman" w:hAnsi="Times New Roman"/>
                <w:bCs/>
                <w:sz w:val="24"/>
                <w:szCs w:val="24"/>
              </w:rPr>
              <w:t>Brindar al estudiante criterios que les permitan comparar diferentes implementaciones de la misma tecnología digital.</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2EDCE625" w14:textId="0F27650C" w:rsidR="00CB4EDD" w:rsidRPr="00AC5944" w:rsidRDefault="00CB4EDD" w:rsidP="00AC5944">
            <w:pPr>
              <w:pStyle w:val="BodyText"/>
              <w:numPr>
                <w:ilvl w:val="0"/>
                <w:numId w:val="3"/>
              </w:numPr>
              <w:rPr>
                <w:rFonts w:ascii="Times New Roman" w:hAnsi="Times New Roman"/>
                <w:bCs/>
                <w:sz w:val="24"/>
                <w:szCs w:val="24"/>
              </w:rPr>
            </w:pPr>
            <w:r w:rsidRPr="00CB4EDD">
              <w:rPr>
                <w:rFonts w:ascii="Times New Roman" w:hAnsi="Times New Roman"/>
                <w:bCs/>
                <w:sz w:val="24"/>
                <w:szCs w:val="24"/>
              </w:rPr>
              <w:lastRenderedPageBreak/>
              <w:t xml:space="preserve">Identificar nuevas tecnologías digitales de amplio uso en la actualidad, así como sus aplicaciones. (Disciplinar 1) (CDIO 4.2) </w:t>
            </w:r>
          </w:p>
          <w:p w14:paraId="36ACC611" w14:textId="6B75DC33" w:rsidR="00FC6175" w:rsidRPr="001223F4" w:rsidRDefault="00CB4EDD" w:rsidP="00CB4EDD">
            <w:pPr>
              <w:pStyle w:val="BodyText"/>
              <w:numPr>
                <w:ilvl w:val="0"/>
                <w:numId w:val="3"/>
              </w:numPr>
              <w:rPr>
                <w:rFonts w:ascii="Times New Roman" w:hAnsi="Times New Roman"/>
                <w:sz w:val="24"/>
                <w:szCs w:val="24"/>
              </w:rPr>
            </w:pPr>
            <w:r w:rsidRPr="00CB4EDD">
              <w:rPr>
                <w:rFonts w:ascii="Times New Roman" w:hAnsi="Times New Roman"/>
                <w:bCs/>
                <w:sz w:val="24"/>
                <w:szCs w:val="24"/>
              </w:rPr>
              <w:t>Comparar diferentes implementaciones de una misma tecnología, a fin de encontrar la más adecuada para un determinado problema. (Disciplinar 2) (CDIO 2.1)</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7D6C48A" w14:textId="7F10C891" w:rsidR="002C685B" w:rsidRPr="002C685B" w:rsidRDefault="002C685B" w:rsidP="002C685B">
            <w:pPr>
              <w:pStyle w:val="BodyText"/>
              <w:numPr>
                <w:ilvl w:val="0"/>
                <w:numId w:val="6"/>
              </w:numPr>
              <w:rPr>
                <w:rFonts w:ascii="Times New Roman" w:hAnsi="Times New Roman"/>
                <w:bCs/>
                <w:sz w:val="24"/>
                <w:szCs w:val="24"/>
              </w:rPr>
            </w:pPr>
            <w:r w:rsidRPr="002C685B">
              <w:rPr>
                <w:rFonts w:ascii="Times New Roman" w:hAnsi="Times New Roman"/>
                <w:bCs/>
                <w:sz w:val="24"/>
                <w:szCs w:val="24"/>
              </w:rPr>
              <w:t xml:space="preserve">Tecnologías/herramientas y sus aplicaciones (las tecnologías variarán para dar oportunidad a diferentes áreas y según las tendencias en la industria) </w:t>
            </w:r>
          </w:p>
          <w:p w14:paraId="5445EAF1" w14:textId="653EC629" w:rsidR="00FC6175" w:rsidRPr="001223F4" w:rsidRDefault="002C685B" w:rsidP="002C685B">
            <w:pPr>
              <w:pStyle w:val="BodyText"/>
              <w:numPr>
                <w:ilvl w:val="0"/>
                <w:numId w:val="6"/>
              </w:numPr>
              <w:rPr>
                <w:rFonts w:ascii="Times New Roman" w:hAnsi="Times New Roman"/>
                <w:sz w:val="24"/>
                <w:szCs w:val="24"/>
              </w:rPr>
            </w:pPr>
            <w:r w:rsidRPr="002C685B">
              <w:rPr>
                <w:rFonts w:ascii="Times New Roman" w:hAnsi="Times New Roman"/>
                <w:bCs/>
                <w:sz w:val="24"/>
                <w:szCs w:val="24"/>
              </w:rPr>
              <w:t>Criterios para evaluar determinado tipo de tecnología.</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634BE1FB" w:rsidR="00FC6175" w:rsidRPr="001223F4" w:rsidRDefault="0080070B" w:rsidP="00FC6175">
            <w:pPr>
              <w:pStyle w:val="BodyText"/>
              <w:rPr>
                <w:rFonts w:ascii="Times New Roman" w:hAnsi="Times New Roman"/>
                <w:sz w:val="24"/>
                <w:szCs w:val="24"/>
              </w:rPr>
            </w:pPr>
            <w:r w:rsidRPr="0080070B">
              <w:rPr>
                <w:rFonts w:ascii="Times New Roman" w:hAnsi="Times New Roman"/>
                <w:bCs/>
                <w:sz w:val="24"/>
                <w:szCs w:val="24"/>
              </w:rPr>
              <w:t>Durante el curso se utilizarán 3 estrategias. La primera de ellas será el aprendizaje directivo mediado por clases magistrales interactivas. La segunda es el aprendizaje basado en problemas mediante talleres</w:t>
            </w:r>
            <w:r w:rsidR="009D6282">
              <w:rPr>
                <w:rFonts w:ascii="Times New Roman" w:hAnsi="Times New Roman"/>
                <w:bCs/>
                <w:sz w:val="24"/>
                <w:szCs w:val="24"/>
              </w:rPr>
              <w:t xml:space="preserve"> </w:t>
            </w:r>
            <w:r w:rsidRPr="0080070B">
              <w:rPr>
                <w:rFonts w:ascii="Times New Roman" w:hAnsi="Times New Roman"/>
                <w:bCs/>
                <w:sz w:val="24"/>
                <w:szCs w:val="24"/>
              </w:rPr>
              <w:t>individuales</w:t>
            </w:r>
            <w:r w:rsidR="009D6282">
              <w:rPr>
                <w:rFonts w:ascii="Times New Roman" w:hAnsi="Times New Roman"/>
                <w:bCs/>
                <w:sz w:val="24"/>
                <w:szCs w:val="24"/>
              </w:rPr>
              <w:t xml:space="preserve"> </w:t>
            </w:r>
            <w:r w:rsidRPr="0080070B">
              <w:rPr>
                <w:rFonts w:ascii="Times New Roman" w:hAnsi="Times New Roman"/>
                <w:bCs/>
                <w:sz w:val="24"/>
                <w:szCs w:val="24"/>
              </w:rPr>
              <w:t>o</w:t>
            </w:r>
            <w:r w:rsidR="009D6282">
              <w:rPr>
                <w:rFonts w:ascii="Times New Roman" w:hAnsi="Times New Roman"/>
                <w:bCs/>
                <w:sz w:val="24"/>
                <w:szCs w:val="24"/>
              </w:rPr>
              <w:t xml:space="preserve"> </w:t>
            </w:r>
            <w:r w:rsidRPr="0080070B">
              <w:rPr>
                <w:rFonts w:ascii="Times New Roman" w:hAnsi="Times New Roman"/>
                <w:bCs/>
                <w:sz w:val="24"/>
                <w:szCs w:val="24"/>
              </w:rPr>
              <w:t>grupales, donde se exponen a los estudiantes problemas de complejidad sencilla donde las tecnologías digitales presentadas en el curso pueden aplicarse de forma directa. Como tercera estrategia se utilizará el aprendizaje colaborativo, en el cual, a través de grupos de trabajo se busca un intercambio de conocimientos por pares para reforzar el aprendizaje significativo.</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74E435F" w14:textId="77777777" w:rsidR="00863BB2" w:rsidRPr="00863BB2" w:rsidRDefault="00863BB2" w:rsidP="00863BB2">
            <w:pPr>
              <w:pStyle w:val="BodyText"/>
              <w:rPr>
                <w:rFonts w:ascii="Times New Roman" w:hAnsi="Times New Roman"/>
                <w:sz w:val="24"/>
                <w:szCs w:val="24"/>
              </w:rPr>
            </w:pPr>
            <w:r w:rsidRPr="00863BB2">
              <w:rPr>
                <w:rFonts w:ascii="Times New Roman" w:hAnsi="Times New Roman"/>
                <w:sz w:val="24"/>
                <w:szCs w:val="24"/>
              </w:rPr>
              <w:t>Las estrategias de evaluación están centradas en la valoración de los resultados de aprendizaje esperado de la asignatura; las cuales pueden ser formativas, que suscitan la comprensión y construcción de conocimiento, y sumativas, las cuales incluyen porcentajes de evaluación con el fin de corroborar el logro de los aprendizajes y el desarrollo de las competencias en los estudiantes.</w:t>
            </w:r>
          </w:p>
          <w:p w14:paraId="407B8062" w14:textId="77777777" w:rsidR="00863BB2" w:rsidRPr="00863BB2" w:rsidRDefault="00863BB2" w:rsidP="00863BB2">
            <w:pPr>
              <w:pStyle w:val="BodyText"/>
              <w:rPr>
                <w:rFonts w:ascii="Times New Roman" w:hAnsi="Times New Roman"/>
                <w:sz w:val="24"/>
                <w:szCs w:val="24"/>
              </w:rPr>
            </w:pPr>
            <w:r w:rsidRPr="00863BB2">
              <w:rPr>
                <w:rFonts w:ascii="Times New Roman" w:hAnsi="Times New Roman"/>
                <w:sz w:val="24"/>
                <w:szCs w:val="24"/>
              </w:rPr>
              <w:t xml:space="preserve">La  evaluación final de la asignatura se calcula a partir del promedio de las calificaciones obtenidas en cada uno de los módulos:  </w:t>
            </w:r>
          </w:p>
          <w:p w14:paraId="5CF90684" w14:textId="77777777" w:rsidR="00863BB2" w:rsidRPr="00863BB2" w:rsidRDefault="00863BB2" w:rsidP="00863BB2">
            <w:pPr>
              <w:pStyle w:val="BodyText"/>
              <w:rPr>
                <w:rFonts w:ascii="Times New Roman" w:hAnsi="Times New Roman"/>
                <w:sz w:val="24"/>
                <w:szCs w:val="24"/>
              </w:rPr>
            </w:pPr>
          </w:p>
          <w:p w14:paraId="587BEAC4" w14:textId="77777777" w:rsidR="00863BB2" w:rsidRPr="00863BB2" w:rsidRDefault="00863BB2" w:rsidP="00863BB2">
            <w:pPr>
              <w:pStyle w:val="BodyText"/>
              <w:rPr>
                <w:rFonts w:ascii="Times New Roman" w:hAnsi="Times New Roman"/>
                <w:sz w:val="24"/>
                <w:szCs w:val="24"/>
              </w:rPr>
            </w:pPr>
            <w:r w:rsidRPr="00863BB2">
              <w:rPr>
                <w:rFonts w:ascii="Times New Roman" w:hAnsi="Times New Roman"/>
                <w:sz w:val="24"/>
                <w:szCs w:val="24"/>
              </w:rPr>
              <w:t>Módulo 1 50%</w:t>
            </w:r>
          </w:p>
          <w:p w14:paraId="2194EB93" w14:textId="24EA41DD" w:rsidR="00FC6175" w:rsidRPr="001223F4" w:rsidRDefault="00863BB2" w:rsidP="00863BB2">
            <w:pPr>
              <w:pStyle w:val="BodyText"/>
              <w:rPr>
                <w:rFonts w:ascii="Times New Roman" w:hAnsi="Times New Roman"/>
                <w:sz w:val="24"/>
                <w:szCs w:val="24"/>
              </w:rPr>
            </w:pPr>
            <w:r w:rsidRPr="00863BB2">
              <w:rPr>
                <w:rFonts w:ascii="Times New Roman" w:hAnsi="Times New Roman"/>
                <w:sz w:val="24"/>
                <w:szCs w:val="24"/>
              </w:rPr>
              <w:t>Módulo 2 50%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D547A46" w14:textId="6266428E" w:rsidR="00994315" w:rsidRPr="00994315" w:rsidRDefault="00994315" w:rsidP="00994315">
            <w:pPr>
              <w:pStyle w:val="BodyText"/>
              <w:rPr>
                <w:rFonts w:ascii="Times New Roman" w:hAnsi="Times New Roman"/>
                <w:sz w:val="24"/>
                <w:szCs w:val="24"/>
                <w:lang w:val="en-US"/>
              </w:rPr>
            </w:pPr>
            <w:r w:rsidRPr="00994315">
              <w:rPr>
                <w:rFonts w:ascii="Times New Roman" w:hAnsi="Times New Roman"/>
                <w:sz w:val="24"/>
                <w:szCs w:val="24"/>
                <w:lang w:val="en-US"/>
              </w:rPr>
              <w:t xml:space="preserve">1. Rogers (2016), The Digital Transformation </w:t>
            </w:r>
            <w:proofErr w:type="spellStart"/>
            <w:r w:rsidRPr="00994315">
              <w:rPr>
                <w:rFonts w:ascii="Times New Roman" w:hAnsi="Times New Roman"/>
                <w:sz w:val="24"/>
                <w:szCs w:val="24"/>
                <w:lang w:val="en-US"/>
              </w:rPr>
              <w:t>PlayBook</w:t>
            </w:r>
            <w:proofErr w:type="spellEnd"/>
            <w:r w:rsidRPr="00994315">
              <w:rPr>
                <w:rFonts w:ascii="Times New Roman" w:hAnsi="Times New Roman"/>
                <w:sz w:val="24"/>
                <w:szCs w:val="24"/>
                <w:lang w:val="en-US"/>
              </w:rPr>
              <w:t>, Rethink Your Business for the Digital Age, Columbia University Press.</w:t>
            </w:r>
          </w:p>
          <w:p w14:paraId="05548892" w14:textId="715EF191" w:rsidR="00994315" w:rsidRPr="00994315" w:rsidRDefault="00994315" w:rsidP="00994315">
            <w:pPr>
              <w:pStyle w:val="BodyText"/>
              <w:rPr>
                <w:rFonts w:ascii="Times New Roman" w:hAnsi="Times New Roman"/>
                <w:sz w:val="24"/>
                <w:szCs w:val="24"/>
                <w:lang w:val="en-US"/>
              </w:rPr>
            </w:pPr>
            <w:r w:rsidRPr="00994315">
              <w:rPr>
                <w:rFonts w:ascii="Times New Roman" w:hAnsi="Times New Roman"/>
                <w:sz w:val="24"/>
                <w:szCs w:val="24"/>
                <w:lang w:val="en-US"/>
              </w:rPr>
              <w:lastRenderedPageBreak/>
              <w:t>2. Schwab (2016), The four Industrial Revolution. Crown Business</w:t>
            </w:r>
          </w:p>
          <w:p w14:paraId="26A8FA0F" w14:textId="2FA1E871" w:rsidR="00994315" w:rsidRPr="00994315" w:rsidRDefault="00994315" w:rsidP="00994315">
            <w:pPr>
              <w:pStyle w:val="BodyText"/>
              <w:rPr>
                <w:rFonts w:ascii="Times New Roman" w:hAnsi="Times New Roman"/>
                <w:sz w:val="24"/>
                <w:szCs w:val="24"/>
                <w:lang w:val="en-US"/>
              </w:rPr>
            </w:pPr>
            <w:r w:rsidRPr="00994315">
              <w:rPr>
                <w:rFonts w:ascii="Times New Roman" w:hAnsi="Times New Roman"/>
                <w:sz w:val="24"/>
                <w:szCs w:val="24"/>
                <w:lang w:val="en-US"/>
              </w:rPr>
              <w:t xml:space="preserve">3. </w:t>
            </w:r>
            <w:proofErr w:type="spellStart"/>
            <w:r w:rsidRPr="00994315">
              <w:rPr>
                <w:rFonts w:ascii="Times New Roman" w:hAnsi="Times New Roman"/>
                <w:sz w:val="24"/>
                <w:szCs w:val="24"/>
                <w:lang w:val="en-US"/>
              </w:rPr>
              <w:t>Metzker</w:t>
            </w:r>
            <w:proofErr w:type="spellEnd"/>
            <w:r w:rsidRPr="00994315">
              <w:rPr>
                <w:rFonts w:ascii="Times New Roman" w:hAnsi="Times New Roman"/>
                <w:sz w:val="24"/>
                <w:szCs w:val="24"/>
                <w:lang w:val="en-US"/>
              </w:rPr>
              <w:t>, M. L. (2005). Emerging technologies in DNA sequencing. Genome research, 15(12), 1767-1776.</w:t>
            </w:r>
          </w:p>
          <w:p w14:paraId="4E4ECA24" w14:textId="31FC1AEE" w:rsidR="00994315" w:rsidRPr="00994315" w:rsidRDefault="00994315" w:rsidP="00994315">
            <w:pPr>
              <w:pStyle w:val="BodyText"/>
              <w:rPr>
                <w:rFonts w:ascii="Times New Roman" w:hAnsi="Times New Roman"/>
                <w:sz w:val="24"/>
                <w:szCs w:val="24"/>
                <w:lang w:val="en-US"/>
              </w:rPr>
            </w:pPr>
            <w:r w:rsidRPr="00994315">
              <w:rPr>
                <w:rFonts w:ascii="Times New Roman" w:hAnsi="Times New Roman"/>
                <w:sz w:val="24"/>
                <w:szCs w:val="24"/>
                <w:lang w:val="en-US"/>
              </w:rPr>
              <w:t xml:space="preserve">4.Daim, T. U., Rueda, G., Martin, H., &amp; </w:t>
            </w:r>
            <w:proofErr w:type="spellStart"/>
            <w:r w:rsidRPr="00994315">
              <w:rPr>
                <w:rFonts w:ascii="Times New Roman" w:hAnsi="Times New Roman"/>
                <w:sz w:val="24"/>
                <w:szCs w:val="24"/>
                <w:lang w:val="en-US"/>
              </w:rPr>
              <w:t>Gerdsri</w:t>
            </w:r>
            <w:proofErr w:type="spellEnd"/>
            <w:r w:rsidRPr="00994315">
              <w:rPr>
                <w:rFonts w:ascii="Times New Roman" w:hAnsi="Times New Roman"/>
                <w:sz w:val="24"/>
                <w:szCs w:val="24"/>
                <w:lang w:val="en-US"/>
              </w:rPr>
              <w:t>, P. (2006). Forecasting emerging technologies: Use of bibliometrics and patent analysis. Technological Forecasting and Social Change, 73(8), 981-1012.</w:t>
            </w:r>
          </w:p>
          <w:p w14:paraId="03CC5FFE" w14:textId="37ED9F11" w:rsidR="00994315" w:rsidRPr="00994315" w:rsidRDefault="00994315" w:rsidP="00994315">
            <w:pPr>
              <w:pStyle w:val="BodyText"/>
              <w:rPr>
                <w:rFonts w:ascii="Times New Roman" w:hAnsi="Times New Roman"/>
                <w:sz w:val="24"/>
                <w:szCs w:val="24"/>
                <w:lang w:val="en-US"/>
              </w:rPr>
            </w:pPr>
            <w:r w:rsidRPr="00994315">
              <w:rPr>
                <w:rFonts w:ascii="Times New Roman" w:hAnsi="Times New Roman"/>
                <w:sz w:val="24"/>
                <w:szCs w:val="24"/>
                <w:lang w:val="en-US"/>
              </w:rPr>
              <w:t xml:space="preserve">5. </w:t>
            </w:r>
            <w:proofErr w:type="spellStart"/>
            <w:r w:rsidRPr="00994315">
              <w:rPr>
                <w:rFonts w:ascii="Times New Roman" w:hAnsi="Times New Roman"/>
                <w:sz w:val="24"/>
                <w:szCs w:val="24"/>
                <w:lang w:val="en-US"/>
              </w:rPr>
              <w:t>Ng'ambi</w:t>
            </w:r>
            <w:proofErr w:type="spellEnd"/>
            <w:r w:rsidRPr="00994315">
              <w:rPr>
                <w:rFonts w:ascii="Times New Roman" w:hAnsi="Times New Roman"/>
                <w:sz w:val="24"/>
                <w:szCs w:val="24"/>
                <w:lang w:val="en-US"/>
              </w:rPr>
              <w:t xml:space="preserve">, D., &amp; </w:t>
            </w:r>
            <w:proofErr w:type="spellStart"/>
            <w:r w:rsidRPr="00994315">
              <w:rPr>
                <w:rFonts w:ascii="Times New Roman" w:hAnsi="Times New Roman"/>
                <w:sz w:val="24"/>
                <w:szCs w:val="24"/>
                <w:lang w:val="en-US"/>
              </w:rPr>
              <w:t>Bozalek</w:t>
            </w:r>
            <w:proofErr w:type="spellEnd"/>
            <w:r w:rsidRPr="00994315">
              <w:rPr>
                <w:rFonts w:ascii="Times New Roman" w:hAnsi="Times New Roman"/>
                <w:sz w:val="24"/>
                <w:szCs w:val="24"/>
                <w:lang w:val="en-US"/>
              </w:rPr>
              <w:t>, V. (2013). Emerging technologies and changing learning/teaching practices. British Journal of Educational Technology, 44(4), 531-535.</w:t>
            </w:r>
          </w:p>
          <w:p w14:paraId="5A5C4ACF" w14:textId="528B58BB" w:rsidR="00FC6175" w:rsidRPr="001223F4" w:rsidRDefault="00994315" w:rsidP="00994315">
            <w:pPr>
              <w:pStyle w:val="BodyText"/>
              <w:rPr>
                <w:rFonts w:ascii="Times New Roman" w:hAnsi="Times New Roman"/>
                <w:sz w:val="24"/>
                <w:szCs w:val="24"/>
              </w:rPr>
            </w:pPr>
            <w:r w:rsidRPr="00994315">
              <w:rPr>
                <w:rFonts w:ascii="Times New Roman" w:hAnsi="Times New Roman"/>
                <w:sz w:val="24"/>
                <w:szCs w:val="24"/>
                <w:lang w:val="en-US"/>
              </w:rPr>
              <w:t xml:space="preserve">6. </w:t>
            </w:r>
            <w:proofErr w:type="spellStart"/>
            <w:r w:rsidRPr="00994315">
              <w:rPr>
                <w:rFonts w:ascii="Times New Roman" w:hAnsi="Times New Roman"/>
                <w:sz w:val="24"/>
                <w:szCs w:val="24"/>
                <w:lang w:val="en-US"/>
              </w:rPr>
              <w:t>Adner</w:t>
            </w:r>
            <w:proofErr w:type="spellEnd"/>
            <w:r w:rsidRPr="00994315">
              <w:rPr>
                <w:rFonts w:ascii="Times New Roman" w:hAnsi="Times New Roman"/>
                <w:sz w:val="24"/>
                <w:szCs w:val="24"/>
                <w:lang w:val="en-US"/>
              </w:rPr>
              <w:t xml:space="preserve">, R., &amp; Levinthal, D. A. (2002). The emergence of emerging technologies. </w:t>
            </w:r>
            <w:r w:rsidRPr="00994315">
              <w:rPr>
                <w:rFonts w:ascii="Times New Roman" w:hAnsi="Times New Roman"/>
                <w:sz w:val="24"/>
                <w:szCs w:val="24"/>
              </w:rPr>
              <w:t xml:space="preserve">California </w:t>
            </w:r>
            <w:proofErr w:type="spellStart"/>
            <w:r w:rsidRPr="00994315">
              <w:rPr>
                <w:rFonts w:ascii="Times New Roman" w:hAnsi="Times New Roman"/>
                <w:sz w:val="24"/>
                <w:szCs w:val="24"/>
              </w:rPr>
              <w:t>management</w:t>
            </w:r>
            <w:proofErr w:type="spellEnd"/>
            <w:r w:rsidRPr="00994315">
              <w:rPr>
                <w:rFonts w:ascii="Times New Roman" w:hAnsi="Times New Roman"/>
                <w:sz w:val="24"/>
                <w:szCs w:val="24"/>
              </w:rPr>
              <w:t xml:space="preserve"> </w:t>
            </w:r>
            <w:proofErr w:type="spellStart"/>
            <w:r w:rsidRPr="00994315">
              <w:rPr>
                <w:rFonts w:ascii="Times New Roman" w:hAnsi="Times New Roman"/>
                <w:sz w:val="24"/>
                <w:szCs w:val="24"/>
              </w:rPr>
              <w:t>review</w:t>
            </w:r>
            <w:proofErr w:type="spellEnd"/>
            <w:r w:rsidRPr="00994315">
              <w:rPr>
                <w:rFonts w:ascii="Times New Roman" w:hAnsi="Times New Roman"/>
                <w:sz w:val="24"/>
                <w:szCs w:val="24"/>
              </w:rPr>
              <w:t>, 45(1), 50-66.</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E8C2E" w14:textId="77777777" w:rsidR="007A76B0" w:rsidRDefault="007A76B0" w:rsidP="00FC6175">
      <w:pPr>
        <w:spacing w:after="0" w:line="240" w:lineRule="auto"/>
      </w:pPr>
      <w:r>
        <w:separator/>
      </w:r>
    </w:p>
  </w:endnote>
  <w:endnote w:type="continuationSeparator" w:id="0">
    <w:p w14:paraId="360B0A3A" w14:textId="77777777" w:rsidR="007A76B0" w:rsidRDefault="007A76B0"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16AB" w14:textId="77777777" w:rsidR="007A76B0" w:rsidRDefault="007A76B0" w:rsidP="00FC6175">
      <w:pPr>
        <w:spacing w:after="0" w:line="240" w:lineRule="auto"/>
      </w:pPr>
      <w:r>
        <w:separator/>
      </w:r>
    </w:p>
  </w:footnote>
  <w:footnote w:type="continuationSeparator" w:id="0">
    <w:p w14:paraId="0F31B616" w14:textId="77777777" w:rsidR="007A76B0" w:rsidRDefault="007A76B0"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45C22"/>
    <w:rsid w:val="002B1E60"/>
    <w:rsid w:val="002C685B"/>
    <w:rsid w:val="00336C6F"/>
    <w:rsid w:val="003A0BDC"/>
    <w:rsid w:val="004C1C57"/>
    <w:rsid w:val="00545390"/>
    <w:rsid w:val="00574D76"/>
    <w:rsid w:val="0059173D"/>
    <w:rsid w:val="005E7DFD"/>
    <w:rsid w:val="005F2BF7"/>
    <w:rsid w:val="00601CD8"/>
    <w:rsid w:val="006C2C95"/>
    <w:rsid w:val="00747D94"/>
    <w:rsid w:val="007A76B0"/>
    <w:rsid w:val="0080070B"/>
    <w:rsid w:val="008066FF"/>
    <w:rsid w:val="0081403E"/>
    <w:rsid w:val="00863BB2"/>
    <w:rsid w:val="00892F02"/>
    <w:rsid w:val="008B1D4E"/>
    <w:rsid w:val="00994315"/>
    <w:rsid w:val="009D6282"/>
    <w:rsid w:val="00A270D3"/>
    <w:rsid w:val="00A3425E"/>
    <w:rsid w:val="00A43717"/>
    <w:rsid w:val="00AC5944"/>
    <w:rsid w:val="00BC17A0"/>
    <w:rsid w:val="00C27967"/>
    <w:rsid w:val="00CB4EDD"/>
    <w:rsid w:val="00D90739"/>
    <w:rsid w:val="00D9569D"/>
    <w:rsid w:val="00DC3812"/>
    <w:rsid w:val="00E82621"/>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65</cp:revision>
  <dcterms:created xsi:type="dcterms:W3CDTF">2024-08-18T00:43:00Z</dcterms:created>
  <dcterms:modified xsi:type="dcterms:W3CDTF">2024-08-21T06:25:00Z</dcterms:modified>
</cp:coreProperties>
</file>